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C8AF3D" w14:textId="2394CE2F" w:rsidR="009D2C71" w:rsidRPr="00AE4877" w:rsidRDefault="00037D36" w:rsidP="00AE4877">
      <w:pPr>
        <w:spacing w:after="120" w:line="240" w:lineRule="auto"/>
        <w:jc w:val="center"/>
        <w:rPr>
          <w:rFonts w:ascii="Times New Roman" w:eastAsia="Calibri" w:hAnsi="Times New Roman" w:cs="Times New Roman"/>
          <w:b/>
          <w:snapToGrid w:val="0"/>
          <w:sz w:val="28"/>
          <w:szCs w:val="28"/>
          <w:lang w:val="ru-RU"/>
        </w:rPr>
      </w:pPr>
      <w:r w:rsidRPr="00AE4877">
        <w:rPr>
          <w:rFonts w:ascii="Times New Roman" w:eastAsia="Calibri" w:hAnsi="Times New Roman" w:cs="Times New Roman"/>
          <w:b/>
          <w:snapToGrid w:val="0"/>
          <w:sz w:val="28"/>
          <w:szCs w:val="28"/>
          <w:lang w:val="ru-RU"/>
        </w:rPr>
        <w:t>Бенчмаркинг углеродоемкости производства энергии на тепловых электростанциях Российской Федерации</w:t>
      </w:r>
    </w:p>
    <w:p w14:paraId="328D26C0" w14:textId="0AB5C5A9" w:rsidR="00ED66C5" w:rsidRPr="00AE4877" w:rsidRDefault="00ED66C5" w:rsidP="00AE4877">
      <w:pPr>
        <w:spacing w:before="360" w:after="360" w:line="240" w:lineRule="auto"/>
        <w:jc w:val="center"/>
        <w:rPr>
          <w:rFonts w:ascii="Times New Roman" w:eastAsia="Calibri" w:hAnsi="Times New Roman" w:cs="Times New Roman"/>
          <w:bCs/>
          <w:i/>
          <w:iCs/>
          <w:snapToGrid w:val="0"/>
          <w:sz w:val="28"/>
          <w:szCs w:val="28"/>
          <w:lang w:val="ru-RU"/>
        </w:rPr>
      </w:pPr>
      <w:r w:rsidRPr="00AE4877">
        <w:rPr>
          <w:rFonts w:ascii="Times New Roman" w:eastAsia="Calibri" w:hAnsi="Times New Roman" w:cs="Times New Roman"/>
          <w:bCs/>
          <w:i/>
          <w:iCs/>
          <w:snapToGrid w:val="0"/>
          <w:sz w:val="28"/>
          <w:szCs w:val="28"/>
          <w:lang w:val="ru-RU"/>
        </w:rPr>
        <w:t>И.А. Башмаков</w:t>
      </w:r>
      <w:r w:rsidR="00AE4877">
        <w:rPr>
          <w:rFonts w:ascii="Times New Roman" w:eastAsia="Calibri" w:hAnsi="Times New Roman" w:cs="Times New Roman"/>
          <w:bCs/>
          <w:i/>
          <w:iCs/>
          <w:snapToGrid w:val="0"/>
          <w:sz w:val="28"/>
          <w:szCs w:val="28"/>
          <w:lang w:val="ru-RU"/>
        </w:rPr>
        <w:t>*</w:t>
      </w:r>
      <w:r w:rsidRPr="00AE4877">
        <w:rPr>
          <w:rFonts w:ascii="Times New Roman" w:eastAsia="Calibri" w:hAnsi="Times New Roman" w:cs="Times New Roman"/>
          <w:bCs/>
          <w:i/>
          <w:iCs/>
          <w:snapToGrid w:val="0"/>
          <w:sz w:val="28"/>
          <w:szCs w:val="28"/>
          <w:lang w:val="ru-RU"/>
        </w:rPr>
        <w:t xml:space="preserve">, К.Б. Борисов, Т.В. Гусева, М.Г. </w:t>
      </w:r>
      <w:proofErr w:type="spellStart"/>
      <w:r w:rsidRPr="00AE4877">
        <w:rPr>
          <w:rFonts w:ascii="Times New Roman" w:eastAsia="Calibri" w:hAnsi="Times New Roman" w:cs="Times New Roman"/>
          <w:bCs/>
          <w:i/>
          <w:iCs/>
          <w:snapToGrid w:val="0"/>
          <w:sz w:val="28"/>
          <w:szCs w:val="28"/>
          <w:lang w:val="ru-RU"/>
        </w:rPr>
        <w:t>Дзедзичек</w:t>
      </w:r>
      <w:proofErr w:type="spellEnd"/>
      <w:r w:rsidRPr="00AE4877">
        <w:rPr>
          <w:rFonts w:ascii="Times New Roman" w:eastAsia="Calibri" w:hAnsi="Times New Roman" w:cs="Times New Roman"/>
          <w:bCs/>
          <w:i/>
          <w:iCs/>
          <w:snapToGrid w:val="0"/>
          <w:sz w:val="28"/>
          <w:szCs w:val="28"/>
          <w:lang w:val="ru-RU"/>
        </w:rPr>
        <w:t>,</w:t>
      </w:r>
      <w:r w:rsidR="00E360A2">
        <w:rPr>
          <w:rFonts w:ascii="Times New Roman" w:eastAsia="Calibri" w:hAnsi="Times New Roman" w:cs="Times New Roman"/>
          <w:bCs/>
          <w:i/>
          <w:iCs/>
          <w:snapToGrid w:val="0"/>
          <w:sz w:val="28"/>
          <w:szCs w:val="28"/>
          <w:lang w:val="ru-RU"/>
        </w:rPr>
        <w:t xml:space="preserve"> </w:t>
      </w:r>
      <w:r w:rsidRPr="00AE4877">
        <w:rPr>
          <w:rFonts w:ascii="Times New Roman" w:eastAsia="Calibri" w:hAnsi="Times New Roman" w:cs="Times New Roman"/>
          <w:bCs/>
          <w:i/>
          <w:iCs/>
          <w:snapToGrid w:val="0"/>
          <w:sz w:val="28"/>
          <w:szCs w:val="28"/>
          <w:lang w:val="ru-RU"/>
        </w:rPr>
        <w:t>О.В. Лебедев и А.А. Лунин</w:t>
      </w:r>
    </w:p>
    <w:p w14:paraId="72A932EC" w14:textId="77777777" w:rsidR="00ED66C5" w:rsidRPr="00AE4877" w:rsidRDefault="00ED66C5" w:rsidP="00AE4877">
      <w:pPr>
        <w:pStyle w:val="BodyTextKeep"/>
        <w:jc w:val="center"/>
        <w:rPr>
          <w:sz w:val="22"/>
          <w:szCs w:val="22"/>
        </w:rPr>
      </w:pPr>
      <w:r w:rsidRPr="00AE4877">
        <w:rPr>
          <w:sz w:val="22"/>
          <w:szCs w:val="22"/>
        </w:rPr>
        <w:t xml:space="preserve">Центр энергоэффективности − </w:t>
      </w:r>
      <w:r w:rsidRPr="00AE4877">
        <w:rPr>
          <w:sz w:val="22"/>
          <w:szCs w:val="22"/>
          <w:lang w:val="en-US"/>
        </w:rPr>
        <w:t>XXI</w:t>
      </w:r>
      <w:r w:rsidRPr="00AE4877">
        <w:rPr>
          <w:sz w:val="22"/>
          <w:szCs w:val="22"/>
        </w:rPr>
        <w:t xml:space="preserve"> век,</w:t>
      </w:r>
    </w:p>
    <w:p w14:paraId="60137E0B" w14:textId="77777777" w:rsidR="00ED66C5" w:rsidRPr="00AE4877" w:rsidRDefault="00ED66C5" w:rsidP="00AE4877">
      <w:pPr>
        <w:pStyle w:val="BodyTextKeep"/>
        <w:jc w:val="center"/>
        <w:rPr>
          <w:sz w:val="22"/>
          <w:szCs w:val="22"/>
        </w:rPr>
      </w:pPr>
      <w:r w:rsidRPr="00AE4877">
        <w:rPr>
          <w:sz w:val="22"/>
          <w:szCs w:val="22"/>
        </w:rPr>
        <w:t>Россия, 117418, г. Москва, ул. Новочеремушкинская, д. 61</w:t>
      </w:r>
    </w:p>
    <w:p w14:paraId="66D76501" w14:textId="66EA8D96" w:rsidR="00ED66C5" w:rsidRPr="00AE4877" w:rsidRDefault="00AE4877" w:rsidP="00AE4877">
      <w:pPr>
        <w:pStyle w:val="BodyTextKeep"/>
        <w:spacing w:before="240" w:after="360"/>
        <w:jc w:val="center"/>
        <w:rPr>
          <w:sz w:val="22"/>
          <w:szCs w:val="22"/>
        </w:rPr>
      </w:pPr>
      <w:r w:rsidRPr="00AE4877">
        <w:rPr>
          <w:sz w:val="22"/>
          <w:szCs w:val="22"/>
        </w:rPr>
        <w:t>*</w:t>
      </w:r>
      <w:r w:rsidR="00ED66C5" w:rsidRPr="00AE4877">
        <w:rPr>
          <w:sz w:val="22"/>
          <w:szCs w:val="22"/>
        </w:rPr>
        <w:t xml:space="preserve">Адрес для переписки: </w:t>
      </w:r>
      <w:proofErr w:type="spellStart"/>
      <w:r w:rsidR="00ED66C5" w:rsidRPr="00AE4877">
        <w:rPr>
          <w:sz w:val="22"/>
          <w:szCs w:val="22"/>
          <w:lang w:val="en-US"/>
        </w:rPr>
        <w:t>bashmako</w:t>
      </w:r>
      <w:proofErr w:type="spellEnd"/>
      <w:r w:rsidR="00ED66C5" w:rsidRPr="00AE4877">
        <w:rPr>
          <w:sz w:val="22"/>
          <w:szCs w:val="22"/>
        </w:rPr>
        <w:t>@</w:t>
      </w:r>
      <w:r w:rsidR="00ED66C5" w:rsidRPr="00AE4877">
        <w:rPr>
          <w:sz w:val="22"/>
          <w:szCs w:val="22"/>
          <w:lang w:val="en-US"/>
        </w:rPr>
        <w:t>co</w:t>
      </w:r>
      <w:r w:rsidR="00ED66C5" w:rsidRPr="00AE4877">
        <w:rPr>
          <w:sz w:val="22"/>
          <w:szCs w:val="22"/>
        </w:rPr>
        <w:t>.</w:t>
      </w:r>
      <w:proofErr w:type="spellStart"/>
      <w:r w:rsidR="00ED66C5" w:rsidRPr="00AE4877">
        <w:rPr>
          <w:sz w:val="22"/>
          <w:szCs w:val="22"/>
          <w:lang w:val="en-US"/>
        </w:rPr>
        <w:t>ru</w:t>
      </w:r>
      <w:proofErr w:type="spellEnd"/>
    </w:p>
    <w:p w14:paraId="6AF11612" w14:textId="71AD3099" w:rsidR="00C23E7D" w:rsidRPr="00E031EA" w:rsidRDefault="00ED66C5" w:rsidP="00AE4877">
      <w:pPr>
        <w:pStyle w:val="BodyTextKeep"/>
        <w:rPr>
          <w:rFonts w:eastAsia="Calibri"/>
        </w:rPr>
      </w:pPr>
      <w:r w:rsidRPr="00ED66C5">
        <w:rPr>
          <w:b/>
          <w:bCs/>
        </w:rPr>
        <w:t>Реферат</w:t>
      </w:r>
      <w:r>
        <w:rPr>
          <w:b/>
          <w:bCs/>
        </w:rPr>
        <w:t xml:space="preserve">. </w:t>
      </w:r>
      <w:r w:rsidR="00F03DD0" w:rsidRPr="002D1C22">
        <w:t xml:space="preserve">В </w:t>
      </w:r>
      <w:r>
        <w:t xml:space="preserve">статье </w:t>
      </w:r>
      <w:r w:rsidR="00F03DD0">
        <w:t xml:space="preserve">описаны </w:t>
      </w:r>
      <w:r w:rsidR="00F03DD0" w:rsidRPr="002D1C22">
        <w:t>методическ</w:t>
      </w:r>
      <w:r w:rsidR="00F03DD0">
        <w:t>ие</w:t>
      </w:r>
      <w:r w:rsidR="00F03DD0" w:rsidRPr="002D1C22">
        <w:t xml:space="preserve"> подход</w:t>
      </w:r>
      <w:r w:rsidR="00F03DD0">
        <w:t>ы</w:t>
      </w:r>
      <w:r w:rsidR="00F03DD0" w:rsidRPr="002D1C22">
        <w:t xml:space="preserve"> к оценке удельных </w:t>
      </w:r>
      <w:r w:rsidR="00F03DD0">
        <w:t xml:space="preserve">прямых и косвенных </w:t>
      </w:r>
      <w:r w:rsidR="00F03DD0" w:rsidRPr="002D1C22">
        <w:t xml:space="preserve">выбросов парниковых газов </w:t>
      </w:r>
      <w:r w:rsidR="00C65069">
        <w:t>(</w:t>
      </w:r>
      <w:r w:rsidR="00F03DD0">
        <w:t>ПГ</w:t>
      </w:r>
      <w:r w:rsidR="00C65069">
        <w:t>)</w:t>
      </w:r>
      <w:r w:rsidR="00F03DD0" w:rsidRPr="002D1C22">
        <w:t xml:space="preserve"> при выработке электрической и тепловой энергии на ТЭС</w:t>
      </w:r>
      <w:r w:rsidR="009A51BD" w:rsidRPr="009A51BD">
        <w:t xml:space="preserve"> </w:t>
      </w:r>
      <w:r w:rsidR="009A51BD">
        <w:t>России</w:t>
      </w:r>
      <w:r w:rsidR="00F03DD0" w:rsidRPr="002D1C22">
        <w:t>.</w:t>
      </w:r>
      <w:r w:rsidR="00F03DD0">
        <w:t xml:space="preserve"> </w:t>
      </w:r>
      <w:r w:rsidR="00F03DD0" w:rsidRPr="002D1C22">
        <w:rPr>
          <w:rFonts w:eastAsia="Calibri"/>
        </w:rPr>
        <w:t xml:space="preserve">Обоснована типология ТЭС, которая используется для целей бенчмаркинга. </w:t>
      </w:r>
      <w:r w:rsidR="00F03DD0">
        <w:rPr>
          <w:rFonts w:eastAsia="Calibri"/>
        </w:rPr>
        <w:t>Н</w:t>
      </w:r>
      <w:r w:rsidR="00F03DD0" w:rsidRPr="002D1C22">
        <w:rPr>
          <w:rFonts w:eastAsia="Calibri"/>
        </w:rPr>
        <w:t>а основе использования открытых данных построены кривые бенчмаркинга для удельных выбросов ПГ на российских ТЭС</w:t>
      </w:r>
      <w:r w:rsidR="00F03DD0" w:rsidRPr="002D1C22">
        <w:rPr>
          <w:rFonts w:eastAsia="Calibri"/>
          <w:i/>
          <w:iCs/>
        </w:rPr>
        <w:t>.</w:t>
      </w:r>
      <w:r w:rsidR="00F03DD0">
        <w:rPr>
          <w:rFonts w:eastAsia="Calibri"/>
          <w:i/>
          <w:iCs/>
        </w:rPr>
        <w:t xml:space="preserve"> </w:t>
      </w:r>
      <w:r w:rsidR="00F03DD0" w:rsidRPr="00542B55">
        <w:rPr>
          <w:rFonts w:eastAsia="Calibri"/>
        </w:rPr>
        <w:t>Описан</w:t>
      </w:r>
      <w:r w:rsidR="00F03DD0" w:rsidRPr="00542B55">
        <w:rPr>
          <w:rFonts w:eastAsia="Calibri"/>
          <w:i/>
          <w:iCs/>
        </w:rPr>
        <w:t xml:space="preserve"> </w:t>
      </w:r>
      <w:r w:rsidR="00F03DD0" w:rsidRPr="00542B55">
        <w:t xml:space="preserve">программный комплекс </w:t>
      </w:r>
      <w:r w:rsidR="00F03DD0" w:rsidRPr="00542B55">
        <w:rPr>
          <w:i/>
          <w:iCs/>
        </w:rPr>
        <w:t xml:space="preserve">Бенчмаркинг-ТЭС, </w:t>
      </w:r>
      <w:r w:rsidR="00F03DD0" w:rsidRPr="00542B55">
        <w:t>который содержит алгоритмы, позволяющие обеспечить сопоставимость с бенчмарками,</w:t>
      </w:r>
      <w:r w:rsidR="00F03DD0" w:rsidRPr="002D1C22">
        <w:t xml:space="preserve"> используемыми как международными системами, так и системами отдельных стран. </w:t>
      </w:r>
      <w:r w:rsidR="00C23E7D">
        <w:rPr>
          <w:rFonts w:eastAsia="Calibri"/>
        </w:rPr>
        <w:t>О</w:t>
      </w:r>
      <w:r w:rsidR="00F03DD0" w:rsidRPr="00BB1A91">
        <w:rPr>
          <w:rFonts w:eastAsia="Calibri"/>
        </w:rPr>
        <w:t>предел</w:t>
      </w:r>
      <w:r w:rsidR="00F03DD0">
        <w:rPr>
          <w:rFonts w:eastAsia="Calibri"/>
        </w:rPr>
        <w:t xml:space="preserve">ены </w:t>
      </w:r>
      <w:r w:rsidR="00F03DD0" w:rsidRPr="008B5126">
        <w:rPr>
          <w:rFonts w:eastAsia="Calibri" w:cs="Calibri"/>
        </w:rPr>
        <w:t>эталонны</w:t>
      </w:r>
      <w:r w:rsidR="00F03DD0">
        <w:rPr>
          <w:rFonts w:eastAsia="Calibri" w:cs="Calibri"/>
        </w:rPr>
        <w:t>е</w:t>
      </w:r>
      <w:r w:rsidR="00F03DD0" w:rsidRPr="008B5126">
        <w:rPr>
          <w:rFonts w:eastAsia="Calibri" w:cs="Calibri"/>
        </w:rPr>
        <w:t xml:space="preserve"> значени</w:t>
      </w:r>
      <w:r w:rsidR="00F03DD0">
        <w:rPr>
          <w:rFonts w:eastAsia="Calibri" w:cs="Calibri"/>
        </w:rPr>
        <w:t>я</w:t>
      </w:r>
      <w:r w:rsidR="00F03DD0" w:rsidRPr="008B5126">
        <w:rPr>
          <w:rFonts w:eastAsia="Calibri"/>
        </w:rPr>
        <w:t xml:space="preserve"> </w:t>
      </w:r>
      <w:r w:rsidR="00F03DD0" w:rsidRPr="00BB1A91">
        <w:rPr>
          <w:rFonts w:eastAsia="Calibri"/>
        </w:rPr>
        <w:t xml:space="preserve">удельных выбросов </w:t>
      </w:r>
      <w:r w:rsidR="00C65069">
        <w:t>ПГ</w:t>
      </w:r>
      <w:r w:rsidR="00C65069">
        <w:rPr>
          <w:rFonts w:eastAsia="Calibri"/>
        </w:rPr>
        <w:t xml:space="preserve"> </w:t>
      </w:r>
      <w:r w:rsidR="00F03DD0">
        <w:rPr>
          <w:rFonts w:eastAsia="Calibri"/>
        </w:rPr>
        <w:t>для выбранной т</w:t>
      </w:r>
      <w:r w:rsidR="00F03DD0" w:rsidRPr="008B5126">
        <w:rPr>
          <w:rFonts w:eastAsia="Calibri"/>
        </w:rPr>
        <w:t>ипологи</w:t>
      </w:r>
      <w:r w:rsidR="00F03DD0">
        <w:rPr>
          <w:rFonts w:eastAsia="Calibri"/>
        </w:rPr>
        <w:t>и</w:t>
      </w:r>
      <w:r w:rsidR="00F03DD0" w:rsidRPr="008B5126">
        <w:rPr>
          <w:rFonts w:eastAsia="Calibri"/>
        </w:rPr>
        <w:t xml:space="preserve"> ТЭС</w:t>
      </w:r>
      <w:r w:rsidR="00F03DD0">
        <w:rPr>
          <w:rFonts w:eastAsia="Calibri"/>
        </w:rPr>
        <w:t xml:space="preserve">, а также </w:t>
      </w:r>
      <w:r w:rsidR="00F03DD0" w:rsidRPr="00BB1A91">
        <w:rPr>
          <w:rFonts w:eastAsia="Calibri"/>
        </w:rPr>
        <w:t xml:space="preserve">значения удельных выбросов </w:t>
      </w:r>
      <w:r w:rsidR="00C65069">
        <w:t>ПГ</w:t>
      </w:r>
      <w:r w:rsidR="00C65069" w:rsidRPr="00BB1A91">
        <w:rPr>
          <w:rFonts w:eastAsia="Calibri"/>
        </w:rPr>
        <w:t xml:space="preserve"> </w:t>
      </w:r>
      <w:r w:rsidR="00F03DD0" w:rsidRPr="00BB1A91">
        <w:rPr>
          <w:rFonts w:eastAsia="Calibri"/>
        </w:rPr>
        <w:t>по новым перспективным низкоуглеродным технологиям</w:t>
      </w:r>
      <w:r w:rsidR="00C23E7D">
        <w:rPr>
          <w:rFonts w:eastAsia="Calibri"/>
        </w:rPr>
        <w:t xml:space="preserve"> генерации электроэнергии.</w:t>
      </w:r>
    </w:p>
    <w:p w14:paraId="25E5CBB7" w14:textId="2B99DF64" w:rsidR="00F03DD0" w:rsidRDefault="00ED66C5" w:rsidP="00AE4877">
      <w:pPr>
        <w:pStyle w:val="BodyTextKeep"/>
        <w:rPr>
          <w:rFonts w:eastAsia="Calibri"/>
          <w:snapToGrid w:val="0"/>
        </w:rPr>
      </w:pPr>
      <w:r w:rsidRPr="00ED66C5">
        <w:rPr>
          <w:b/>
        </w:rPr>
        <w:t>Ключевые слова.</w:t>
      </w:r>
      <w:r>
        <w:rPr>
          <w:b/>
        </w:rPr>
        <w:t xml:space="preserve"> </w:t>
      </w:r>
      <w:r w:rsidRPr="00ED66C5">
        <w:rPr>
          <w:rFonts w:eastAsia="Calibri"/>
          <w:snapToGrid w:val="0"/>
        </w:rPr>
        <w:t xml:space="preserve">углеродоемкость, производство электроэнергии; бенчмаркинг; выбросы </w:t>
      </w:r>
      <w:r>
        <w:rPr>
          <w:rFonts w:eastAsia="Calibri"/>
          <w:snapToGrid w:val="0"/>
        </w:rPr>
        <w:t>парниковых газов; выбросы</w:t>
      </w:r>
      <w:r w:rsidRPr="00ED66C5">
        <w:rPr>
          <w:rFonts w:eastAsia="Calibri"/>
          <w:snapToGrid w:val="0"/>
        </w:rPr>
        <w:t xml:space="preserve"> жизненн</w:t>
      </w:r>
      <w:r>
        <w:rPr>
          <w:rFonts w:eastAsia="Calibri"/>
          <w:snapToGrid w:val="0"/>
        </w:rPr>
        <w:t>ого</w:t>
      </w:r>
      <w:r w:rsidRPr="00ED66C5">
        <w:rPr>
          <w:rFonts w:eastAsia="Calibri"/>
          <w:snapToGrid w:val="0"/>
        </w:rPr>
        <w:t xml:space="preserve"> цикл</w:t>
      </w:r>
      <w:r>
        <w:rPr>
          <w:rFonts w:eastAsia="Calibri"/>
          <w:snapToGrid w:val="0"/>
        </w:rPr>
        <w:t>а</w:t>
      </w:r>
    </w:p>
    <w:p w14:paraId="76A4D685" w14:textId="77777777" w:rsidR="000D7FE4" w:rsidRPr="000D7FE4" w:rsidRDefault="000D7FE4" w:rsidP="000D7FE4">
      <w:pPr>
        <w:rPr>
          <w:lang w:val="ru-RU"/>
        </w:rPr>
      </w:pPr>
    </w:p>
    <w:p w14:paraId="13F7F707" w14:textId="0AF16199" w:rsidR="000D7FE4" w:rsidRPr="000D7FE4" w:rsidRDefault="000D7FE4" w:rsidP="00733F33">
      <w:pPr>
        <w:spacing w:after="0" w:line="240" w:lineRule="auto"/>
        <w:ind w:firstLine="567"/>
        <w:jc w:val="both"/>
        <w:rPr>
          <w:rFonts w:ascii="Times New Roman" w:hAnsi="Times New Roman" w:cs="Times New Roman"/>
        </w:rPr>
      </w:pPr>
      <w:r w:rsidRPr="000D7FE4">
        <w:rPr>
          <w:rFonts w:ascii="Times New Roman" w:hAnsi="Times New Roman" w:cs="Times New Roman"/>
          <w:b/>
          <w:bCs/>
        </w:rPr>
        <w:t>Abstract.</w:t>
      </w:r>
      <w:r w:rsidRPr="000D7FE4">
        <w:rPr>
          <w:rFonts w:ascii="Times New Roman" w:hAnsi="Times New Roman" w:cs="Times New Roman"/>
          <w:b/>
          <w:bCs/>
        </w:rPr>
        <w:t xml:space="preserve"> </w:t>
      </w:r>
      <w:r w:rsidRPr="000D7FE4">
        <w:rPr>
          <w:rFonts w:ascii="Times New Roman" w:hAnsi="Times New Roman" w:cs="Times New Roman"/>
        </w:rPr>
        <w:t xml:space="preserve">The article describes methodological approaches to assessing specific direct and indirect greenhouse gas (GHG) emissions from electricity and heat generation </w:t>
      </w:r>
      <w:r w:rsidR="00A249C2">
        <w:rPr>
          <w:rFonts w:ascii="Times New Roman" w:hAnsi="Times New Roman" w:cs="Times New Roman"/>
        </w:rPr>
        <w:t>by</w:t>
      </w:r>
      <w:r w:rsidRPr="000D7FE4">
        <w:rPr>
          <w:rFonts w:ascii="Times New Roman" w:hAnsi="Times New Roman" w:cs="Times New Roman"/>
        </w:rPr>
        <w:t xml:space="preserve"> </w:t>
      </w:r>
      <w:r>
        <w:rPr>
          <w:rFonts w:ascii="Times New Roman" w:hAnsi="Times New Roman" w:cs="Times New Roman"/>
        </w:rPr>
        <w:t xml:space="preserve">Russian </w:t>
      </w:r>
      <w:r w:rsidRPr="000D7FE4">
        <w:rPr>
          <w:rFonts w:ascii="Times New Roman" w:hAnsi="Times New Roman" w:cs="Times New Roman"/>
        </w:rPr>
        <w:t xml:space="preserve">thermal power plants (TPPs). A typology of TPPs </w:t>
      </w:r>
      <w:r w:rsidR="00733F33">
        <w:rPr>
          <w:rFonts w:ascii="Times New Roman" w:hAnsi="Times New Roman" w:cs="Times New Roman"/>
        </w:rPr>
        <w:t>was</w:t>
      </w:r>
      <w:r w:rsidRPr="000D7FE4">
        <w:rPr>
          <w:rFonts w:ascii="Times New Roman" w:hAnsi="Times New Roman" w:cs="Times New Roman"/>
        </w:rPr>
        <w:t xml:space="preserve"> substantiated </w:t>
      </w:r>
      <w:r>
        <w:rPr>
          <w:rFonts w:ascii="Times New Roman" w:hAnsi="Times New Roman" w:cs="Times New Roman"/>
        </w:rPr>
        <w:t xml:space="preserve">for </w:t>
      </w:r>
      <w:r w:rsidRPr="000D7FE4">
        <w:rPr>
          <w:rFonts w:ascii="Times New Roman" w:hAnsi="Times New Roman" w:cs="Times New Roman"/>
        </w:rPr>
        <w:t xml:space="preserve">benchmarking purposes. Based on publicly available data, benchmarking curves for specific GHG emissions </w:t>
      </w:r>
      <w:r>
        <w:rPr>
          <w:rFonts w:ascii="Times New Roman" w:hAnsi="Times New Roman" w:cs="Times New Roman"/>
        </w:rPr>
        <w:t>from</w:t>
      </w:r>
      <w:r w:rsidRPr="000D7FE4">
        <w:rPr>
          <w:rFonts w:ascii="Times New Roman" w:hAnsi="Times New Roman" w:cs="Times New Roman"/>
        </w:rPr>
        <w:t xml:space="preserve"> Russian TPPs </w:t>
      </w:r>
      <w:r w:rsidR="00733F33">
        <w:rPr>
          <w:rFonts w:ascii="Times New Roman" w:hAnsi="Times New Roman" w:cs="Times New Roman"/>
        </w:rPr>
        <w:t>were</w:t>
      </w:r>
      <w:r w:rsidRPr="000D7FE4">
        <w:rPr>
          <w:rFonts w:ascii="Times New Roman" w:hAnsi="Times New Roman" w:cs="Times New Roman"/>
        </w:rPr>
        <w:t xml:space="preserve"> constructed. The </w:t>
      </w:r>
      <w:r w:rsidRPr="000D7FE4">
        <w:rPr>
          <w:rFonts w:ascii="Times New Roman" w:hAnsi="Times New Roman" w:cs="Times New Roman"/>
          <w:i/>
          <w:iCs/>
        </w:rPr>
        <w:t>Benchmarking-TPP</w:t>
      </w:r>
      <w:r w:rsidRPr="000D7FE4">
        <w:rPr>
          <w:rFonts w:ascii="Times New Roman" w:hAnsi="Times New Roman" w:cs="Times New Roman"/>
        </w:rPr>
        <w:t xml:space="preserve"> software package is presented; it includes algorithms that ensure comparability with benchmarks used by </w:t>
      </w:r>
      <w:r w:rsidR="00733F33">
        <w:rPr>
          <w:rFonts w:ascii="Times New Roman" w:hAnsi="Times New Roman" w:cs="Times New Roman"/>
        </w:rPr>
        <w:t xml:space="preserve">national and </w:t>
      </w:r>
      <w:r w:rsidRPr="000D7FE4">
        <w:rPr>
          <w:rFonts w:ascii="Times New Roman" w:hAnsi="Times New Roman" w:cs="Times New Roman"/>
        </w:rPr>
        <w:t xml:space="preserve">international systems and frameworks. Reference values of specific GHG emissions </w:t>
      </w:r>
      <w:r w:rsidR="00733F33">
        <w:rPr>
          <w:rFonts w:ascii="Times New Roman" w:hAnsi="Times New Roman" w:cs="Times New Roman"/>
        </w:rPr>
        <w:t>were</w:t>
      </w:r>
      <w:r w:rsidRPr="000D7FE4">
        <w:rPr>
          <w:rFonts w:ascii="Times New Roman" w:hAnsi="Times New Roman" w:cs="Times New Roman"/>
        </w:rPr>
        <w:t xml:space="preserve"> identified for the selected TPP typology, as well as specific GHG emission values for new and p</w:t>
      </w:r>
      <w:r w:rsidR="00733F33">
        <w:rPr>
          <w:rFonts w:ascii="Times New Roman" w:hAnsi="Times New Roman" w:cs="Times New Roman"/>
        </w:rPr>
        <w:t>er</w:t>
      </w:r>
      <w:r w:rsidRPr="000D7FE4">
        <w:rPr>
          <w:rFonts w:ascii="Times New Roman" w:hAnsi="Times New Roman" w:cs="Times New Roman"/>
        </w:rPr>
        <w:t>spective low-carbon power generation technologies.</w:t>
      </w:r>
    </w:p>
    <w:p w14:paraId="3D08BC0B" w14:textId="5472A9FB" w:rsidR="000D7FE4" w:rsidRPr="00733F33" w:rsidRDefault="000D7FE4" w:rsidP="00733F33">
      <w:pPr>
        <w:spacing w:after="120" w:line="240" w:lineRule="auto"/>
        <w:ind w:firstLine="567"/>
        <w:jc w:val="both"/>
        <w:rPr>
          <w:rFonts w:ascii="Times New Roman" w:hAnsi="Times New Roman" w:cs="Times New Roman"/>
        </w:rPr>
      </w:pPr>
      <w:r w:rsidRPr="000D7FE4">
        <w:rPr>
          <w:rFonts w:ascii="Times New Roman" w:hAnsi="Times New Roman" w:cs="Times New Roman"/>
          <w:b/>
          <w:bCs/>
        </w:rPr>
        <w:t>Keywords:</w:t>
      </w:r>
      <w:r w:rsidRPr="000D7FE4">
        <w:rPr>
          <w:rFonts w:ascii="Times New Roman" w:hAnsi="Times New Roman" w:cs="Times New Roman"/>
        </w:rPr>
        <w:t xml:space="preserve"> carbon intensity; electricity generation; benchmarking; greenhouse gas emissions; life-cycle emissions</w:t>
      </w:r>
    </w:p>
    <w:p w14:paraId="4BE0A0B5" w14:textId="07A927A7" w:rsidR="00F03DD0" w:rsidRPr="00985733" w:rsidRDefault="00ED66C5" w:rsidP="00216EEC">
      <w:pPr>
        <w:rPr>
          <w:rFonts w:ascii="Times New Roman" w:eastAsia="Calibri" w:hAnsi="Times New Roman" w:cs="Times New Roman"/>
          <w:b/>
          <w:snapToGrid w:val="0"/>
          <w:sz w:val="28"/>
          <w:szCs w:val="28"/>
          <w:lang w:val="ru-RU"/>
        </w:rPr>
      </w:pPr>
      <w:r w:rsidRPr="00216EEC">
        <w:rPr>
          <w:rFonts w:ascii="Times New Roman" w:eastAsia="Calibri" w:hAnsi="Times New Roman" w:cs="Times New Roman"/>
          <w:b/>
          <w:snapToGrid w:val="0"/>
          <w:sz w:val="28"/>
          <w:szCs w:val="28"/>
          <w:lang w:val="ru-RU"/>
        </w:rPr>
        <w:t>Введение</w:t>
      </w:r>
    </w:p>
    <w:p w14:paraId="7C5BCDED" w14:textId="6C111A2A" w:rsidR="005E3DEA" w:rsidRPr="00985733" w:rsidRDefault="00ED66C5" w:rsidP="00AE4877">
      <w:pPr>
        <w:pStyle w:val="BodyTextKeep"/>
      </w:pPr>
      <w:r w:rsidRPr="00504BD8">
        <w:t>Россия поставила цель выйти на углеродную нейтральность к 2060 году.</w:t>
      </w:r>
      <w:r w:rsidR="00504BD8">
        <w:rPr>
          <w:rStyle w:val="ad"/>
        </w:rPr>
        <w:footnoteReference w:id="1"/>
      </w:r>
      <w:r>
        <w:t xml:space="preserve"> Без заметного снижения выбросов ПГ в электро- и теплоэнергетике эту задачу решить нельзя. Для введения механизмов углеродного регулирования в </w:t>
      </w:r>
      <w:r w:rsidRPr="00AE4877">
        <w:t>России</w:t>
      </w:r>
      <w:r>
        <w:t xml:space="preserve">, включая формирование </w:t>
      </w:r>
      <w:r>
        <w:lastRenderedPageBreak/>
        <w:t>целевых заданий и распределение квот на выбросы ПГ, требуется качественная система бенчмаркинга в электроэнергетике.</w:t>
      </w:r>
    </w:p>
    <w:p w14:paraId="5729D993" w14:textId="36D4D690" w:rsidR="0045189F" w:rsidRPr="00EB7B5C" w:rsidRDefault="0045189F" w:rsidP="00AE4877">
      <w:pPr>
        <w:pStyle w:val="BodyTextKeep"/>
        <w:rPr>
          <w:color w:val="1E1E1E"/>
        </w:rPr>
      </w:pPr>
      <w:r w:rsidRPr="0045189F">
        <w:t xml:space="preserve">Широкий разброс полученных по разным методикам оценок углеродоемкости электрической энергии в России не позволяет </w:t>
      </w:r>
      <w:r>
        <w:t>эффективно управлять процессами декарбонизации в России</w:t>
      </w:r>
      <w:r w:rsidR="00254044">
        <w:t>. П</w:t>
      </w:r>
      <w:r w:rsidRPr="00B03FF8">
        <w:t xml:space="preserve">латформа </w:t>
      </w:r>
      <w:proofErr w:type="spellStart"/>
      <w:r w:rsidRPr="00254044">
        <w:rPr>
          <w:highlight w:val="yellow"/>
        </w:rPr>
        <w:t>Our</w:t>
      </w:r>
      <w:proofErr w:type="spellEnd"/>
      <w:r w:rsidRPr="00254044">
        <w:rPr>
          <w:highlight w:val="yellow"/>
        </w:rPr>
        <w:t xml:space="preserve"> World </w:t>
      </w:r>
      <w:proofErr w:type="spellStart"/>
      <w:r w:rsidRPr="00254044">
        <w:rPr>
          <w:highlight w:val="yellow"/>
        </w:rPr>
        <w:t>in</w:t>
      </w:r>
      <w:proofErr w:type="spellEnd"/>
      <w:r w:rsidRPr="00254044">
        <w:rPr>
          <w:highlight w:val="yellow"/>
        </w:rPr>
        <w:t xml:space="preserve"> Data</w:t>
      </w:r>
      <w:r w:rsidR="00254044" w:rsidRPr="00254044">
        <w:rPr>
          <w:highlight w:val="yellow"/>
        </w:rPr>
        <w:t xml:space="preserve"> (2025)</w:t>
      </w:r>
      <w:r w:rsidRPr="00B03FF8">
        <w:t xml:space="preserve"> вслед за </w:t>
      </w:r>
      <w:proofErr w:type="spellStart"/>
      <w:r w:rsidRPr="00254044">
        <w:rPr>
          <w:highlight w:val="yellow"/>
        </w:rPr>
        <w:t>Ember</w:t>
      </w:r>
      <w:proofErr w:type="spellEnd"/>
      <w:r w:rsidR="00254044" w:rsidRPr="00254044">
        <w:rPr>
          <w:highlight w:val="yellow"/>
        </w:rPr>
        <w:t xml:space="preserve"> (2025)</w:t>
      </w:r>
      <w:r w:rsidRPr="00B03FF8">
        <w:t xml:space="preserve"> сообща</w:t>
      </w:r>
      <w:r w:rsidR="00254044">
        <w:t>е</w:t>
      </w:r>
      <w:r w:rsidRPr="00B03FF8">
        <w:t>т о</w:t>
      </w:r>
      <w:r w:rsidR="00254044">
        <w:t xml:space="preserve"> </w:t>
      </w:r>
      <w:r w:rsidRPr="00B03FF8">
        <w:t xml:space="preserve">высокой углеродоемкости производства электроэнергии в России: </w:t>
      </w:r>
      <w:r w:rsidRPr="003720E9">
        <w:t>449</w:t>
      </w:r>
      <w:r w:rsidR="00E031EA" w:rsidRPr="00E031EA">
        <w:t xml:space="preserve"> </w:t>
      </w:r>
      <w:r w:rsidRPr="003720E9">
        <w:t>гCO</w:t>
      </w:r>
      <w:r w:rsidRPr="00E735A2">
        <w:rPr>
          <w:vertAlign w:val="subscript"/>
        </w:rPr>
        <w:t>2</w:t>
      </w:r>
      <w:r w:rsidRPr="003720E9">
        <w:t>/кВт</w:t>
      </w:r>
      <w:r>
        <w:t>-</w:t>
      </w:r>
      <w:r w:rsidRPr="003720E9">
        <w:t xml:space="preserve">ч в 2024 году. Это значительно превышает значения, </w:t>
      </w:r>
      <w:r>
        <w:t>которые указывает</w:t>
      </w:r>
      <w:r w:rsidRPr="003720E9">
        <w:t xml:space="preserve"> </w:t>
      </w:r>
      <w:r w:rsidRPr="00254044">
        <w:rPr>
          <w:highlight w:val="yellow"/>
        </w:rPr>
        <w:t>МЭА</w:t>
      </w:r>
      <w:r w:rsidR="00254044" w:rsidRPr="00254044">
        <w:rPr>
          <w:highlight w:val="yellow"/>
        </w:rPr>
        <w:t xml:space="preserve"> (</w:t>
      </w:r>
      <w:r w:rsidR="008C012D">
        <w:rPr>
          <w:highlight w:val="yellow"/>
          <w:lang w:val="en-US"/>
        </w:rPr>
        <w:t>IEA</w:t>
      </w:r>
      <w:r w:rsidR="008C012D" w:rsidRPr="008C012D">
        <w:rPr>
          <w:highlight w:val="yellow"/>
        </w:rPr>
        <w:t xml:space="preserve">, </w:t>
      </w:r>
      <w:r w:rsidR="00254044" w:rsidRPr="00254044">
        <w:rPr>
          <w:highlight w:val="yellow"/>
        </w:rPr>
        <w:t>2024а)</w:t>
      </w:r>
      <w:r w:rsidR="00254044">
        <w:t xml:space="preserve"> </w:t>
      </w:r>
      <w:r w:rsidRPr="003720E9">
        <w:t>– 349,5 гCO</w:t>
      </w:r>
      <w:r w:rsidRPr="00E735A2">
        <w:rPr>
          <w:vertAlign w:val="subscript"/>
        </w:rPr>
        <w:t>2</w:t>
      </w:r>
      <w:r w:rsidRPr="003720E9">
        <w:t>/кВт</w:t>
      </w:r>
      <w:r>
        <w:t>-</w:t>
      </w:r>
      <w:r w:rsidRPr="003720E9">
        <w:t>ч – и некоторы</w:t>
      </w:r>
      <w:r>
        <w:t>е</w:t>
      </w:r>
      <w:r w:rsidRPr="003720E9">
        <w:t xml:space="preserve"> российски</w:t>
      </w:r>
      <w:r>
        <w:t>е</w:t>
      </w:r>
      <w:r w:rsidRPr="003720E9">
        <w:t xml:space="preserve"> эксперт</w:t>
      </w:r>
      <w:r>
        <w:t xml:space="preserve">ы. </w:t>
      </w:r>
      <w:r w:rsidR="009A51BD">
        <w:t xml:space="preserve">Согласно </w:t>
      </w:r>
      <w:r w:rsidR="009A51BD" w:rsidRPr="00254044">
        <w:rPr>
          <w:highlight w:val="yellow"/>
        </w:rPr>
        <w:t>Генеральной схеме (2024),</w:t>
      </w:r>
      <w:r w:rsidR="00254044" w:rsidRPr="00BB4767">
        <w:t xml:space="preserve"> </w:t>
      </w:r>
      <w:r w:rsidR="00254044">
        <w:t>у</w:t>
      </w:r>
      <w:r w:rsidRPr="00103341">
        <w:t>дельные выбросы от установок, работающих на ископаемом топливе, в расчете только на электроэнергию от ТЭС</w:t>
      </w:r>
      <w:r>
        <w:t xml:space="preserve"> </w:t>
      </w:r>
      <w:r w:rsidRPr="00103341">
        <w:t xml:space="preserve">для 2021 г. </w:t>
      </w:r>
      <w:r>
        <w:t xml:space="preserve">оценены равными </w:t>
      </w:r>
      <w:r w:rsidRPr="00103341">
        <w:rPr>
          <w:color w:val="000000"/>
        </w:rPr>
        <w:t>838</w:t>
      </w:r>
      <w:r w:rsidR="00E031EA">
        <w:rPr>
          <w:color w:val="000000"/>
        </w:rPr>
        <w:t xml:space="preserve"> </w:t>
      </w:r>
      <w:r w:rsidRPr="00103341">
        <w:t>гCO</w:t>
      </w:r>
      <w:r w:rsidRPr="00103341">
        <w:rPr>
          <w:vertAlign w:val="subscript"/>
        </w:rPr>
        <w:t>2</w:t>
      </w:r>
      <w:r w:rsidRPr="00103341">
        <w:t xml:space="preserve">экв/кВт-ч </w:t>
      </w:r>
      <w:r>
        <w:t>(</w:t>
      </w:r>
      <w:r w:rsidRPr="00103341">
        <w:t>без вычета расхода топлива на производство тепла на ТЭЦ</w:t>
      </w:r>
      <w:r>
        <w:t>)</w:t>
      </w:r>
      <w:r w:rsidRPr="00103341">
        <w:t xml:space="preserve">. </w:t>
      </w:r>
      <w:r w:rsidRPr="00254044">
        <w:rPr>
          <w:highlight w:val="yellow"/>
        </w:rPr>
        <w:t xml:space="preserve">Консорциум-5 </w:t>
      </w:r>
      <w:r w:rsidR="00254044" w:rsidRPr="00254044">
        <w:rPr>
          <w:highlight w:val="yellow"/>
        </w:rPr>
        <w:t>(2024)</w:t>
      </w:r>
      <w:r w:rsidR="00254044">
        <w:t xml:space="preserve"> </w:t>
      </w:r>
      <w:r>
        <w:t xml:space="preserve">дал оценку на 2021 г. для ТЭС – </w:t>
      </w:r>
      <w:r w:rsidRPr="00103341">
        <w:t>571,7 гCO</w:t>
      </w:r>
      <w:r w:rsidRPr="00103341">
        <w:rPr>
          <w:vertAlign w:val="subscript"/>
        </w:rPr>
        <w:t>2</w:t>
      </w:r>
      <w:r w:rsidRPr="00103341">
        <w:t xml:space="preserve">экв/кВт-ч </w:t>
      </w:r>
      <w:r>
        <w:t>(</w:t>
      </w:r>
      <w:r w:rsidRPr="00103341">
        <w:t>с вычетом расхода топлива на производство тепла на ТЭЦ</w:t>
      </w:r>
      <w:r>
        <w:t>)</w:t>
      </w:r>
      <w:r w:rsidRPr="00103341">
        <w:t xml:space="preserve">. </w:t>
      </w:r>
      <w:r w:rsidRPr="00254044">
        <w:rPr>
          <w:highlight w:val="yellow"/>
        </w:rPr>
        <w:t>Гайнул</w:t>
      </w:r>
      <w:r w:rsidR="00A249C2">
        <w:rPr>
          <w:highlight w:val="yellow"/>
        </w:rPr>
        <w:t>л</w:t>
      </w:r>
      <w:r w:rsidRPr="00254044">
        <w:rPr>
          <w:highlight w:val="yellow"/>
        </w:rPr>
        <w:t xml:space="preserve">ина и др. </w:t>
      </w:r>
      <w:r w:rsidR="00254044" w:rsidRPr="00254044">
        <w:rPr>
          <w:highlight w:val="yellow"/>
        </w:rPr>
        <w:t>(2024)</w:t>
      </w:r>
      <w:r w:rsidR="00254044">
        <w:t xml:space="preserve"> </w:t>
      </w:r>
      <w:r>
        <w:t xml:space="preserve">дают оценку </w:t>
      </w:r>
      <w:r w:rsidRPr="00103341">
        <w:t>450</w:t>
      </w:r>
      <w:r w:rsidR="00E031EA">
        <w:t xml:space="preserve"> </w:t>
      </w:r>
      <w:r w:rsidRPr="00103341">
        <w:t>гCO</w:t>
      </w:r>
      <w:r w:rsidRPr="00103341">
        <w:rPr>
          <w:vertAlign w:val="subscript"/>
        </w:rPr>
        <w:t>2</w:t>
      </w:r>
      <w:r w:rsidRPr="00103341">
        <w:t>экв/кВт-ч для газовых и 1000 гCO</w:t>
      </w:r>
      <w:r w:rsidRPr="00103341">
        <w:rPr>
          <w:vertAlign w:val="subscript"/>
        </w:rPr>
        <w:t>2</w:t>
      </w:r>
      <w:r w:rsidRPr="00103341">
        <w:t xml:space="preserve">экв/кВт-ч для угольных </w:t>
      </w:r>
      <w:r>
        <w:t>ТЭС для</w:t>
      </w:r>
      <w:r w:rsidRPr="00103341">
        <w:t xml:space="preserve"> тр</w:t>
      </w:r>
      <w:r>
        <w:t>ех</w:t>
      </w:r>
      <w:r w:rsidRPr="00103341">
        <w:t xml:space="preserve"> ПГ по охватам 1+2+3.</w:t>
      </w:r>
      <w:r>
        <w:t xml:space="preserve"> Для а</w:t>
      </w:r>
      <w:r w:rsidRPr="00103341">
        <w:t>грегированны</w:t>
      </w:r>
      <w:r>
        <w:t>х</w:t>
      </w:r>
      <w:r w:rsidRPr="00103341">
        <w:t xml:space="preserve"> удельны</w:t>
      </w:r>
      <w:r>
        <w:t>х</w:t>
      </w:r>
      <w:r w:rsidRPr="00103341">
        <w:t xml:space="preserve"> выброс</w:t>
      </w:r>
      <w:r>
        <w:t>ов</w:t>
      </w:r>
      <w:r w:rsidRPr="00103341">
        <w:t xml:space="preserve"> ПГ (выбросы от ТЭС, отнесенные к генерации электроэнергии на всех источниках)</w:t>
      </w:r>
      <w:r>
        <w:t xml:space="preserve"> </w:t>
      </w:r>
      <w:r w:rsidRPr="00103341">
        <w:t xml:space="preserve">ЦЭНЭФ-XXI </w:t>
      </w:r>
      <w:r w:rsidR="00254044">
        <w:t>(</w:t>
      </w:r>
      <w:r w:rsidR="00254044" w:rsidRPr="008C012D">
        <w:rPr>
          <w:highlight w:val="yellow"/>
        </w:rPr>
        <w:t>2022)</w:t>
      </w:r>
      <w:r w:rsidR="00254044">
        <w:t xml:space="preserve"> </w:t>
      </w:r>
      <w:r>
        <w:t xml:space="preserve">дает оценку </w:t>
      </w:r>
      <w:r w:rsidRPr="00103341">
        <w:t>341</w:t>
      </w:r>
      <w:r w:rsidR="00E031EA">
        <w:t xml:space="preserve"> </w:t>
      </w:r>
      <w:r w:rsidRPr="00103341">
        <w:t>гCO</w:t>
      </w:r>
      <w:r w:rsidRPr="00103341">
        <w:rPr>
          <w:vertAlign w:val="subscript"/>
        </w:rPr>
        <w:t>2</w:t>
      </w:r>
      <w:r w:rsidRPr="00103341">
        <w:t xml:space="preserve">экв/кВт-ч в 2022 г. </w:t>
      </w:r>
      <w:proofErr w:type="spellStart"/>
      <w:r w:rsidR="0058577A" w:rsidRPr="0058577A">
        <w:rPr>
          <w:highlight w:val="yellow"/>
          <w:lang w:val="en-US"/>
        </w:rPr>
        <w:t>Shirinkina</w:t>
      </w:r>
      <w:proofErr w:type="spellEnd"/>
      <w:r w:rsidRPr="0058577A">
        <w:rPr>
          <w:highlight w:val="yellow"/>
        </w:rPr>
        <w:t xml:space="preserve"> </w:t>
      </w:r>
      <w:r w:rsidR="0058577A" w:rsidRPr="0058577A">
        <w:rPr>
          <w:highlight w:val="yellow"/>
          <w:lang w:val="en-US"/>
        </w:rPr>
        <w:t>et</w:t>
      </w:r>
      <w:r w:rsidR="0058577A" w:rsidRPr="0058577A">
        <w:rPr>
          <w:highlight w:val="yellow"/>
        </w:rPr>
        <w:t xml:space="preserve"> </w:t>
      </w:r>
      <w:r w:rsidR="0058577A" w:rsidRPr="0058577A">
        <w:rPr>
          <w:highlight w:val="yellow"/>
          <w:lang w:val="en-US"/>
        </w:rPr>
        <w:t>al</w:t>
      </w:r>
      <w:r w:rsidR="0058577A" w:rsidRPr="0058577A">
        <w:rPr>
          <w:highlight w:val="yellow"/>
        </w:rPr>
        <w:t>.</w:t>
      </w:r>
      <w:r>
        <w:t xml:space="preserve"> </w:t>
      </w:r>
      <w:r w:rsidR="00254044">
        <w:t>(</w:t>
      </w:r>
      <w:r w:rsidR="00254044" w:rsidRPr="00254044">
        <w:rPr>
          <w:highlight w:val="yellow"/>
        </w:rPr>
        <w:t>2025</w:t>
      </w:r>
      <w:r w:rsidR="00254044">
        <w:t xml:space="preserve">) </w:t>
      </w:r>
      <w:r>
        <w:t xml:space="preserve">дают оценки по генерирующим компаниям в диапазоне </w:t>
      </w:r>
      <w:r w:rsidRPr="00103341">
        <w:t>310–634 гCO</w:t>
      </w:r>
      <w:r w:rsidRPr="00103341">
        <w:rPr>
          <w:vertAlign w:val="subscript"/>
        </w:rPr>
        <w:t>2</w:t>
      </w:r>
      <w:r w:rsidRPr="00103341">
        <w:t>экв/кВт-ч.</w:t>
      </w:r>
      <w:r w:rsidRPr="009E1FC7">
        <w:t xml:space="preserve"> </w:t>
      </w:r>
      <w:r>
        <w:t xml:space="preserve">В </w:t>
      </w:r>
      <w:r w:rsidRPr="00103341">
        <w:t>Атлас</w:t>
      </w:r>
      <w:r>
        <w:t>е</w:t>
      </w:r>
      <w:r w:rsidRPr="00103341">
        <w:t xml:space="preserve"> инвестиций </w:t>
      </w:r>
      <w:r>
        <w:t>р</w:t>
      </w:r>
      <w:r w:rsidRPr="00103341">
        <w:t>оссийско-</w:t>
      </w:r>
      <w:r>
        <w:t>к</w:t>
      </w:r>
      <w:r w:rsidRPr="00103341">
        <w:t xml:space="preserve">итайского энергетического </w:t>
      </w:r>
      <w:r w:rsidRPr="00254044">
        <w:rPr>
          <w:highlight w:val="yellow"/>
        </w:rPr>
        <w:t xml:space="preserve">сотрудничества </w:t>
      </w:r>
      <w:r w:rsidR="00254044" w:rsidRPr="00254044">
        <w:rPr>
          <w:highlight w:val="yellow"/>
        </w:rPr>
        <w:t>(2021)</w:t>
      </w:r>
      <w:r w:rsidR="00254044">
        <w:t xml:space="preserve"> </w:t>
      </w:r>
      <w:r>
        <w:t>дана оценка 3</w:t>
      </w:r>
      <w:r w:rsidRPr="00103341">
        <w:t>53 гCO</w:t>
      </w:r>
      <w:r w:rsidRPr="00103341">
        <w:rPr>
          <w:vertAlign w:val="subscript"/>
        </w:rPr>
        <w:t>2</w:t>
      </w:r>
      <w:r w:rsidRPr="00103341">
        <w:t xml:space="preserve">экв/кВт-ч </w:t>
      </w:r>
      <w:r>
        <w:t>за</w:t>
      </w:r>
      <w:r w:rsidRPr="00103341">
        <w:t xml:space="preserve"> 2019 г. </w:t>
      </w:r>
      <w:r w:rsidRPr="00FD3B0F">
        <w:rPr>
          <w:highlight w:val="yellow"/>
        </w:rPr>
        <w:t xml:space="preserve">Любимова </w:t>
      </w:r>
      <w:r w:rsidR="00254044" w:rsidRPr="00FD3B0F">
        <w:rPr>
          <w:highlight w:val="yellow"/>
        </w:rPr>
        <w:t>(2022</w:t>
      </w:r>
      <w:r w:rsidR="00254044">
        <w:t xml:space="preserve">) </w:t>
      </w:r>
      <w:r>
        <w:t xml:space="preserve">дает оценку </w:t>
      </w:r>
      <w:r w:rsidRPr="00103341">
        <w:t>510-520 гCO</w:t>
      </w:r>
      <w:r w:rsidRPr="00103341">
        <w:rPr>
          <w:vertAlign w:val="subscript"/>
        </w:rPr>
        <w:t>2</w:t>
      </w:r>
      <w:r w:rsidRPr="00103341">
        <w:t>экв/кВт-ч</w:t>
      </w:r>
      <w:r w:rsidRPr="00337074">
        <w:t xml:space="preserve"> </w:t>
      </w:r>
      <w:r>
        <w:t>(м</w:t>
      </w:r>
      <w:r w:rsidRPr="00103341">
        <w:t>етод оценки не указан</w:t>
      </w:r>
      <w:r>
        <w:t>). Э</w:t>
      </w:r>
      <w:r w:rsidRPr="00FA0335">
        <w:t>то</w:t>
      </w:r>
      <w:r w:rsidRPr="00786378">
        <w:rPr>
          <w:lang w:val="en-US"/>
        </w:rPr>
        <w:t xml:space="preserve"> </w:t>
      </w:r>
      <w:r w:rsidRPr="00FA0335">
        <w:t>даже</w:t>
      </w:r>
      <w:r w:rsidRPr="00786378">
        <w:rPr>
          <w:lang w:val="en-US"/>
        </w:rPr>
        <w:t xml:space="preserve"> </w:t>
      </w:r>
      <w:r w:rsidRPr="00FA0335">
        <w:t>выше</w:t>
      </w:r>
      <w:r w:rsidRPr="00786378">
        <w:rPr>
          <w:lang w:val="en-US"/>
        </w:rPr>
        <w:t xml:space="preserve"> </w:t>
      </w:r>
      <w:r w:rsidRPr="00FA0335">
        <w:t>оценок</w:t>
      </w:r>
      <w:r w:rsidRPr="00786378">
        <w:rPr>
          <w:lang w:val="en-US"/>
        </w:rPr>
        <w:t xml:space="preserve"> Our World in Data </w:t>
      </w:r>
      <w:r w:rsidRPr="00FA0335">
        <w:t>и</w:t>
      </w:r>
      <w:r w:rsidRPr="00786378">
        <w:rPr>
          <w:lang w:val="en-US"/>
        </w:rPr>
        <w:t xml:space="preserve"> Ember. </w:t>
      </w:r>
      <w:proofErr w:type="spellStart"/>
      <w:r w:rsidR="0058577A" w:rsidRPr="0058577A">
        <w:rPr>
          <w:highlight w:val="yellow"/>
          <w:lang w:val="en-US"/>
        </w:rPr>
        <w:t>Roslyakov</w:t>
      </w:r>
      <w:proofErr w:type="spellEnd"/>
      <w:r w:rsidR="00C65069" w:rsidRPr="00786378">
        <w:rPr>
          <w:highlight w:val="yellow"/>
          <w:lang w:val="en-US"/>
        </w:rPr>
        <w:t xml:space="preserve"> </w:t>
      </w:r>
      <w:r w:rsidR="0058577A" w:rsidRPr="0058577A">
        <w:rPr>
          <w:highlight w:val="yellow"/>
          <w:lang w:val="en-US"/>
        </w:rPr>
        <w:t>et</w:t>
      </w:r>
      <w:r w:rsidR="0058577A" w:rsidRPr="00786378">
        <w:rPr>
          <w:highlight w:val="yellow"/>
          <w:lang w:val="en-US"/>
        </w:rPr>
        <w:t xml:space="preserve"> </w:t>
      </w:r>
      <w:r w:rsidR="0058577A" w:rsidRPr="0058577A">
        <w:rPr>
          <w:highlight w:val="yellow"/>
          <w:lang w:val="en-US"/>
        </w:rPr>
        <w:t>al</w:t>
      </w:r>
      <w:r w:rsidR="0058577A" w:rsidRPr="00786378">
        <w:rPr>
          <w:highlight w:val="yellow"/>
          <w:lang w:val="en-US"/>
        </w:rPr>
        <w:t>.</w:t>
      </w:r>
      <w:r w:rsidR="00C65069" w:rsidRPr="00786378">
        <w:rPr>
          <w:highlight w:val="yellow"/>
          <w:lang w:val="en-US"/>
        </w:rPr>
        <w:t xml:space="preserve"> </w:t>
      </w:r>
      <w:r w:rsidR="00C65069">
        <w:rPr>
          <w:highlight w:val="yellow"/>
        </w:rPr>
        <w:t>(2024</w:t>
      </w:r>
      <w:r w:rsidR="00C65069">
        <w:t>) дают широкий диапазон значений удельных выбросов для групп ТЭС (390-1444 гCO</w:t>
      </w:r>
      <w:r w:rsidR="00C65069">
        <w:rPr>
          <w:vertAlign w:val="subscript"/>
        </w:rPr>
        <w:t>2</w:t>
      </w:r>
      <w:r w:rsidR="00C65069">
        <w:t xml:space="preserve">экв/кВт-ч при распределении топлива на ТЭС по пропорциональному методу); в работе представлен первый российский опыт бенчмаркинга удельных выбросов ПГ, выполненного в рамках актуализации отраслевого информационно-технического справочника по наилучшим доступным технологиям (НДТ). </w:t>
      </w:r>
      <w:r>
        <w:t xml:space="preserve">Однако это не позволяет оценить удельные выбросы для отдельных источников генерации и для других методов разнесения топлива и обеспечить сопоставимость </w:t>
      </w:r>
      <w:r w:rsidRPr="00103341">
        <w:t>удельны</w:t>
      </w:r>
      <w:r>
        <w:t>х</w:t>
      </w:r>
      <w:r w:rsidRPr="00103341">
        <w:t xml:space="preserve"> выброс</w:t>
      </w:r>
      <w:r>
        <w:t>ов</w:t>
      </w:r>
      <w:r w:rsidRPr="00103341">
        <w:t xml:space="preserve"> ПГ </w:t>
      </w:r>
      <w:r>
        <w:t>с зарубежными оценками.</w:t>
      </w:r>
      <w:r w:rsidRPr="00C46BFC">
        <w:t xml:space="preserve"> Ассоциация «НП Совет рынка» совместно с АО «АТС» разработали «</w:t>
      </w:r>
      <w:r w:rsidRPr="00C46BFC">
        <w:rPr>
          <w:color w:val="1E1E1E"/>
        </w:rPr>
        <w:t>Концепцию расчета и публикации коэффициентов выбросов парниковых газов энергосистемы Российской Федерации»</w:t>
      </w:r>
      <w:r w:rsidRPr="00C46BFC">
        <w:rPr>
          <w:rStyle w:val="ad"/>
          <w:color w:val="1E1E1E"/>
        </w:rPr>
        <w:footnoteReference w:id="2"/>
      </w:r>
      <w:r w:rsidRPr="00C46BFC">
        <w:rPr>
          <w:color w:val="1E1E1E"/>
        </w:rPr>
        <w:t xml:space="preserve"> и публикуют</w:t>
      </w:r>
      <w:r>
        <w:rPr>
          <w:color w:val="1E1E1E"/>
        </w:rPr>
        <w:t xml:space="preserve"> удельные выбросы СО</w:t>
      </w:r>
      <w:r w:rsidRPr="00EB7B5C">
        <w:rPr>
          <w:color w:val="1E1E1E"/>
          <w:vertAlign w:val="subscript"/>
        </w:rPr>
        <w:t>2</w:t>
      </w:r>
      <w:r>
        <w:rPr>
          <w:color w:val="1E1E1E"/>
        </w:rPr>
        <w:t xml:space="preserve"> по </w:t>
      </w:r>
      <w:r w:rsidRPr="00EB7B5C">
        <w:rPr>
          <w:color w:val="1E1E1E"/>
        </w:rPr>
        <w:t xml:space="preserve">ценовым зонам и </w:t>
      </w:r>
      <w:r>
        <w:rPr>
          <w:color w:val="1E1E1E"/>
        </w:rPr>
        <w:t xml:space="preserve">по </w:t>
      </w:r>
      <w:r w:rsidRPr="00EB7B5C">
        <w:rPr>
          <w:color w:val="1E1E1E"/>
        </w:rPr>
        <w:t xml:space="preserve">неценовой зоне Калининградской области в почасовом режиме. Например, </w:t>
      </w:r>
      <w:r w:rsidR="00E031EA">
        <w:rPr>
          <w:color w:val="1E1E1E"/>
        </w:rPr>
        <w:t>на</w:t>
      </w:r>
      <w:r w:rsidRPr="00EB7B5C">
        <w:rPr>
          <w:color w:val="1E1E1E"/>
        </w:rPr>
        <w:t xml:space="preserve"> 12:00 27 октября </w:t>
      </w:r>
      <w:r>
        <w:rPr>
          <w:color w:val="1E1E1E"/>
        </w:rPr>
        <w:t>для ценовой зоны 1 удельные выбросы составили 335,3 гСО</w:t>
      </w:r>
      <w:r w:rsidRPr="0082463A">
        <w:rPr>
          <w:color w:val="1E1E1E"/>
          <w:vertAlign w:val="subscript"/>
        </w:rPr>
        <w:t>2</w:t>
      </w:r>
      <w:r>
        <w:rPr>
          <w:color w:val="1E1E1E"/>
        </w:rPr>
        <w:t>/кВт</w:t>
      </w:r>
      <w:r w:rsidR="00E031EA">
        <w:rPr>
          <w:color w:val="1E1E1E"/>
        </w:rPr>
        <w:t>-</w:t>
      </w:r>
      <w:r>
        <w:rPr>
          <w:color w:val="1E1E1E"/>
        </w:rPr>
        <w:t xml:space="preserve">ч, для ценовой зоны 2 (Сибирь) </w:t>
      </w:r>
      <w:r w:rsidR="00E031EA">
        <w:rPr>
          <w:color w:val="1E1E1E"/>
        </w:rPr>
        <w:t>–</w:t>
      </w:r>
      <w:r>
        <w:rPr>
          <w:color w:val="1E1E1E"/>
        </w:rPr>
        <w:t xml:space="preserve"> 412</w:t>
      </w:r>
      <w:r w:rsidR="00E031EA">
        <w:rPr>
          <w:color w:val="1E1E1E"/>
        </w:rPr>
        <w:t>,</w:t>
      </w:r>
      <w:r>
        <w:rPr>
          <w:color w:val="1E1E1E"/>
        </w:rPr>
        <w:t>3 гСО</w:t>
      </w:r>
      <w:r w:rsidRPr="0082463A">
        <w:rPr>
          <w:color w:val="1E1E1E"/>
          <w:vertAlign w:val="subscript"/>
        </w:rPr>
        <w:t>2</w:t>
      </w:r>
      <w:r>
        <w:rPr>
          <w:color w:val="1E1E1E"/>
        </w:rPr>
        <w:t>/кВт</w:t>
      </w:r>
      <w:r w:rsidR="00E031EA">
        <w:rPr>
          <w:color w:val="1E1E1E"/>
        </w:rPr>
        <w:t>-</w:t>
      </w:r>
      <w:r>
        <w:rPr>
          <w:color w:val="1E1E1E"/>
        </w:rPr>
        <w:t>ч, для ценовой зоны 2 (Восток) – 473,1 гСО</w:t>
      </w:r>
      <w:r w:rsidRPr="0082463A">
        <w:rPr>
          <w:color w:val="1E1E1E"/>
          <w:vertAlign w:val="subscript"/>
        </w:rPr>
        <w:t>2</w:t>
      </w:r>
      <w:r>
        <w:rPr>
          <w:color w:val="1E1E1E"/>
        </w:rPr>
        <w:t>/кВт</w:t>
      </w:r>
      <w:r w:rsidR="00E031EA">
        <w:rPr>
          <w:color w:val="1E1E1E"/>
        </w:rPr>
        <w:t>-</w:t>
      </w:r>
      <w:r>
        <w:rPr>
          <w:color w:val="1E1E1E"/>
        </w:rPr>
        <w:t xml:space="preserve">ч, для </w:t>
      </w:r>
      <w:r w:rsidRPr="00EB7B5C">
        <w:rPr>
          <w:color w:val="1E1E1E"/>
        </w:rPr>
        <w:t>неценовой зон</w:t>
      </w:r>
      <w:r>
        <w:rPr>
          <w:color w:val="1E1E1E"/>
        </w:rPr>
        <w:t>ы</w:t>
      </w:r>
      <w:r w:rsidRPr="00EB7B5C">
        <w:rPr>
          <w:color w:val="1E1E1E"/>
        </w:rPr>
        <w:t xml:space="preserve"> Калининградской области</w:t>
      </w:r>
      <w:r>
        <w:rPr>
          <w:color w:val="1E1E1E"/>
        </w:rPr>
        <w:t xml:space="preserve"> </w:t>
      </w:r>
      <w:r w:rsidR="00E031EA">
        <w:rPr>
          <w:color w:val="1E1E1E"/>
        </w:rPr>
        <w:t>–</w:t>
      </w:r>
      <w:r>
        <w:rPr>
          <w:color w:val="1E1E1E"/>
        </w:rPr>
        <w:t xml:space="preserve"> 538,1 гСО</w:t>
      </w:r>
      <w:r w:rsidRPr="0082463A">
        <w:rPr>
          <w:color w:val="1E1E1E"/>
          <w:vertAlign w:val="subscript"/>
        </w:rPr>
        <w:t>2</w:t>
      </w:r>
      <w:r>
        <w:rPr>
          <w:color w:val="1E1E1E"/>
        </w:rPr>
        <w:t>/кВт</w:t>
      </w:r>
      <w:r w:rsidR="00E031EA">
        <w:rPr>
          <w:color w:val="1E1E1E"/>
        </w:rPr>
        <w:t>-</w:t>
      </w:r>
      <w:r>
        <w:rPr>
          <w:color w:val="1E1E1E"/>
        </w:rPr>
        <w:t>ч.</w:t>
      </w:r>
      <w:r>
        <w:rPr>
          <w:rStyle w:val="ad"/>
          <w:color w:val="1E1E1E"/>
        </w:rPr>
        <w:footnoteReference w:id="3"/>
      </w:r>
    </w:p>
    <w:p w14:paraId="6C1A75E4" w14:textId="52959397" w:rsidR="007B5EBA" w:rsidRDefault="005E3DEA" w:rsidP="00AE4877">
      <w:pPr>
        <w:pStyle w:val="BodyTextKeep"/>
      </w:pPr>
      <w:r>
        <w:t>В поправках к федеральным законам «</w:t>
      </w:r>
      <w:r>
        <w:rPr>
          <w:i/>
          <w:iCs/>
        </w:rPr>
        <w:t>Об электроэнергетике</w:t>
      </w:r>
      <w:r>
        <w:t>» и «</w:t>
      </w:r>
      <w:r>
        <w:rPr>
          <w:i/>
          <w:iCs/>
        </w:rPr>
        <w:t>Об ограничении выбросов парниковых газов</w:t>
      </w:r>
      <w:r>
        <w:t>»</w:t>
      </w:r>
      <w:r w:rsidR="0065486B">
        <w:rPr>
          <w:rStyle w:val="ad"/>
        </w:rPr>
        <w:footnoteReference w:id="4"/>
      </w:r>
      <w:r>
        <w:t xml:space="preserve"> вводятся следующие понятия: </w:t>
      </w:r>
      <w:r>
        <w:rPr>
          <w:i/>
          <w:iCs/>
        </w:rPr>
        <w:t>коэффициент выбросов парниковых газов квалифицированного генерирующего объекта</w:t>
      </w:r>
      <w:r>
        <w:t xml:space="preserve">; </w:t>
      </w:r>
      <w:r>
        <w:rPr>
          <w:i/>
          <w:iCs/>
        </w:rPr>
        <w:t>коэффициент выбросов парниковых газов энергосистемы</w:t>
      </w:r>
      <w:r>
        <w:t xml:space="preserve">; </w:t>
      </w:r>
      <w:r>
        <w:rPr>
          <w:i/>
          <w:iCs/>
        </w:rPr>
        <w:t>углеродный след</w:t>
      </w:r>
      <w:r>
        <w:t xml:space="preserve">; </w:t>
      </w:r>
      <w:r>
        <w:rPr>
          <w:i/>
          <w:iCs/>
        </w:rPr>
        <w:t>прямые и косвенные выбросы парниковых газов;</w:t>
      </w:r>
      <w:r>
        <w:t xml:space="preserve"> </w:t>
      </w:r>
      <w:r>
        <w:rPr>
          <w:i/>
          <w:iCs/>
        </w:rPr>
        <w:t>косвенные энергетические выбросы парниковых газов</w:t>
      </w:r>
      <w:r>
        <w:t xml:space="preserve">. Методологию их оценки еще только предстоит установить. Задача данной статьи – внести вклад в разработку такой методологии. </w:t>
      </w:r>
      <w:r w:rsidR="00ED66C5">
        <w:t>Введение механизмов, подобных СВАМ</w:t>
      </w:r>
      <w:r w:rsidR="00DC65DF">
        <w:t xml:space="preserve"> </w:t>
      </w:r>
      <w:r w:rsidR="00DC65DF" w:rsidRPr="00DC65DF">
        <w:t>(</w:t>
      </w:r>
      <w:r w:rsidR="00DC65DF">
        <w:rPr>
          <w:lang w:val="en-US"/>
        </w:rPr>
        <w:t>carbon</w:t>
      </w:r>
      <w:r w:rsidR="00DC65DF" w:rsidRPr="00DC65DF">
        <w:t xml:space="preserve"> </w:t>
      </w:r>
      <w:r w:rsidR="00DC65DF">
        <w:rPr>
          <w:lang w:val="en-US"/>
        </w:rPr>
        <w:t>border</w:t>
      </w:r>
      <w:r w:rsidR="00DC65DF" w:rsidRPr="00DC65DF">
        <w:t xml:space="preserve"> </w:t>
      </w:r>
      <w:r w:rsidR="00DC65DF">
        <w:rPr>
          <w:lang w:val="en-US"/>
        </w:rPr>
        <w:t>adjustment</w:t>
      </w:r>
      <w:r w:rsidR="00DC65DF" w:rsidRPr="00DC65DF">
        <w:t xml:space="preserve"> </w:t>
      </w:r>
      <w:r w:rsidR="00DC65DF">
        <w:rPr>
          <w:lang w:val="en-US"/>
        </w:rPr>
        <w:t>mechanism</w:t>
      </w:r>
      <w:r w:rsidR="00DC65DF" w:rsidRPr="00DC65DF">
        <w:t>)</w:t>
      </w:r>
      <w:r w:rsidR="00ED66C5">
        <w:t xml:space="preserve">, требует оценки и отчетности по </w:t>
      </w:r>
      <w:proofErr w:type="spellStart"/>
      <w:r w:rsidR="00ED66C5">
        <w:t>углеродоёмкости</w:t>
      </w:r>
      <w:proofErr w:type="spellEnd"/>
      <w:r w:rsidR="00ED66C5">
        <w:t xml:space="preserve"> продукции, включая данные по удельным прямым (охват 1) и косвенным (охват 2) выбросам в соответствии с </w:t>
      </w:r>
      <w:r w:rsidR="00ED66C5">
        <w:lastRenderedPageBreak/>
        <w:t>методиками бенчмаркинга, принятыми в странах-импортерах. Поэтому показатели бенчмаркинга по удельным выбросам ПГ при производстве электрической и тепловой энергии должны быть сопоставимы не только для источников генерации в России, но и с зарубежными показателями. Сохранение или расширение российских ниш на мировых рынках электроэнергии и электроёмкой промышленной продукции будет возможно только при условии наличия данных о сопряженных прямых и косвенных удельных выбросах ПГ в форматах, признаваемых на этих рынках.</w:t>
      </w:r>
    </w:p>
    <w:p w14:paraId="228DF7E7" w14:textId="09F8291D" w:rsidR="00ED66C5" w:rsidRPr="000F3F1B" w:rsidRDefault="00ED66C5" w:rsidP="00AE4877">
      <w:pPr>
        <w:pStyle w:val="BodyTextKeep"/>
      </w:pPr>
      <w:r>
        <w:t>Важным инструментом углеродного регулирования могут стать государственные и корпоративные закупки (в первую очередь для госкорпораций) с требованиями к минимальному углеродному следу закупаемой продукции. Это означает введение требований к углеродному следу используемой электрической и тепловой энергии. Эффективный бенчмаркинг в этом случае становится важным инструментом регулирования закупок низкоуглеродной энергии</w:t>
      </w:r>
      <w:r w:rsidR="00C3527D" w:rsidRPr="00C3527D">
        <w:t xml:space="preserve"> </w:t>
      </w:r>
      <w:r w:rsidR="00C3527D">
        <w:t>и маркировки углеродоемкости продукции</w:t>
      </w:r>
      <w:r>
        <w:t>. Для общего повышения эффективности работы производителей электрической и тепловой энергии в России необходимо, чтобы менеджмент предприятий располагал инструментом сравнительной оценки эффективности собственной генерации с эталонами для выявления потенциала повышения эффективности на основе бенчмаркинга.</w:t>
      </w:r>
      <w:r w:rsidR="00227630">
        <w:t xml:space="preserve"> </w:t>
      </w:r>
      <w:r>
        <w:t>Необходимо будет использовать</w:t>
      </w:r>
      <w:r>
        <w:rPr>
          <w:bCs/>
        </w:rPr>
        <w:t xml:space="preserve"> результаты бенчмаркинга </w:t>
      </w:r>
      <w:r w:rsidR="00227630">
        <w:rPr>
          <w:bCs/>
        </w:rPr>
        <w:t xml:space="preserve">и </w:t>
      </w:r>
      <w:r>
        <w:rPr>
          <w:bCs/>
        </w:rPr>
        <w:t xml:space="preserve">при актуализации </w:t>
      </w:r>
      <w:r>
        <w:t>ИТС 38-2024 «Сжигание топлива на крупных установках в целях производства энергии»</w:t>
      </w:r>
      <w:r w:rsidR="00227630">
        <w:t>.</w:t>
      </w:r>
    </w:p>
    <w:p w14:paraId="3542DC8A" w14:textId="5DBD25AA" w:rsidR="007B5EBA" w:rsidRDefault="007B5EBA" w:rsidP="00AE4877">
      <w:pPr>
        <w:pStyle w:val="BodyTextKeep"/>
      </w:pPr>
      <w:r>
        <w:t>Первый раздел статьи посвящен описанию м</w:t>
      </w:r>
      <w:r w:rsidRPr="007B5EBA">
        <w:t>етодическ</w:t>
      </w:r>
      <w:r>
        <w:t>их</w:t>
      </w:r>
      <w:r w:rsidRPr="007B5EBA">
        <w:t xml:space="preserve"> основ системы бенчмаркинга производства энергии на </w:t>
      </w:r>
      <w:r>
        <w:t>ТЭС. Во втором разделе описаны и</w:t>
      </w:r>
      <w:r w:rsidRPr="007B5EBA">
        <w:t xml:space="preserve">сходные данные, </w:t>
      </w:r>
      <w:r>
        <w:t>на основе которых были с</w:t>
      </w:r>
      <w:r w:rsidRPr="007B5EBA">
        <w:t>формирован</w:t>
      </w:r>
      <w:r>
        <w:t>ы</w:t>
      </w:r>
      <w:r w:rsidRPr="007B5EBA">
        <w:t xml:space="preserve"> кривы</w:t>
      </w:r>
      <w:r>
        <w:t>е</w:t>
      </w:r>
      <w:r w:rsidRPr="007B5EBA">
        <w:t xml:space="preserve"> бенчмаркинга</w:t>
      </w:r>
      <w:r>
        <w:t>. Эти кривые используются для опре</w:t>
      </w:r>
      <w:r w:rsidRPr="007B5EBA">
        <w:t>делени</w:t>
      </w:r>
      <w:r>
        <w:t>я</w:t>
      </w:r>
      <w:r w:rsidRPr="007B5EBA">
        <w:t xml:space="preserve"> эталонных значений </w:t>
      </w:r>
      <w:r>
        <w:t xml:space="preserve">прямых </w:t>
      </w:r>
      <w:r w:rsidRPr="007B5EBA">
        <w:t>удельных выбросов</w:t>
      </w:r>
      <w:r>
        <w:t xml:space="preserve"> ПГ. Подходы </w:t>
      </w:r>
      <w:r w:rsidR="00E031EA">
        <w:t>к оценке</w:t>
      </w:r>
      <w:r>
        <w:t xml:space="preserve"> у</w:t>
      </w:r>
      <w:r w:rsidRPr="007B5EBA">
        <w:t>дельны</w:t>
      </w:r>
      <w:r>
        <w:t>х</w:t>
      </w:r>
      <w:r w:rsidRPr="007B5EBA">
        <w:t xml:space="preserve"> выброс</w:t>
      </w:r>
      <w:r>
        <w:t>ов</w:t>
      </w:r>
      <w:r w:rsidRPr="007B5EBA">
        <w:t xml:space="preserve"> </w:t>
      </w:r>
      <w:r>
        <w:t xml:space="preserve">для </w:t>
      </w:r>
      <w:r w:rsidRPr="007B5EBA">
        <w:t>охват</w:t>
      </w:r>
      <w:r>
        <w:t>ов</w:t>
      </w:r>
      <w:r w:rsidRPr="007B5EBA">
        <w:t xml:space="preserve"> 2 и 3</w:t>
      </w:r>
      <w:r>
        <w:t xml:space="preserve"> </w:t>
      </w:r>
      <w:r w:rsidR="00E031EA">
        <w:t xml:space="preserve">и результаты этой оценки </w:t>
      </w:r>
      <w:r>
        <w:t xml:space="preserve">показаны в следующем разделе. </w:t>
      </w:r>
      <w:r w:rsidR="00BD46E7">
        <w:t>В четвертом разделе кратко описан п</w:t>
      </w:r>
      <w:r w:rsidR="00947D6B" w:rsidRPr="00947D6B">
        <w:t xml:space="preserve">рограммный комплекс </w:t>
      </w:r>
      <w:r w:rsidR="00947D6B" w:rsidRPr="009A39E9">
        <w:rPr>
          <w:i/>
          <w:iCs/>
        </w:rPr>
        <w:t>Бенчмаркинг ТЭС</w:t>
      </w:r>
      <w:r w:rsidR="00947D6B" w:rsidRPr="00947D6B">
        <w:t xml:space="preserve"> и перспективы его развития</w:t>
      </w:r>
      <w:r w:rsidR="00BD46E7">
        <w:t xml:space="preserve">, а в пятом </w:t>
      </w:r>
      <w:r>
        <w:t>приведены результаты анализа динамики</w:t>
      </w:r>
      <w:r w:rsidRPr="007B5EBA">
        <w:t xml:space="preserve"> удельных выбросов ПГ на производство электроэнергии</w:t>
      </w:r>
      <w:r>
        <w:t xml:space="preserve"> после 2000 г</w:t>
      </w:r>
      <w:r w:rsidR="00E031EA">
        <w:t>ода</w:t>
      </w:r>
      <w:r>
        <w:t xml:space="preserve"> и м</w:t>
      </w:r>
      <w:r w:rsidRPr="007B5EBA">
        <w:t>ежстрановы</w:t>
      </w:r>
      <w:r>
        <w:t>х</w:t>
      </w:r>
      <w:r w:rsidRPr="007B5EBA">
        <w:t xml:space="preserve"> сопоставлени</w:t>
      </w:r>
      <w:r>
        <w:t>й. В заключительном разделе с</w:t>
      </w:r>
      <w:r w:rsidR="00E031EA">
        <w:t>формулированы</w:t>
      </w:r>
      <w:r>
        <w:t xml:space="preserve"> основные выводы данной работы.</w:t>
      </w:r>
    </w:p>
    <w:p w14:paraId="1063F0E3" w14:textId="2304D9EE" w:rsidR="00216EEC" w:rsidRPr="005C418B" w:rsidRDefault="00216EEC" w:rsidP="005C418B">
      <w:pPr>
        <w:spacing w:before="240" w:after="240" w:line="240" w:lineRule="auto"/>
        <w:jc w:val="center"/>
        <w:rPr>
          <w:rFonts w:ascii="Arial" w:hAnsi="Arial" w:cs="Arial"/>
          <w:b/>
          <w:bCs/>
          <w:sz w:val="28"/>
          <w:szCs w:val="28"/>
          <w:lang w:val="ru-RU"/>
        </w:rPr>
      </w:pPr>
      <w:bookmarkStart w:id="0" w:name="_Toc212736384"/>
      <w:r w:rsidRPr="005C418B">
        <w:rPr>
          <w:rFonts w:ascii="Arial" w:hAnsi="Arial" w:cs="Arial"/>
          <w:b/>
          <w:bCs/>
          <w:sz w:val="28"/>
          <w:szCs w:val="28"/>
          <w:lang w:val="ru-RU"/>
        </w:rPr>
        <w:t>Методическая основа системы бенчмаркинга производства энергии на тепловых электростанциях</w:t>
      </w:r>
      <w:bookmarkEnd w:id="0"/>
    </w:p>
    <w:p w14:paraId="6C5ED0F8" w14:textId="3C5AE3C4" w:rsidR="00216EEC" w:rsidRPr="00454570" w:rsidRDefault="00216EEC" w:rsidP="00AE4877">
      <w:pPr>
        <w:pStyle w:val="BodyTextKeep"/>
      </w:pPr>
      <w:r w:rsidRPr="00216EEC">
        <w:t>Бенчмаркинг – это сопоставительный анализ c эталонными показателями для определения возможностей повышения эффективности собственной работы</w:t>
      </w:r>
      <w:r>
        <w:t xml:space="preserve"> (</w:t>
      </w:r>
      <w:r w:rsidRPr="00EC6311">
        <w:rPr>
          <w:highlight w:val="yellow"/>
        </w:rPr>
        <w:t>Башмаков и др.</w:t>
      </w:r>
      <w:r w:rsidR="00E031EA">
        <w:rPr>
          <w:highlight w:val="yellow"/>
        </w:rPr>
        <w:t>,</w:t>
      </w:r>
      <w:r w:rsidRPr="00EC6311">
        <w:rPr>
          <w:highlight w:val="yellow"/>
        </w:rPr>
        <w:t xml:space="preserve"> 2021</w:t>
      </w:r>
      <w:r>
        <w:t>). Для его проведения нужны эталонные показатели и показатели для данного предприятия или установки, оцененные таким образом, чтобы их можно было сопоставлять с эталонными. Для самого определения эталонного показателя уже необходима система бенчмаркинга, поскольку он выбирается на основе ранжирования тем или иным образом сопоставимых показателей для отдельных предприятий или установок.</w:t>
      </w:r>
    </w:p>
    <w:p w14:paraId="2DA3F1BC" w14:textId="73743CBE" w:rsidR="00373B84" w:rsidRPr="000F3F1B" w:rsidRDefault="00216EEC" w:rsidP="00A249C2">
      <w:pPr>
        <w:pStyle w:val="ac"/>
        <w:ind w:firstLine="567"/>
        <w:rPr>
          <w:sz w:val="24"/>
          <w:szCs w:val="24"/>
        </w:rPr>
      </w:pPr>
      <w:r w:rsidRPr="00C365E4">
        <w:rPr>
          <w:bCs/>
          <w:sz w:val="24"/>
          <w:szCs w:val="24"/>
        </w:rPr>
        <w:t>Система бенчмаркинга – это набор процедур, позволяющих собрать и обработать по заданным алгоритмам необходимую информацию для ранжирования и корректного сравнения ключевых показателей</w:t>
      </w:r>
      <w:r w:rsidRPr="00C365E4">
        <w:rPr>
          <w:sz w:val="24"/>
          <w:szCs w:val="24"/>
        </w:rPr>
        <w:t xml:space="preserve">. В отрасли производства энергии на тепловых электростанциях существует несколько международных и национальных систем бенчмаркинга по уровню удельных расходов энергии и удельных выбросов ПГ, включая систему межстранового бенчмаркинга МЭА </w:t>
      </w:r>
      <w:proofErr w:type="spellStart"/>
      <w:r w:rsidRPr="00C365E4">
        <w:rPr>
          <w:i/>
          <w:iCs/>
          <w:sz w:val="24"/>
          <w:szCs w:val="24"/>
        </w:rPr>
        <w:t>Emission</w:t>
      </w:r>
      <w:proofErr w:type="spellEnd"/>
      <w:r w:rsidRPr="00C365E4">
        <w:rPr>
          <w:i/>
          <w:iCs/>
          <w:sz w:val="24"/>
          <w:szCs w:val="24"/>
        </w:rPr>
        <w:t xml:space="preserve"> </w:t>
      </w:r>
      <w:proofErr w:type="spellStart"/>
      <w:r w:rsidRPr="00C365E4">
        <w:rPr>
          <w:i/>
          <w:iCs/>
          <w:sz w:val="24"/>
          <w:szCs w:val="24"/>
        </w:rPr>
        <w:t>Factors</w:t>
      </w:r>
      <w:proofErr w:type="spellEnd"/>
      <w:r w:rsidRPr="00C365E4">
        <w:rPr>
          <w:i/>
          <w:iCs/>
          <w:sz w:val="24"/>
          <w:szCs w:val="24"/>
        </w:rPr>
        <w:t xml:space="preserve"> 2024</w:t>
      </w:r>
      <w:r w:rsidRPr="00C365E4">
        <w:rPr>
          <w:sz w:val="24"/>
          <w:szCs w:val="24"/>
        </w:rPr>
        <w:t xml:space="preserve"> </w:t>
      </w:r>
      <w:r w:rsidR="008C012D" w:rsidRPr="00C365E4">
        <w:rPr>
          <w:sz w:val="24"/>
          <w:szCs w:val="24"/>
        </w:rPr>
        <w:t>(</w:t>
      </w:r>
      <w:r w:rsidR="00EC6311" w:rsidRPr="00C365E4">
        <w:rPr>
          <w:sz w:val="24"/>
          <w:szCs w:val="24"/>
          <w:highlight w:val="yellow"/>
          <w:lang w:val="en-US"/>
        </w:rPr>
        <w:t>IEA</w:t>
      </w:r>
      <w:r w:rsidR="00EC6311" w:rsidRPr="00C365E4">
        <w:rPr>
          <w:sz w:val="24"/>
          <w:szCs w:val="24"/>
          <w:highlight w:val="yellow"/>
        </w:rPr>
        <w:t>, 2024</w:t>
      </w:r>
      <w:r w:rsidR="00EC6311" w:rsidRPr="00C365E4">
        <w:rPr>
          <w:sz w:val="24"/>
          <w:szCs w:val="24"/>
          <w:highlight w:val="yellow"/>
          <w:lang w:val="en-US"/>
        </w:rPr>
        <w:t>a</w:t>
      </w:r>
      <w:r w:rsidR="00EC6311" w:rsidRPr="00C365E4">
        <w:rPr>
          <w:sz w:val="24"/>
          <w:szCs w:val="24"/>
          <w:highlight w:val="yellow"/>
        </w:rPr>
        <w:t>);</w:t>
      </w:r>
      <w:r w:rsidRPr="00C365E4">
        <w:rPr>
          <w:sz w:val="24"/>
          <w:szCs w:val="24"/>
        </w:rPr>
        <w:t xml:space="preserve"> </w:t>
      </w:r>
      <w:r w:rsidRPr="00C365E4">
        <w:rPr>
          <w:i/>
          <w:iCs/>
          <w:sz w:val="24"/>
          <w:szCs w:val="24"/>
          <w:lang w:val="en-US"/>
        </w:rPr>
        <w:t>Life</w:t>
      </w:r>
      <w:r w:rsidRPr="00C365E4">
        <w:rPr>
          <w:i/>
          <w:iCs/>
          <w:sz w:val="24"/>
          <w:szCs w:val="24"/>
        </w:rPr>
        <w:t xml:space="preserve"> </w:t>
      </w:r>
      <w:r w:rsidRPr="00C365E4">
        <w:rPr>
          <w:i/>
          <w:iCs/>
          <w:sz w:val="24"/>
          <w:szCs w:val="24"/>
          <w:lang w:val="en-US"/>
        </w:rPr>
        <w:t>Cycle</w:t>
      </w:r>
      <w:r w:rsidRPr="00C365E4">
        <w:rPr>
          <w:i/>
          <w:iCs/>
          <w:sz w:val="24"/>
          <w:szCs w:val="24"/>
        </w:rPr>
        <w:t xml:space="preserve"> </w:t>
      </w:r>
      <w:r w:rsidRPr="00C365E4">
        <w:rPr>
          <w:i/>
          <w:iCs/>
          <w:sz w:val="24"/>
          <w:szCs w:val="24"/>
          <w:lang w:val="en-US"/>
        </w:rPr>
        <w:lastRenderedPageBreak/>
        <w:t>Upstream</w:t>
      </w:r>
      <w:r w:rsidRPr="00C365E4">
        <w:rPr>
          <w:i/>
          <w:iCs/>
          <w:sz w:val="24"/>
          <w:szCs w:val="24"/>
        </w:rPr>
        <w:t xml:space="preserve"> </w:t>
      </w:r>
      <w:r w:rsidRPr="00C365E4">
        <w:rPr>
          <w:i/>
          <w:iCs/>
          <w:sz w:val="24"/>
          <w:szCs w:val="24"/>
          <w:lang w:val="en-US"/>
        </w:rPr>
        <w:t>Emission</w:t>
      </w:r>
      <w:r w:rsidRPr="00C365E4">
        <w:rPr>
          <w:i/>
          <w:iCs/>
          <w:sz w:val="24"/>
          <w:szCs w:val="24"/>
        </w:rPr>
        <w:t xml:space="preserve"> </w:t>
      </w:r>
      <w:r w:rsidRPr="00C365E4">
        <w:rPr>
          <w:i/>
          <w:iCs/>
          <w:sz w:val="24"/>
          <w:szCs w:val="24"/>
          <w:lang w:val="en-US"/>
        </w:rPr>
        <w:t>Factors</w:t>
      </w:r>
      <w:r w:rsidRPr="00C365E4">
        <w:rPr>
          <w:i/>
          <w:iCs/>
          <w:sz w:val="24"/>
          <w:szCs w:val="24"/>
        </w:rPr>
        <w:t xml:space="preserve"> 2024</w:t>
      </w:r>
      <w:r w:rsidR="00EC6311" w:rsidRPr="00C365E4">
        <w:rPr>
          <w:sz w:val="24"/>
          <w:szCs w:val="24"/>
        </w:rPr>
        <w:t xml:space="preserve"> </w:t>
      </w:r>
      <w:r w:rsidR="00EC6311" w:rsidRPr="00C365E4">
        <w:rPr>
          <w:sz w:val="24"/>
          <w:szCs w:val="24"/>
          <w:highlight w:val="yellow"/>
        </w:rPr>
        <w:t>(</w:t>
      </w:r>
      <w:r w:rsidR="00EC6311" w:rsidRPr="00C365E4">
        <w:rPr>
          <w:sz w:val="24"/>
          <w:szCs w:val="24"/>
          <w:highlight w:val="yellow"/>
          <w:lang w:val="en-US"/>
        </w:rPr>
        <w:t>IEA</w:t>
      </w:r>
      <w:r w:rsidR="00EC6311" w:rsidRPr="00C365E4">
        <w:rPr>
          <w:sz w:val="24"/>
          <w:szCs w:val="24"/>
          <w:highlight w:val="yellow"/>
        </w:rPr>
        <w:t>, 2024</w:t>
      </w:r>
      <w:r w:rsidR="00EC6311" w:rsidRPr="00C365E4">
        <w:rPr>
          <w:sz w:val="24"/>
          <w:szCs w:val="24"/>
          <w:highlight w:val="yellow"/>
          <w:lang w:val="en-US"/>
        </w:rPr>
        <w:t>b</w:t>
      </w:r>
      <w:r w:rsidR="00EC6311" w:rsidRPr="00C365E4">
        <w:rPr>
          <w:sz w:val="24"/>
          <w:szCs w:val="24"/>
          <w:highlight w:val="yellow"/>
        </w:rPr>
        <w:t>);</w:t>
      </w:r>
      <w:r w:rsidRPr="00C365E4">
        <w:rPr>
          <w:sz w:val="24"/>
          <w:szCs w:val="24"/>
        </w:rPr>
        <w:t xml:space="preserve"> систему бенчмаркинга ЕС ЕТ</w:t>
      </w:r>
      <w:r w:rsidRPr="00C365E4">
        <w:rPr>
          <w:sz w:val="24"/>
          <w:szCs w:val="24"/>
          <w:lang w:val="en-US"/>
        </w:rPr>
        <w:t>C</w:t>
      </w:r>
      <w:r w:rsidRPr="00C365E4">
        <w:rPr>
          <w:sz w:val="24"/>
          <w:szCs w:val="24"/>
        </w:rPr>
        <w:t xml:space="preserve"> для тепловой энергии</w:t>
      </w:r>
      <w:r w:rsidR="00EC6311" w:rsidRPr="00C365E4">
        <w:rPr>
          <w:sz w:val="24"/>
          <w:szCs w:val="24"/>
        </w:rPr>
        <w:t xml:space="preserve"> (</w:t>
      </w:r>
      <w:r w:rsidR="00357561" w:rsidRPr="00357561">
        <w:rPr>
          <w:sz w:val="24"/>
          <w:szCs w:val="24"/>
          <w:highlight w:val="yellow"/>
          <w:lang w:val="en-US"/>
        </w:rPr>
        <w:t>European</w:t>
      </w:r>
      <w:r w:rsidR="00357561" w:rsidRPr="00357561">
        <w:rPr>
          <w:sz w:val="24"/>
          <w:szCs w:val="24"/>
          <w:highlight w:val="yellow"/>
        </w:rPr>
        <w:t xml:space="preserve"> </w:t>
      </w:r>
      <w:r w:rsidR="00357561" w:rsidRPr="00357561">
        <w:rPr>
          <w:sz w:val="24"/>
          <w:szCs w:val="24"/>
          <w:highlight w:val="yellow"/>
          <w:lang w:val="en-US"/>
        </w:rPr>
        <w:t>Commis</w:t>
      </w:r>
      <w:r w:rsidR="00E031EA">
        <w:rPr>
          <w:sz w:val="24"/>
          <w:szCs w:val="24"/>
          <w:highlight w:val="yellow"/>
          <w:lang w:val="en-US"/>
        </w:rPr>
        <w:t>s</w:t>
      </w:r>
      <w:r w:rsidR="00357561" w:rsidRPr="00357561">
        <w:rPr>
          <w:sz w:val="24"/>
          <w:szCs w:val="24"/>
          <w:highlight w:val="yellow"/>
          <w:lang w:val="en-US"/>
        </w:rPr>
        <w:t>ion</w:t>
      </w:r>
      <w:r w:rsidR="00E031EA">
        <w:rPr>
          <w:sz w:val="24"/>
          <w:szCs w:val="24"/>
          <w:highlight w:val="yellow"/>
        </w:rPr>
        <w:t>,</w:t>
      </w:r>
      <w:r w:rsidR="00357561" w:rsidRPr="00357561">
        <w:rPr>
          <w:sz w:val="24"/>
          <w:szCs w:val="24"/>
          <w:highlight w:val="yellow"/>
        </w:rPr>
        <w:t xml:space="preserve"> 2021</w:t>
      </w:r>
      <w:r w:rsidR="00EC6311" w:rsidRPr="00C365E4">
        <w:rPr>
          <w:sz w:val="24"/>
          <w:szCs w:val="24"/>
        </w:rPr>
        <w:t>)</w:t>
      </w:r>
      <w:r w:rsidRPr="00C365E4">
        <w:rPr>
          <w:sz w:val="24"/>
          <w:szCs w:val="24"/>
        </w:rPr>
        <w:t>; систему «</w:t>
      </w:r>
      <w:r w:rsidRPr="00C365E4">
        <w:rPr>
          <w:i/>
          <w:iCs/>
          <w:sz w:val="24"/>
          <w:szCs w:val="24"/>
        </w:rPr>
        <w:t>Сравнительный анализ выбросов в атмосферу 100 крупнейших производителей электроэнергии в США»</w:t>
      </w:r>
      <w:r w:rsidR="00EC6311" w:rsidRPr="00C365E4">
        <w:rPr>
          <w:sz w:val="24"/>
          <w:szCs w:val="24"/>
        </w:rPr>
        <w:t xml:space="preserve"> </w:t>
      </w:r>
      <w:r w:rsidR="00C365E4" w:rsidRPr="00C365E4">
        <w:rPr>
          <w:sz w:val="24"/>
          <w:szCs w:val="24"/>
          <w:highlight w:val="yellow"/>
        </w:rPr>
        <w:t>(</w:t>
      </w:r>
      <w:proofErr w:type="spellStart"/>
      <w:r w:rsidR="00C365E4" w:rsidRPr="00C365E4">
        <w:rPr>
          <w:sz w:val="24"/>
          <w:szCs w:val="24"/>
          <w:highlight w:val="yellow"/>
        </w:rPr>
        <w:t>Benchmarking</w:t>
      </w:r>
      <w:proofErr w:type="spellEnd"/>
      <w:r w:rsidR="00C365E4" w:rsidRPr="00C365E4">
        <w:rPr>
          <w:sz w:val="24"/>
          <w:szCs w:val="24"/>
          <w:highlight w:val="yellow"/>
        </w:rPr>
        <w:t xml:space="preserve"> Air </w:t>
      </w:r>
      <w:proofErr w:type="spellStart"/>
      <w:r w:rsidR="00C365E4" w:rsidRPr="00C365E4">
        <w:rPr>
          <w:sz w:val="24"/>
          <w:szCs w:val="24"/>
          <w:highlight w:val="yellow"/>
        </w:rPr>
        <w:t>Emissions</w:t>
      </w:r>
      <w:proofErr w:type="spellEnd"/>
      <w:r w:rsidR="00C365E4" w:rsidRPr="00C365E4">
        <w:rPr>
          <w:sz w:val="24"/>
          <w:szCs w:val="24"/>
          <w:highlight w:val="yellow"/>
        </w:rPr>
        <w:t xml:space="preserve"> </w:t>
      </w:r>
      <w:proofErr w:type="spellStart"/>
      <w:r w:rsidR="00C365E4" w:rsidRPr="00C365E4">
        <w:rPr>
          <w:sz w:val="24"/>
          <w:szCs w:val="24"/>
          <w:highlight w:val="yellow"/>
        </w:rPr>
        <w:t>of</w:t>
      </w:r>
      <w:proofErr w:type="spellEnd"/>
      <w:r w:rsidR="00C365E4" w:rsidRPr="00C365E4">
        <w:rPr>
          <w:sz w:val="24"/>
          <w:szCs w:val="24"/>
          <w:highlight w:val="yellow"/>
        </w:rPr>
        <w:t xml:space="preserve"> </w:t>
      </w:r>
      <w:proofErr w:type="spellStart"/>
      <w:r w:rsidR="00C365E4" w:rsidRPr="00C365E4">
        <w:rPr>
          <w:sz w:val="24"/>
          <w:szCs w:val="24"/>
          <w:highlight w:val="yellow"/>
        </w:rPr>
        <w:t>the</w:t>
      </w:r>
      <w:proofErr w:type="spellEnd"/>
      <w:r w:rsidR="00C365E4" w:rsidRPr="00C365E4">
        <w:rPr>
          <w:sz w:val="24"/>
          <w:szCs w:val="24"/>
          <w:highlight w:val="yellow"/>
        </w:rPr>
        <w:t xml:space="preserve"> 100 </w:t>
      </w:r>
      <w:proofErr w:type="spellStart"/>
      <w:r w:rsidR="00C365E4" w:rsidRPr="00C365E4">
        <w:rPr>
          <w:sz w:val="24"/>
          <w:szCs w:val="24"/>
          <w:highlight w:val="yellow"/>
        </w:rPr>
        <w:t>Largest</w:t>
      </w:r>
      <w:proofErr w:type="spellEnd"/>
      <w:r w:rsidR="00C365E4" w:rsidRPr="00C365E4">
        <w:rPr>
          <w:sz w:val="24"/>
          <w:szCs w:val="24"/>
          <w:highlight w:val="yellow"/>
        </w:rPr>
        <w:t xml:space="preserve"> Electric Power </w:t>
      </w:r>
      <w:proofErr w:type="spellStart"/>
      <w:r w:rsidR="00C365E4" w:rsidRPr="00C365E4">
        <w:rPr>
          <w:sz w:val="24"/>
          <w:szCs w:val="24"/>
          <w:highlight w:val="yellow"/>
        </w:rPr>
        <w:t>Producers</w:t>
      </w:r>
      <w:proofErr w:type="spellEnd"/>
      <w:r w:rsidR="00C365E4" w:rsidRPr="00C365E4">
        <w:rPr>
          <w:sz w:val="24"/>
          <w:szCs w:val="24"/>
          <w:highlight w:val="yellow"/>
        </w:rPr>
        <w:t xml:space="preserve"> </w:t>
      </w:r>
      <w:proofErr w:type="spellStart"/>
      <w:r w:rsidR="00C365E4" w:rsidRPr="00C365E4">
        <w:rPr>
          <w:sz w:val="24"/>
          <w:szCs w:val="24"/>
          <w:highlight w:val="yellow"/>
        </w:rPr>
        <w:t>in</w:t>
      </w:r>
      <w:proofErr w:type="spellEnd"/>
      <w:r w:rsidR="00C365E4" w:rsidRPr="00C365E4">
        <w:rPr>
          <w:sz w:val="24"/>
          <w:szCs w:val="24"/>
          <w:highlight w:val="yellow"/>
        </w:rPr>
        <w:t xml:space="preserve"> </w:t>
      </w:r>
      <w:proofErr w:type="spellStart"/>
      <w:r w:rsidR="00C365E4" w:rsidRPr="00C365E4">
        <w:rPr>
          <w:sz w:val="24"/>
          <w:szCs w:val="24"/>
          <w:highlight w:val="yellow"/>
        </w:rPr>
        <w:t>the</w:t>
      </w:r>
      <w:proofErr w:type="spellEnd"/>
      <w:r w:rsidR="00C365E4" w:rsidRPr="00C365E4">
        <w:rPr>
          <w:sz w:val="24"/>
          <w:szCs w:val="24"/>
          <w:highlight w:val="yellow"/>
        </w:rPr>
        <w:t xml:space="preserve"> United </w:t>
      </w:r>
      <w:proofErr w:type="spellStart"/>
      <w:r w:rsidR="00C365E4" w:rsidRPr="00C365E4">
        <w:rPr>
          <w:sz w:val="24"/>
          <w:szCs w:val="24"/>
          <w:highlight w:val="yellow"/>
        </w:rPr>
        <w:t>States</w:t>
      </w:r>
      <w:proofErr w:type="spellEnd"/>
      <w:r w:rsidR="00C365E4" w:rsidRPr="00C365E4">
        <w:rPr>
          <w:sz w:val="24"/>
          <w:szCs w:val="24"/>
          <w:highlight w:val="yellow"/>
        </w:rPr>
        <w:t>, 2024</w:t>
      </w:r>
      <w:r w:rsidR="00EC6311" w:rsidRPr="00C365E4">
        <w:rPr>
          <w:sz w:val="24"/>
          <w:szCs w:val="24"/>
        </w:rPr>
        <w:t>)</w:t>
      </w:r>
      <w:r w:rsidRPr="00C365E4">
        <w:rPr>
          <w:sz w:val="24"/>
          <w:szCs w:val="24"/>
        </w:rPr>
        <w:t>; систему бенчмаркинга производителей электроэнергии в Канаде</w:t>
      </w:r>
      <w:r w:rsidR="00C365E4" w:rsidRPr="00C365E4">
        <w:rPr>
          <w:sz w:val="24"/>
          <w:szCs w:val="24"/>
        </w:rPr>
        <w:t xml:space="preserve"> </w:t>
      </w:r>
      <w:r w:rsidR="00EC6311" w:rsidRPr="00C365E4">
        <w:rPr>
          <w:sz w:val="24"/>
          <w:szCs w:val="24"/>
          <w:highlight w:val="yellow"/>
        </w:rPr>
        <w:t>(</w:t>
      </w:r>
      <w:r w:rsidR="00C365E4" w:rsidRPr="00C365E4">
        <w:rPr>
          <w:rStyle w:val="text"/>
          <w:rFonts w:eastAsiaTheme="majorEastAsia"/>
          <w:sz w:val="24"/>
          <w:szCs w:val="24"/>
          <w:highlight w:val="yellow"/>
          <w:lang w:val="en-US"/>
        </w:rPr>
        <w:t>Smart</w:t>
      </w:r>
      <w:r w:rsidR="00C365E4" w:rsidRPr="00C365E4">
        <w:rPr>
          <w:rStyle w:val="text"/>
          <w:rFonts w:eastAsiaTheme="majorEastAsia"/>
          <w:sz w:val="24"/>
          <w:szCs w:val="24"/>
          <w:highlight w:val="yellow"/>
        </w:rPr>
        <w:t xml:space="preserve"> </w:t>
      </w:r>
      <w:r w:rsidR="00C365E4" w:rsidRPr="00C365E4">
        <w:rPr>
          <w:rStyle w:val="text"/>
          <w:rFonts w:eastAsiaTheme="majorEastAsia"/>
          <w:sz w:val="24"/>
          <w:szCs w:val="24"/>
          <w:highlight w:val="yellow"/>
          <w:lang w:val="en-US"/>
        </w:rPr>
        <w:t>Energy</w:t>
      </w:r>
      <w:r w:rsidR="00C365E4" w:rsidRPr="00C365E4">
        <w:rPr>
          <w:rStyle w:val="text"/>
          <w:rFonts w:eastAsiaTheme="majorEastAsia"/>
          <w:sz w:val="24"/>
          <w:szCs w:val="24"/>
          <w:highlight w:val="yellow"/>
        </w:rPr>
        <w:t xml:space="preserve"> </w:t>
      </w:r>
      <w:r w:rsidR="00C365E4" w:rsidRPr="00C365E4">
        <w:rPr>
          <w:rStyle w:val="text"/>
          <w:rFonts w:eastAsiaTheme="majorEastAsia"/>
          <w:sz w:val="24"/>
          <w:szCs w:val="24"/>
          <w:highlight w:val="yellow"/>
          <w:lang w:val="en-US"/>
        </w:rPr>
        <w:t>Benchmarking</w:t>
      </w:r>
      <w:r w:rsidR="00C365E4" w:rsidRPr="00C365E4">
        <w:rPr>
          <w:rStyle w:val="text"/>
          <w:rFonts w:eastAsiaTheme="majorEastAsia"/>
          <w:sz w:val="24"/>
          <w:szCs w:val="24"/>
          <w:highlight w:val="yellow"/>
        </w:rPr>
        <w:t>, 2023</w:t>
      </w:r>
      <w:r w:rsidR="00EC6311" w:rsidRPr="00C365E4">
        <w:rPr>
          <w:sz w:val="24"/>
          <w:szCs w:val="24"/>
        </w:rPr>
        <w:t>)</w:t>
      </w:r>
      <w:r w:rsidRPr="00C365E4">
        <w:rPr>
          <w:sz w:val="24"/>
          <w:szCs w:val="24"/>
        </w:rPr>
        <w:t xml:space="preserve">; систему бенчмаркинга производителей электроэнергии для ЕТС в Китае </w:t>
      </w:r>
      <w:r w:rsidR="00EC6311" w:rsidRPr="00C365E4">
        <w:rPr>
          <w:sz w:val="24"/>
          <w:szCs w:val="24"/>
        </w:rPr>
        <w:t>(</w:t>
      </w:r>
      <w:r w:rsidR="00C365E4" w:rsidRPr="00C365E4">
        <w:rPr>
          <w:sz w:val="24"/>
          <w:szCs w:val="24"/>
          <w:highlight w:val="yellow"/>
          <w:lang w:val="en-US"/>
        </w:rPr>
        <w:t>ETS</w:t>
      </w:r>
      <w:r w:rsidR="00C365E4" w:rsidRPr="00C365E4">
        <w:rPr>
          <w:sz w:val="24"/>
          <w:szCs w:val="24"/>
          <w:highlight w:val="yellow"/>
        </w:rPr>
        <w:t xml:space="preserve"> </w:t>
      </w:r>
      <w:r w:rsidR="00C365E4" w:rsidRPr="00C365E4">
        <w:rPr>
          <w:sz w:val="24"/>
          <w:szCs w:val="24"/>
          <w:highlight w:val="yellow"/>
          <w:lang w:val="en-US"/>
        </w:rPr>
        <w:t>in</w:t>
      </w:r>
      <w:r w:rsidR="00C365E4" w:rsidRPr="00C365E4">
        <w:rPr>
          <w:sz w:val="24"/>
          <w:szCs w:val="24"/>
          <w:highlight w:val="yellow"/>
        </w:rPr>
        <w:t xml:space="preserve"> </w:t>
      </w:r>
      <w:r w:rsidR="00C365E4" w:rsidRPr="00C365E4">
        <w:rPr>
          <w:sz w:val="24"/>
          <w:szCs w:val="24"/>
          <w:highlight w:val="yellow"/>
          <w:lang w:val="en-US"/>
        </w:rPr>
        <w:t>China</w:t>
      </w:r>
      <w:r w:rsidR="00C365E4" w:rsidRPr="00C365E4">
        <w:rPr>
          <w:sz w:val="24"/>
          <w:szCs w:val="24"/>
          <w:highlight w:val="yellow"/>
        </w:rPr>
        <w:t xml:space="preserve">, 2017; </w:t>
      </w:r>
      <w:proofErr w:type="spellStart"/>
      <w:r w:rsidR="00C365E4" w:rsidRPr="00C365E4">
        <w:rPr>
          <w:rFonts w:eastAsia="MS Gothic"/>
          <w:sz w:val="24"/>
          <w:szCs w:val="24"/>
          <w:highlight w:val="yellow"/>
        </w:rPr>
        <w:t>关于做好</w:t>
      </w:r>
      <w:proofErr w:type="spellEnd"/>
      <w:r w:rsidR="00C365E4" w:rsidRPr="00C365E4">
        <w:rPr>
          <w:rFonts w:eastAsia="Calibri"/>
          <w:sz w:val="24"/>
          <w:szCs w:val="24"/>
          <w:highlight w:val="yellow"/>
        </w:rPr>
        <w:t>2023</w:t>
      </w:r>
      <w:r w:rsidR="00C365E4" w:rsidRPr="00C365E4">
        <w:rPr>
          <w:rFonts w:eastAsia="MS Gothic"/>
          <w:sz w:val="24"/>
          <w:szCs w:val="24"/>
          <w:highlight w:val="yellow"/>
        </w:rPr>
        <w:t>、</w:t>
      </w:r>
      <w:r w:rsidR="00C365E4" w:rsidRPr="00C365E4">
        <w:rPr>
          <w:rFonts w:eastAsia="Calibri"/>
          <w:sz w:val="24"/>
          <w:szCs w:val="24"/>
          <w:highlight w:val="yellow"/>
        </w:rPr>
        <w:t>2024</w:t>
      </w:r>
      <w:r w:rsidR="00EC6311" w:rsidRPr="00C365E4">
        <w:rPr>
          <w:sz w:val="24"/>
          <w:szCs w:val="24"/>
        </w:rPr>
        <w:t xml:space="preserve">) </w:t>
      </w:r>
      <w:r w:rsidRPr="00C365E4">
        <w:rPr>
          <w:sz w:val="24"/>
          <w:szCs w:val="24"/>
        </w:rPr>
        <w:t>и др.</w:t>
      </w:r>
      <w:r w:rsidR="00373B84" w:rsidRPr="00373B84">
        <w:rPr>
          <w:sz w:val="24"/>
          <w:szCs w:val="24"/>
        </w:rPr>
        <w:t xml:space="preserve"> </w:t>
      </w:r>
      <w:r w:rsidRPr="00373B84">
        <w:rPr>
          <w:sz w:val="24"/>
          <w:szCs w:val="24"/>
        </w:rPr>
        <w:t xml:space="preserve">Развитие механизмов углеродного регулирования и систем корпоративной отчетности по углеродному следу продукции формирует спрос на прозрачность оценки показателей </w:t>
      </w:r>
      <w:proofErr w:type="spellStart"/>
      <w:r w:rsidRPr="00373B84">
        <w:rPr>
          <w:sz w:val="24"/>
          <w:szCs w:val="24"/>
        </w:rPr>
        <w:t>углеродоёмкости</w:t>
      </w:r>
      <w:proofErr w:type="spellEnd"/>
      <w:r w:rsidRPr="00373B84">
        <w:rPr>
          <w:sz w:val="24"/>
          <w:szCs w:val="24"/>
        </w:rPr>
        <w:t>. В некоторых юрисдикциях, например</w:t>
      </w:r>
      <w:r w:rsidR="00E031EA">
        <w:rPr>
          <w:sz w:val="24"/>
          <w:szCs w:val="24"/>
        </w:rPr>
        <w:t>,</w:t>
      </w:r>
      <w:r w:rsidRPr="00373B84">
        <w:rPr>
          <w:sz w:val="24"/>
          <w:szCs w:val="24"/>
        </w:rPr>
        <w:t xml:space="preserve"> в Калифорнии, уже требуется обязательная отчетность по выбросам охвата 2 (с 2026 года) и охвата 3 (с 2027 года). Отчетность по охвату 2 также требуется в рамках СВАМ.</w:t>
      </w:r>
    </w:p>
    <w:p w14:paraId="5D5F4D76" w14:textId="5C2A0E20" w:rsidR="00EC6311" w:rsidRPr="007F7E03" w:rsidRDefault="00216EEC" w:rsidP="00AE4877">
      <w:pPr>
        <w:pStyle w:val="BodyTextKeep"/>
      </w:pPr>
      <w:r>
        <w:t>В</w:t>
      </w:r>
      <w:r w:rsidR="00E031EA">
        <w:t xml:space="preserve"> </w:t>
      </w:r>
      <w:r>
        <w:t xml:space="preserve">соответствии с </w:t>
      </w:r>
      <w:r w:rsidRPr="007F7E03">
        <w:t>требовани</w:t>
      </w:r>
      <w:r>
        <w:t>ями</w:t>
      </w:r>
      <w:r w:rsidRPr="007F7E03">
        <w:t xml:space="preserve"> ГОСТ Р 113.00.11</w:t>
      </w:r>
      <w:r>
        <w:t xml:space="preserve"> и </w:t>
      </w:r>
      <w:r w:rsidRPr="007F7E03">
        <w:t>ГОСТ Р 113.00.30-2023</w:t>
      </w:r>
      <w:r>
        <w:t xml:space="preserve"> о</w:t>
      </w:r>
      <w:r w:rsidRPr="007F7E03">
        <w:t xml:space="preserve">сновные этапы проведения бенчмаркинга </w:t>
      </w:r>
      <w:r>
        <w:t>включают:</w:t>
      </w:r>
      <w:r w:rsidR="00EC6311" w:rsidRPr="00EC6311">
        <w:t xml:space="preserve"> </w:t>
      </w:r>
      <w:r w:rsidR="00EC6311" w:rsidRPr="007F7E03">
        <w:t>определение границ процессов для количественного определения выбросов ПГ и выбор методик(и) расчета выбросов ПГ;</w:t>
      </w:r>
      <w:r w:rsidR="00EC6311" w:rsidRPr="00EC6311">
        <w:t xml:space="preserve"> </w:t>
      </w:r>
      <w:r w:rsidR="00EC6311" w:rsidRPr="007F7E03">
        <w:t>разработк</w:t>
      </w:r>
      <w:r w:rsidR="00EC6311">
        <w:t>у</w:t>
      </w:r>
      <w:r w:rsidR="00EC6311" w:rsidRPr="007F7E03">
        <w:t xml:space="preserve"> анкеты для сбора данных, необходимых для расчета выбросов ПГ;</w:t>
      </w:r>
      <w:r w:rsidR="00EC6311" w:rsidRPr="00EC6311">
        <w:t xml:space="preserve"> </w:t>
      </w:r>
      <w:r w:rsidR="00EC6311" w:rsidRPr="007F7E03">
        <w:t>сбор и обработк</w:t>
      </w:r>
      <w:r w:rsidR="00EC6311">
        <w:t>у</w:t>
      </w:r>
      <w:r w:rsidR="00EC6311" w:rsidRPr="007F7E03">
        <w:t xml:space="preserve"> данных, необходимых для расчета удельных выбросов ПГ;</w:t>
      </w:r>
      <w:r w:rsidR="00EC6311" w:rsidRPr="00EC6311">
        <w:t xml:space="preserve"> </w:t>
      </w:r>
      <w:r w:rsidR="00EC6311" w:rsidRPr="007F7E03">
        <w:t>расчет удельных выбросов ПГ;</w:t>
      </w:r>
      <w:r w:rsidR="00EC6311" w:rsidRPr="00EC6311">
        <w:t xml:space="preserve"> </w:t>
      </w:r>
      <w:r w:rsidR="00EC6311" w:rsidRPr="007F7E03">
        <w:t>верификаци</w:t>
      </w:r>
      <w:r w:rsidR="00EC6311">
        <w:t>ю</w:t>
      </w:r>
      <w:r w:rsidR="00EC6311" w:rsidRPr="007F7E03">
        <w:t xml:space="preserve"> результатов расчетов удельных выбросов ПГ</w:t>
      </w:r>
      <w:r w:rsidR="00EC6311" w:rsidRPr="00EC6311">
        <w:t xml:space="preserve"> </w:t>
      </w:r>
      <w:r w:rsidR="00EC6311">
        <w:t xml:space="preserve">и </w:t>
      </w:r>
      <w:r w:rsidR="00EC6311" w:rsidRPr="007F7E03">
        <w:t>построение крив</w:t>
      </w:r>
      <w:r w:rsidR="00EC6311">
        <w:t>ых</w:t>
      </w:r>
      <w:r w:rsidR="00EC6311" w:rsidRPr="007F7E03">
        <w:t xml:space="preserve"> бенчмаркинга удельных выбросов ПГ.</w:t>
      </w:r>
    </w:p>
    <w:p w14:paraId="6E9DB800" w14:textId="504D34E1" w:rsidR="00EC6311" w:rsidRPr="0017384A" w:rsidRDefault="00EC6311" w:rsidP="00AE4877">
      <w:pPr>
        <w:pStyle w:val="BodyTextKeep"/>
        <w:rPr>
          <w:szCs w:val="24"/>
        </w:rPr>
      </w:pPr>
      <w:r w:rsidRPr="00EC6311">
        <w:t>Границы системы</w:t>
      </w:r>
      <w:r>
        <w:t xml:space="preserve"> бенчмаркинга </w:t>
      </w:r>
      <w:r w:rsidRPr="00EC6311">
        <w:t>определяются объектом бенчмаркинга, которым могут быть ТЭС, энергосистема, страна, генерирующая компания или потребители электроэнергии</w:t>
      </w:r>
      <w:r>
        <w:t xml:space="preserve">. </w:t>
      </w:r>
      <w:r w:rsidRPr="0017384A">
        <w:t xml:space="preserve">В </w:t>
      </w:r>
      <w:r w:rsidRPr="0017384A">
        <w:rPr>
          <w:szCs w:val="24"/>
        </w:rPr>
        <w:t>п.</w:t>
      </w:r>
      <w:r w:rsidR="00663249">
        <w:rPr>
          <w:szCs w:val="24"/>
        </w:rPr>
        <w:t xml:space="preserve"> </w:t>
      </w:r>
      <w:r w:rsidRPr="0017384A">
        <w:rPr>
          <w:szCs w:val="24"/>
        </w:rPr>
        <w:t xml:space="preserve">1) </w:t>
      </w:r>
      <w:r w:rsidRPr="0017384A">
        <w:t>проекта закона «</w:t>
      </w:r>
      <w:r w:rsidRPr="0017384A">
        <w:rPr>
          <w:i/>
          <w:iCs/>
        </w:rPr>
        <w:t>О внесении изменений в отдельные законодательные акты Российской Федерации»</w:t>
      </w:r>
      <w:r w:rsidRPr="0017384A">
        <w:rPr>
          <w:rStyle w:val="ad"/>
          <w:rFonts w:eastAsiaTheme="majorEastAsia"/>
          <w:bCs/>
        </w:rPr>
        <w:footnoteReference w:id="5"/>
      </w:r>
      <w:r w:rsidRPr="0017384A">
        <w:t xml:space="preserve"> </w:t>
      </w:r>
      <w:r w:rsidRPr="0017384A">
        <w:rPr>
          <w:szCs w:val="24"/>
        </w:rPr>
        <w:t>указан</w:t>
      </w:r>
      <w:r>
        <w:rPr>
          <w:szCs w:val="24"/>
        </w:rPr>
        <w:t>ы</w:t>
      </w:r>
      <w:r w:rsidRPr="0017384A">
        <w:rPr>
          <w:szCs w:val="24"/>
        </w:rPr>
        <w:t xml:space="preserve"> два варианта границ системы:</w:t>
      </w:r>
      <w:r>
        <w:rPr>
          <w:szCs w:val="24"/>
        </w:rPr>
        <w:t xml:space="preserve"> </w:t>
      </w:r>
      <w:r w:rsidRPr="0017384A">
        <w:rPr>
          <w:szCs w:val="24"/>
        </w:rPr>
        <w:t>генерирующий объект</w:t>
      </w:r>
      <w:r>
        <w:rPr>
          <w:szCs w:val="24"/>
        </w:rPr>
        <w:t xml:space="preserve"> и </w:t>
      </w:r>
      <w:r w:rsidRPr="0017384A">
        <w:rPr>
          <w:szCs w:val="24"/>
        </w:rPr>
        <w:t>энергосистема</w:t>
      </w:r>
      <w:r>
        <w:rPr>
          <w:szCs w:val="24"/>
        </w:rPr>
        <w:t>.</w:t>
      </w:r>
    </w:p>
    <w:p w14:paraId="3AEA9678" w14:textId="4DA81D46" w:rsidR="00EC6311" w:rsidRDefault="00EC6311" w:rsidP="00AE4877">
      <w:pPr>
        <w:pStyle w:val="BodyTextKeep"/>
      </w:pPr>
      <w:r>
        <w:t>Электроэнергия является основным продуктом</w:t>
      </w:r>
      <w:r w:rsidRPr="00201697">
        <w:t xml:space="preserve"> </w:t>
      </w:r>
      <w:r>
        <w:t xml:space="preserve">ТЭС. </w:t>
      </w:r>
      <w:proofErr w:type="gramStart"/>
      <w:r>
        <w:t>Кроме того</w:t>
      </w:r>
      <w:proofErr w:type="gramEnd"/>
      <w:r>
        <w:t xml:space="preserve"> на ТЭС производится тепловая энергия, а также могут производиться холод, сжатый воздух и водород. Существующие системы бенчмаркинга продукции отрасли в основном сформированы для оценки энергоемкости или </w:t>
      </w:r>
      <w:proofErr w:type="spellStart"/>
      <w:r>
        <w:t>углеродоёмкости</w:t>
      </w:r>
      <w:proofErr w:type="spellEnd"/>
      <w:r w:rsidRPr="00AF0DBB">
        <w:t xml:space="preserve"> </w:t>
      </w:r>
      <w:r>
        <w:t>производства: электроэнергии; тепловой энергии и суммы электрической и тепловой энергии.</w:t>
      </w:r>
    </w:p>
    <w:p w14:paraId="44D0822C" w14:textId="3E2DAE13" w:rsidR="00EC6311" w:rsidRPr="00AF0DBB" w:rsidRDefault="00EC6311" w:rsidP="00AE4877">
      <w:pPr>
        <w:pStyle w:val="BodyTextKeep"/>
        <w:rPr>
          <w:bCs/>
        </w:rPr>
      </w:pPr>
      <w:r w:rsidRPr="00424720">
        <w:rPr>
          <w:bCs/>
        </w:rPr>
        <w:t>Корректное сравнение удельных показателей для ТЭС требует разработки специальной методики для приведения их в сопоставимый вид</w:t>
      </w:r>
      <w:r w:rsidRPr="00954E9A">
        <w:t xml:space="preserve"> </w:t>
      </w:r>
      <w:r>
        <w:t>с учетом:</w:t>
      </w:r>
      <w:r w:rsidR="003D11C8">
        <w:t xml:space="preserve"> </w:t>
      </w:r>
      <w:r>
        <w:t>разного набора выпускаемой продукции;</w:t>
      </w:r>
      <w:r w:rsidR="003D11C8">
        <w:t xml:space="preserve"> </w:t>
      </w:r>
      <w:r w:rsidRPr="00954E9A">
        <w:t xml:space="preserve">разных </w:t>
      </w:r>
      <w:r>
        <w:t>видов топлива для ТЭС;</w:t>
      </w:r>
      <w:r w:rsidR="003D11C8">
        <w:t xml:space="preserve"> </w:t>
      </w:r>
      <w:r>
        <w:t xml:space="preserve">разных </w:t>
      </w:r>
      <w:r w:rsidRPr="00954E9A">
        <w:t xml:space="preserve">единиц измерения </w:t>
      </w:r>
      <w:r>
        <w:t>для топлива</w:t>
      </w:r>
      <w:r w:rsidRPr="00E0511D">
        <w:t xml:space="preserve"> </w:t>
      </w:r>
      <w:r>
        <w:t>и выпускаемой продукции;</w:t>
      </w:r>
      <w:r w:rsidR="003D11C8">
        <w:t xml:space="preserve"> </w:t>
      </w:r>
      <w:r>
        <w:t>разных методов разнесения затрат топлива на производство электрической и тепловой энергии;</w:t>
      </w:r>
      <w:r w:rsidR="003D11C8">
        <w:t xml:space="preserve"> </w:t>
      </w:r>
      <w:r>
        <w:t>разного оборудования на ТЭС;</w:t>
      </w:r>
      <w:r w:rsidR="003D11C8">
        <w:t xml:space="preserve"> </w:t>
      </w:r>
      <w:r>
        <w:t>разного набора ПГ;</w:t>
      </w:r>
      <w:r w:rsidR="003D11C8">
        <w:t xml:space="preserve"> </w:t>
      </w:r>
      <w:r>
        <w:t>разных коэффициентов пересчета выбросов ПГ в эквивалент СО</w:t>
      </w:r>
      <w:r w:rsidRPr="0088608B">
        <w:rPr>
          <w:vertAlign w:val="subscript"/>
        </w:rPr>
        <w:t>2</w:t>
      </w:r>
      <w:r w:rsidRPr="0043655A">
        <w:t>;</w:t>
      </w:r>
      <w:r w:rsidR="003D11C8">
        <w:t xml:space="preserve"> </w:t>
      </w:r>
      <w:r w:rsidRPr="00AF0DBB">
        <w:t xml:space="preserve">разных границ производственной системы – валовая генерация или отпуск электрической энергии с шин станций и тепла от коллекторов, выбросы по </w:t>
      </w:r>
      <w:r w:rsidR="00663249">
        <w:t>о</w:t>
      </w:r>
      <w:r w:rsidRPr="00AF0DBB">
        <w:t xml:space="preserve">хватам </w:t>
      </w:r>
      <w:r>
        <w:t xml:space="preserve">1, </w:t>
      </w:r>
      <w:r w:rsidRPr="00AF0DBB">
        <w:t>2 и 3.</w:t>
      </w:r>
    </w:p>
    <w:p w14:paraId="0E1EBD83" w14:textId="45472FDB" w:rsidR="00EC6311" w:rsidRDefault="00EC6311" w:rsidP="00AE4877">
      <w:pPr>
        <w:pStyle w:val="BodyTextKeep"/>
      </w:pPr>
      <w:bookmarkStart w:id="1" w:name="_Hlk203842598"/>
      <w:r w:rsidRPr="00CC24B7">
        <w:t xml:space="preserve">Справочник ИТС 38-2024 ограничивается выбросами </w:t>
      </w:r>
      <w:r w:rsidR="00663249">
        <w:t>о</w:t>
      </w:r>
      <w:r w:rsidRPr="00CC24B7">
        <w:t>хвата 1 и только по СО</w:t>
      </w:r>
      <w:r w:rsidRPr="00CC24B7">
        <w:rPr>
          <w:vertAlign w:val="subscript"/>
        </w:rPr>
        <w:t>2</w:t>
      </w:r>
      <w:r w:rsidR="0005545D">
        <w:t>, о</w:t>
      </w:r>
      <w:r w:rsidRPr="00CC24B7">
        <w:t xml:space="preserve">днако для </w:t>
      </w:r>
      <w:bookmarkStart w:id="2" w:name="_Hlk213251274"/>
      <w:r w:rsidRPr="00CC24B7">
        <w:t xml:space="preserve">ТЭС есть практика оценки выбросов </w:t>
      </w:r>
      <w:r>
        <w:t xml:space="preserve">трех </w:t>
      </w:r>
      <w:r w:rsidRPr="00CC24B7">
        <w:t xml:space="preserve">ПГ по трем охватам. </w:t>
      </w:r>
      <w:bookmarkEnd w:id="2"/>
      <w:r w:rsidRPr="00CC24B7">
        <w:t>Для каждого и</w:t>
      </w:r>
      <w:r>
        <w:t>з</w:t>
      </w:r>
      <w:r w:rsidRPr="00CC24B7">
        <w:t xml:space="preserve"> них границы учета выбросов ПГ различаются (рис. 1):</w:t>
      </w:r>
    </w:p>
    <w:p w14:paraId="4C58F0CE" w14:textId="487500A7" w:rsidR="00EC6311" w:rsidRDefault="0005545D" w:rsidP="005C418B">
      <w:pPr>
        <w:pStyle w:val="10"/>
      </w:pPr>
      <w:r>
        <w:rPr>
          <w:b/>
        </w:rPr>
        <w:t>о</w:t>
      </w:r>
      <w:r w:rsidR="00EC6311" w:rsidRPr="00CB79F8">
        <w:rPr>
          <w:b/>
        </w:rPr>
        <w:t xml:space="preserve">хват 1 </w:t>
      </w:r>
      <w:r w:rsidR="00EC6311">
        <w:rPr>
          <w:b/>
        </w:rPr>
        <w:t>–</w:t>
      </w:r>
      <w:r w:rsidR="00EC6311" w:rsidRPr="00CB79F8">
        <w:rPr>
          <w:b/>
        </w:rPr>
        <w:t xml:space="preserve"> прямые выбросы ПГ от сжигания топлив на ТЭС</w:t>
      </w:r>
      <w:r w:rsidR="00EC6311">
        <w:t>. Здесь встает проблема учета сжигания топлива на пиковых котельных в составе ТЭС и проблема разнесения затрат топлива на выработку электрической и тепловой энергии;</w:t>
      </w:r>
    </w:p>
    <w:p w14:paraId="0B1ADABE" w14:textId="1BD71085" w:rsidR="00EC6311" w:rsidRDefault="0005545D" w:rsidP="005C418B">
      <w:pPr>
        <w:pStyle w:val="10"/>
      </w:pPr>
      <w:r w:rsidRPr="005C418B">
        <w:rPr>
          <w:b/>
          <w:bCs/>
        </w:rPr>
        <w:lastRenderedPageBreak/>
        <w:t>о</w:t>
      </w:r>
      <w:r w:rsidR="00EC6311" w:rsidRPr="005C418B">
        <w:rPr>
          <w:b/>
          <w:bCs/>
        </w:rPr>
        <w:t>хват 2 – косвенные выбросы ПГ, порождаемые процессами добычи, переработки и транспортировки топлива на ТЭС (выбросы топливного цикла).</w:t>
      </w:r>
      <w:r w:rsidR="00EC6311" w:rsidRPr="00E61798">
        <w:t xml:space="preserve"> Выбросы по </w:t>
      </w:r>
      <w:r>
        <w:t>о</w:t>
      </w:r>
      <w:r w:rsidR="00EC6311" w:rsidRPr="00E61798">
        <w:t>хвату 2 теоретически могут оцениваться для каждой ТЭС, но практически существенно проще оценивать средние по стране показ</w:t>
      </w:r>
      <w:r w:rsidR="00EC6311">
        <w:t>а</w:t>
      </w:r>
      <w:r w:rsidR="00EC6311" w:rsidRPr="00E61798">
        <w:t>тели</w:t>
      </w:r>
      <w:r w:rsidR="00EC6311">
        <w:t>;</w:t>
      </w:r>
    </w:p>
    <w:p w14:paraId="20465E94" w14:textId="1E0AF23C" w:rsidR="00EC6311" w:rsidRDefault="0005545D" w:rsidP="005C418B">
      <w:pPr>
        <w:pStyle w:val="10"/>
      </w:pPr>
      <w:r w:rsidRPr="005C418B">
        <w:rPr>
          <w:b/>
          <w:bCs/>
        </w:rPr>
        <w:t>о</w:t>
      </w:r>
      <w:r w:rsidR="00EC6311" w:rsidRPr="005C418B">
        <w:rPr>
          <w:b/>
          <w:bCs/>
        </w:rPr>
        <w:t>хват 3 – воплощенные в строительных конструкциях и оборудовании ТЭС, а также связанные с выводом ТЭС из эксплуатации и утилизацией соответствующих отходов выбросы ПГ.</w:t>
      </w:r>
      <w:r w:rsidR="00EC6311" w:rsidRPr="003C3977">
        <w:t xml:space="preserve"> </w:t>
      </w:r>
      <w:r w:rsidR="00EC6311">
        <w:t>В отдельных базах данных эти коэффициенты называются инфраструктурными.</w:t>
      </w:r>
      <w:r w:rsidR="00EC6311">
        <w:rPr>
          <w:rStyle w:val="ad"/>
        </w:rPr>
        <w:footnoteReference w:id="6"/>
      </w:r>
    </w:p>
    <w:p w14:paraId="109FA945" w14:textId="340F477F" w:rsidR="00EC6311" w:rsidRDefault="00EC6311" w:rsidP="00947CEF">
      <w:pPr>
        <w:pStyle w:val="BodyTextKeep"/>
      </w:pPr>
      <w:r w:rsidRPr="0017384A">
        <w:t>Такая классификация следует методике МЭА и отличается от традиционной, в рамках которой прямые выбросы по охвату 1 для электроэнергии являются косвенными выбросами по охвату 2 для всех других товаров и услуг, при производстве которых используются электроэнергия.</w:t>
      </w:r>
      <w:bookmarkStart w:id="3" w:name="_Hlk203665187"/>
      <w:bookmarkEnd w:id="1"/>
    </w:p>
    <w:p w14:paraId="52C1B70B" w14:textId="77777777" w:rsidR="00947CEF" w:rsidRPr="00947CEF" w:rsidRDefault="00947CEF" w:rsidP="00947CEF">
      <w:pPr>
        <w:rPr>
          <w:lang w:val="ru-RU"/>
        </w:rPr>
      </w:pPr>
    </w:p>
    <w:tbl>
      <w:tblPr>
        <w:tblStyle w:val="af3"/>
        <w:tblW w:w="9710" w:type="dxa"/>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6"/>
        <w:gridCol w:w="1771"/>
        <w:gridCol w:w="762"/>
        <w:gridCol w:w="6181"/>
      </w:tblGrid>
      <w:tr w:rsidR="00EC6311" w:rsidRPr="008D0830" w14:paraId="6F4DB469" w14:textId="77777777" w:rsidTr="004250F2">
        <w:trPr>
          <w:trHeight w:val="824"/>
        </w:trPr>
        <w:tc>
          <w:tcPr>
            <w:tcW w:w="3528" w:type="dxa"/>
            <w:gridSpan w:val="3"/>
            <w:vAlign w:val="center"/>
          </w:tcPr>
          <w:bookmarkEnd w:id="3"/>
          <w:p w14:paraId="582D644D" w14:textId="77777777" w:rsidR="00EC6311" w:rsidRPr="005132F7" w:rsidRDefault="00EC6311" w:rsidP="004250F2">
            <w:pPr>
              <w:jc w:val="center"/>
              <w:rPr>
                <w:rFonts w:ascii="Times New Roman" w:hAnsi="Times New Roman" w:cs="Times New Roman"/>
                <w:b/>
                <w:bCs/>
              </w:rPr>
            </w:pPr>
            <w:r w:rsidRPr="005132F7">
              <w:rPr>
                <w:rFonts w:ascii="Times New Roman" w:hAnsi="Times New Roman" w:cs="Times New Roman"/>
                <w:b/>
                <w:bCs/>
              </w:rPr>
              <w:t>выбросы на предшествующих стадиях технологической цепочки</w:t>
            </w:r>
          </w:p>
        </w:tc>
        <w:tc>
          <w:tcPr>
            <w:tcW w:w="6182" w:type="dxa"/>
            <w:vAlign w:val="center"/>
          </w:tcPr>
          <w:p w14:paraId="606DCC91" w14:textId="77777777" w:rsidR="00EC6311" w:rsidRPr="005132F7" w:rsidRDefault="00EC6311" w:rsidP="004250F2">
            <w:pPr>
              <w:jc w:val="center"/>
              <w:rPr>
                <w:rFonts w:ascii="Times New Roman" w:hAnsi="Times New Roman" w:cs="Times New Roman"/>
                <w:b/>
                <w:bCs/>
              </w:rPr>
            </w:pPr>
            <w:r w:rsidRPr="005132F7">
              <w:rPr>
                <w:rFonts w:ascii="Times New Roman" w:hAnsi="Times New Roman" w:cs="Times New Roman"/>
                <w:b/>
                <w:bCs/>
                <w:noProof/>
              </w:rPr>
              <w:drawing>
                <wp:inline distT="0" distB="0" distL="0" distR="0" wp14:anchorId="1D2DDF65" wp14:editId="03DFF9FD">
                  <wp:extent cx="631236" cy="556591"/>
                  <wp:effectExtent l="0" t="0" r="0" b="0"/>
                  <wp:docPr id="10617941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1794158" name=""/>
                          <pic:cNvPicPr/>
                        </pic:nvPicPr>
                        <pic:blipFill>
                          <a:blip r:embed="rId8" cstate="screen">
                            <a:extLst>
                              <a:ext uri="{28A0092B-C50C-407E-A947-70E740481C1C}">
                                <a14:useLocalDpi xmlns:a14="http://schemas.microsoft.com/office/drawing/2010/main"/>
                              </a:ext>
                            </a:extLst>
                          </a:blip>
                          <a:stretch>
                            <a:fillRect/>
                          </a:stretch>
                        </pic:blipFill>
                        <pic:spPr>
                          <a:xfrm>
                            <a:off x="0" y="0"/>
                            <a:ext cx="652340" cy="575199"/>
                          </a:xfrm>
                          <a:prstGeom prst="rect">
                            <a:avLst/>
                          </a:prstGeom>
                        </pic:spPr>
                      </pic:pic>
                    </a:graphicData>
                  </a:graphic>
                </wp:inline>
              </w:drawing>
            </w:r>
          </w:p>
        </w:tc>
      </w:tr>
      <w:tr w:rsidR="00EC6311" w:rsidRPr="008D0830" w14:paraId="0CEAD878" w14:textId="77777777" w:rsidTr="004250F2">
        <w:trPr>
          <w:trHeight w:val="338"/>
        </w:trPr>
        <w:tc>
          <w:tcPr>
            <w:tcW w:w="3528" w:type="dxa"/>
            <w:gridSpan w:val="3"/>
            <w:vAlign w:val="center"/>
          </w:tcPr>
          <w:p w14:paraId="130F02E7" w14:textId="032DA705" w:rsidR="00EC6311" w:rsidRPr="005132F7" w:rsidRDefault="00EC6311" w:rsidP="004250F2">
            <w:pPr>
              <w:jc w:val="center"/>
              <w:rPr>
                <w:rFonts w:ascii="Times New Roman" w:hAnsi="Times New Roman" w:cs="Times New Roman"/>
                <w:b/>
                <w:bCs/>
              </w:rPr>
            </w:pPr>
            <w:r w:rsidRPr="005132F7">
              <w:rPr>
                <w:rFonts w:ascii="Times New Roman" w:hAnsi="Times New Roman" w:cs="Times New Roman"/>
                <w:b/>
                <w:bCs/>
              </w:rPr>
              <w:t xml:space="preserve">косвенные выбросы </w:t>
            </w:r>
            <w:r>
              <w:rPr>
                <w:rFonts w:ascii="Times New Roman" w:hAnsi="Times New Roman" w:cs="Times New Roman"/>
                <w:b/>
                <w:bCs/>
              </w:rPr>
              <w:t xml:space="preserve">– </w:t>
            </w:r>
            <w:r w:rsidR="00985733">
              <w:rPr>
                <w:rFonts w:ascii="Times New Roman" w:hAnsi="Times New Roman" w:cs="Times New Roman"/>
                <w:b/>
                <w:bCs/>
              </w:rPr>
              <w:t>о</w:t>
            </w:r>
            <w:r w:rsidRPr="005132F7">
              <w:rPr>
                <w:rFonts w:ascii="Times New Roman" w:hAnsi="Times New Roman" w:cs="Times New Roman"/>
                <w:b/>
                <w:bCs/>
              </w:rPr>
              <w:t>хват 2</w:t>
            </w:r>
          </w:p>
        </w:tc>
        <w:tc>
          <w:tcPr>
            <w:tcW w:w="6182" w:type="dxa"/>
            <w:tcBorders>
              <w:bottom w:val="doubleWave" w:sz="6" w:space="0" w:color="auto"/>
            </w:tcBorders>
            <w:vAlign w:val="center"/>
          </w:tcPr>
          <w:p w14:paraId="41EF1AFB" w14:textId="0DCFB7C7" w:rsidR="00EC6311" w:rsidRPr="005132F7" w:rsidRDefault="00EC6311" w:rsidP="004250F2">
            <w:pPr>
              <w:jc w:val="center"/>
              <w:rPr>
                <w:rFonts w:ascii="Times New Roman" w:hAnsi="Times New Roman" w:cs="Times New Roman"/>
                <w:b/>
                <w:bCs/>
              </w:rPr>
            </w:pPr>
            <w:r w:rsidRPr="005132F7">
              <w:rPr>
                <w:rFonts w:ascii="Times New Roman" w:hAnsi="Times New Roman" w:cs="Times New Roman"/>
                <w:b/>
                <w:bCs/>
              </w:rPr>
              <w:t xml:space="preserve">прямые выбросы – </w:t>
            </w:r>
            <w:r w:rsidR="00985733">
              <w:rPr>
                <w:rFonts w:ascii="Times New Roman" w:hAnsi="Times New Roman" w:cs="Times New Roman"/>
                <w:b/>
                <w:bCs/>
              </w:rPr>
              <w:t>о</w:t>
            </w:r>
            <w:r w:rsidRPr="005132F7">
              <w:rPr>
                <w:rFonts w:ascii="Times New Roman" w:hAnsi="Times New Roman" w:cs="Times New Roman"/>
                <w:b/>
                <w:bCs/>
              </w:rPr>
              <w:t>хват 1</w:t>
            </w:r>
          </w:p>
        </w:tc>
      </w:tr>
      <w:tr w:rsidR="00EC6311" w:rsidRPr="008D0830" w14:paraId="3DC2553D" w14:textId="77777777" w:rsidTr="004250F2">
        <w:trPr>
          <w:trHeight w:val="768"/>
        </w:trPr>
        <w:tc>
          <w:tcPr>
            <w:tcW w:w="980" w:type="dxa"/>
            <w:tcBorders>
              <w:top w:val="doubleWave" w:sz="6" w:space="0" w:color="FFC000"/>
              <w:left w:val="doubleWave" w:sz="6" w:space="0" w:color="FFC000"/>
              <w:bottom w:val="doubleWave" w:sz="6" w:space="0" w:color="FFC000"/>
              <w:right w:val="doubleWave" w:sz="6" w:space="0" w:color="FFC000"/>
            </w:tcBorders>
            <w:shd w:val="clear" w:color="auto" w:fill="FFFFFF" w:themeFill="background1"/>
            <w:vAlign w:val="center"/>
          </w:tcPr>
          <w:p w14:paraId="287F196F" w14:textId="77777777" w:rsidR="00EC6311" w:rsidRPr="008D0830" w:rsidRDefault="00EC6311" w:rsidP="004250F2">
            <w:r w:rsidRPr="008D0830">
              <w:rPr>
                <w:noProof/>
              </w:rPr>
              <w:drawing>
                <wp:inline distT="0" distB="0" distL="0" distR="0" wp14:anchorId="42861FA6" wp14:editId="2E78FABF">
                  <wp:extent cx="380277" cy="361950"/>
                  <wp:effectExtent l="0" t="0" r="1270" b="0"/>
                  <wp:docPr id="16900159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0015935" name=""/>
                          <pic:cNvPicPr/>
                        </pic:nvPicPr>
                        <pic:blipFill>
                          <a:blip r:embed="rId9" cstate="screen">
                            <a:extLst>
                              <a:ext uri="{28A0092B-C50C-407E-A947-70E740481C1C}">
                                <a14:useLocalDpi xmlns:a14="http://schemas.microsoft.com/office/drawing/2010/main"/>
                              </a:ext>
                            </a:extLst>
                          </a:blip>
                          <a:stretch>
                            <a:fillRect/>
                          </a:stretch>
                        </pic:blipFill>
                        <pic:spPr>
                          <a:xfrm>
                            <a:off x="0" y="0"/>
                            <a:ext cx="395073" cy="376033"/>
                          </a:xfrm>
                          <a:prstGeom prst="rect">
                            <a:avLst/>
                          </a:prstGeom>
                        </pic:spPr>
                      </pic:pic>
                    </a:graphicData>
                  </a:graphic>
                </wp:inline>
              </w:drawing>
            </w:r>
          </w:p>
        </w:tc>
        <w:tc>
          <w:tcPr>
            <w:tcW w:w="1776" w:type="dxa"/>
            <w:tcBorders>
              <w:top w:val="doubleWave" w:sz="6" w:space="0" w:color="FFC000"/>
              <w:left w:val="doubleWave" w:sz="6" w:space="0" w:color="FFC000"/>
              <w:bottom w:val="doubleWave" w:sz="6" w:space="0" w:color="FFC000"/>
              <w:right w:val="doubleWave" w:sz="6" w:space="0" w:color="FFC000"/>
            </w:tcBorders>
            <w:shd w:val="clear" w:color="auto" w:fill="FFFF66"/>
            <w:vAlign w:val="center"/>
          </w:tcPr>
          <w:p w14:paraId="2EFF86C0" w14:textId="0A07A682" w:rsidR="00EC6311" w:rsidRPr="005132F7" w:rsidRDefault="00EC6311" w:rsidP="004250F2">
            <w:pPr>
              <w:spacing w:after="120"/>
              <w:jc w:val="right"/>
              <w:rPr>
                <w:rFonts w:ascii="Times New Roman" w:hAnsi="Times New Roman" w:cs="Times New Roman"/>
                <w:sz w:val="18"/>
                <w:szCs w:val="18"/>
              </w:rPr>
            </w:pPr>
            <w:r w:rsidRPr="005132F7">
              <w:rPr>
                <w:rFonts w:ascii="Times New Roman" w:hAnsi="Times New Roman" w:cs="Times New Roman"/>
                <w:sz w:val="18"/>
                <w:szCs w:val="18"/>
              </w:rPr>
              <w:t>Добыча и переработка топлива</w:t>
            </w:r>
          </w:p>
        </w:tc>
        <w:tc>
          <w:tcPr>
            <w:tcW w:w="772" w:type="dxa"/>
            <w:tcBorders>
              <w:left w:val="doubleWave" w:sz="6" w:space="0" w:color="FFC000"/>
              <w:right w:val="doubleWave" w:sz="6" w:space="0" w:color="auto"/>
            </w:tcBorders>
            <w:vAlign w:val="center"/>
          </w:tcPr>
          <w:p w14:paraId="1BE13BE9" w14:textId="77777777" w:rsidR="00EC6311" w:rsidRPr="008D0830" w:rsidRDefault="00EC6311" w:rsidP="004250F2">
            <w:r w:rsidRPr="008D0830">
              <w:rPr>
                <w:noProof/>
              </w:rPr>
              <mc:AlternateContent>
                <mc:Choice Requires="wps">
                  <w:drawing>
                    <wp:anchor distT="0" distB="0" distL="114300" distR="114300" simplePos="0" relativeHeight="251661312" behindDoc="0" locked="0" layoutInCell="1" allowOverlap="1" wp14:anchorId="72384A40" wp14:editId="7485636C">
                      <wp:simplePos x="0" y="0"/>
                      <wp:positionH relativeFrom="column">
                        <wp:posOffset>-19050</wp:posOffset>
                      </wp:positionH>
                      <wp:positionV relativeFrom="paragraph">
                        <wp:posOffset>62230</wp:posOffset>
                      </wp:positionV>
                      <wp:extent cx="422275" cy="215265"/>
                      <wp:effectExtent l="0" t="0" r="0" b="0"/>
                      <wp:wrapNone/>
                      <wp:docPr id="633342759" name="Arrow: Right 4"/>
                      <wp:cNvGraphicFramePr/>
                      <a:graphic xmlns:a="http://schemas.openxmlformats.org/drawingml/2006/main">
                        <a:graphicData uri="http://schemas.microsoft.com/office/word/2010/wordprocessingShape">
                          <wps:wsp>
                            <wps:cNvSpPr/>
                            <wps:spPr>
                              <a:xfrm>
                                <a:off x="0" y="0"/>
                                <a:ext cx="422275" cy="215265"/>
                              </a:xfrm>
                              <a:prstGeom prst="rightArrow">
                                <a:avLst/>
                              </a:prstGeom>
                              <a:solidFill>
                                <a:srgbClr val="FFFF66"/>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D9396A8"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4" o:spid="_x0000_s1026" type="#_x0000_t13" style="position:absolute;margin-left:-1.5pt;margin-top:4.9pt;width:33.25pt;height:16.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" adj="16094" fillcolor="#ff6" stroked="f" strokeweight="1pt"/>
                  </w:pict>
                </mc:Fallback>
              </mc:AlternateContent>
            </w:r>
          </w:p>
        </w:tc>
        <w:tc>
          <w:tcPr>
            <w:tcW w:w="6182" w:type="dxa"/>
            <w:vMerge w:val="restart"/>
            <w:tcBorders>
              <w:top w:val="doubleWave" w:sz="6" w:space="0" w:color="auto"/>
              <w:left w:val="doubleWave" w:sz="6" w:space="0" w:color="auto"/>
              <w:bottom w:val="doubleWave" w:sz="6" w:space="0" w:color="auto"/>
              <w:right w:val="doubleWave" w:sz="6" w:space="0" w:color="auto"/>
            </w:tcBorders>
            <w:vAlign w:val="center"/>
          </w:tcPr>
          <w:p w14:paraId="2AC40A0D" w14:textId="77777777" w:rsidR="00EC6311" w:rsidRPr="008D0830" w:rsidRDefault="00EC6311" w:rsidP="004250F2">
            <w:r w:rsidRPr="008D0830">
              <w:rPr>
                <w:noProof/>
              </w:rPr>
              <w:drawing>
                <wp:inline distT="0" distB="0" distL="0" distR="0" wp14:anchorId="3C440EE9" wp14:editId="19FCD10C">
                  <wp:extent cx="3740150" cy="2484492"/>
                  <wp:effectExtent l="0" t="0" r="0" b="0"/>
                  <wp:docPr id="122062458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
                            <a:lum bright="-20000" contrast="40000"/>
                            <a:extLst>
                              <a:ext uri="{28A0092B-C50C-407E-A947-70E740481C1C}">
                                <a14:useLocalDpi xmlns:a14="http://schemas.microsoft.com/office/drawing/2010/main" val="0"/>
                              </a:ext>
                            </a:extLst>
                          </a:blip>
                          <a:srcRect/>
                          <a:stretch>
                            <a:fillRect/>
                          </a:stretch>
                        </pic:blipFill>
                        <pic:spPr bwMode="auto">
                          <a:xfrm>
                            <a:off x="0" y="0"/>
                            <a:ext cx="3815294" cy="2534408"/>
                          </a:xfrm>
                          <a:prstGeom prst="rect">
                            <a:avLst/>
                          </a:prstGeom>
                          <a:noFill/>
                          <a:ln>
                            <a:noFill/>
                          </a:ln>
                        </pic:spPr>
                      </pic:pic>
                    </a:graphicData>
                  </a:graphic>
                </wp:inline>
              </w:drawing>
            </w:r>
          </w:p>
        </w:tc>
      </w:tr>
      <w:tr w:rsidR="00EC6311" w:rsidRPr="008D0830" w14:paraId="7269BA03" w14:textId="77777777" w:rsidTr="004250F2">
        <w:trPr>
          <w:trHeight w:val="741"/>
        </w:trPr>
        <w:tc>
          <w:tcPr>
            <w:tcW w:w="980" w:type="dxa"/>
            <w:tcBorders>
              <w:top w:val="doubleWave" w:sz="6" w:space="0" w:color="FFC000"/>
              <w:left w:val="doubleWave" w:sz="6" w:space="0" w:color="FFC000"/>
              <w:bottom w:val="doubleWave" w:sz="6" w:space="0" w:color="FFC000"/>
              <w:right w:val="doubleWave" w:sz="6" w:space="0" w:color="FFC000"/>
            </w:tcBorders>
            <w:shd w:val="clear" w:color="auto" w:fill="FFFFFF" w:themeFill="background1"/>
            <w:vAlign w:val="center"/>
          </w:tcPr>
          <w:p w14:paraId="634CC7B2" w14:textId="77777777" w:rsidR="00EC6311" w:rsidRPr="008D0830" w:rsidRDefault="00EC6311" w:rsidP="004250F2">
            <w:r w:rsidRPr="008D0830">
              <w:rPr>
                <w:noProof/>
              </w:rPr>
              <w:drawing>
                <wp:inline distT="0" distB="0" distL="0" distR="0" wp14:anchorId="12EC6904" wp14:editId="12858603">
                  <wp:extent cx="414655" cy="365760"/>
                  <wp:effectExtent l="0" t="0" r="4445" b="0"/>
                  <wp:docPr id="190807949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414655" cy="365760"/>
                          </a:xfrm>
                          <a:prstGeom prst="rect">
                            <a:avLst/>
                          </a:prstGeom>
                          <a:noFill/>
                        </pic:spPr>
                      </pic:pic>
                    </a:graphicData>
                  </a:graphic>
                </wp:inline>
              </w:drawing>
            </w:r>
          </w:p>
        </w:tc>
        <w:tc>
          <w:tcPr>
            <w:tcW w:w="1776" w:type="dxa"/>
            <w:tcBorders>
              <w:top w:val="doubleWave" w:sz="6" w:space="0" w:color="FFC000"/>
              <w:left w:val="doubleWave" w:sz="6" w:space="0" w:color="FFC000"/>
              <w:bottom w:val="doubleWave" w:sz="6" w:space="0" w:color="FFC000"/>
              <w:right w:val="doubleWave" w:sz="6" w:space="0" w:color="FFC000"/>
            </w:tcBorders>
            <w:shd w:val="clear" w:color="auto" w:fill="FFCE3C"/>
            <w:vAlign w:val="center"/>
          </w:tcPr>
          <w:p w14:paraId="1395DCE5" w14:textId="77777777" w:rsidR="00EC6311" w:rsidRPr="005132F7" w:rsidRDefault="00EC6311" w:rsidP="004250F2">
            <w:pPr>
              <w:spacing w:after="120"/>
              <w:jc w:val="right"/>
              <w:rPr>
                <w:rFonts w:ascii="Times New Roman" w:hAnsi="Times New Roman" w:cs="Times New Roman"/>
                <w:sz w:val="18"/>
                <w:szCs w:val="18"/>
              </w:rPr>
            </w:pPr>
            <w:r w:rsidRPr="005132F7">
              <w:rPr>
                <w:rFonts w:ascii="Times New Roman" w:hAnsi="Times New Roman" w:cs="Times New Roman"/>
                <w:sz w:val="18"/>
                <w:szCs w:val="18"/>
              </w:rPr>
              <w:t>Транспортировка топлива</w:t>
            </w:r>
          </w:p>
        </w:tc>
        <w:tc>
          <w:tcPr>
            <w:tcW w:w="772" w:type="dxa"/>
            <w:tcBorders>
              <w:left w:val="doubleWave" w:sz="6" w:space="0" w:color="FFC000"/>
              <w:right w:val="doubleWave" w:sz="6" w:space="0" w:color="auto"/>
            </w:tcBorders>
            <w:vAlign w:val="center"/>
          </w:tcPr>
          <w:p w14:paraId="7747FFE0" w14:textId="77777777" w:rsidR="00EC6311" w:rsidRPr="008D0830" w:rsidRDefault="00EC6311" w:rsidP="004250F2">
            <w:r w:rsidRPr="008D0830">
              <w:rPr>
                <w:noProof/>
              </w:rPr>
              <mc:AlternateContent>
                <mc:Choice Requires="wps">
                  <w:drawing>
                    <wp:anchor distT="0" distB="0" distL="114300" distR="114300" simplePos="0" relativeHeight="251659264" behindDoc="0" locked="0" layoutInCell="1" allowOverlap="1" wp14:anchorId="2772E67A" wp14:editId="7E00916F">
                      <wp:simplePos x="0" y="0"/>
                      <wp:positionH relativeFrom="column">
                        <wp:posOffset>-32385</wp:posOffset>
                      </wp:positionH>
                      <wp:positionV relativeFrom="paragraph">
                        <wp:posOffset>-30480</wp:posOffset>
                      </wp:positionV>
                      <wp:extent cx="422275" cy="215265"/>
                      <wp:effectExtent l="0" t="0" r="0" b="0"/>
                      <wp:wrapNone/>
                      <wp:docPr id="934461709" name="Arrow: Right 4"/>
                      <wp:cNvGraphicFramePr/>
                      <a:graphic xmlns:a="http://schemas.openxmlformats.org/drawingml/2006/main">
                        <a:graphicData uri="http://schemas.microsoft.com/office/word/2010/wordprocessingShape">
                          <wps:wsp>
                            <wps:cNvSpPr/>
                            <wps:spPr>
                              <a:xfrm>
                                <a:off x="0" y="0"/>
                                <a:ext cx="422275" cy="215265"/>
                              </a:xfrm>
                              <a:prstGeom prst="rightArrow">
                                <a:avLst/>
                              </a:prstGeom>
                              <a:solidFill>
                                <a:srgbClr val="FFC00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EDDB50" id="Arrow: Right 4" o:spid="_x0000_s1026" type="#_x0000_t13" style="position:absolute;margin-left:-2.55pt;margin-top:-2.4pt;width:33.25pt;height:16.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" adj="16094" fillcolor="#ffc000" stroked="f" strokeweight="1pt"/>
                  </w:pict>
                </mc:Fallback>
              </mc:AlternateContent>
            </w:r>
          </w:p>
        </w:tc>
        <w:tc>
          <w:tcPr>
            <w:tcW w:w="6182" w:type="dxa"/>
            <w:vMerge/>
            <w:tcBorders>
              <w:top w:val="doubleWave" w:sz="6" w:space="0" w:color="auto"/>
              <w:left w:val="doubleWave" w:sz="6" w:space="0" w:color="auto"/>
              <w:bottom w:val="doubleWave" w:sz="6" w:space="0" w:color="auto"/>
              <w:right w:val="doubleWave" w:sz="6" w:space="0" w:color="auto"/>
            </w:tcBorders>
          </w:tcPr>
          <w:p w14:paraId="2030278B" w14:textId="77777777" w:rsidR="00EC6311" w:rsidRPr="008D0830" w:rsidRDefault="00EC6311" w:rsidP="004250F2"/>
        </w:tc>
      </w:tr>
      <w:tr w:rsidR="00EC6311" w:rsidRPr="008D0830" w14:paraId="0B50B587" w14:textId="77777777" w:rsidTr="004250F2">
        <w:trPr>
          <w:trHeight w:val="318"/>
        </w:trPr>
        <w:tc>
          <w:tcPr>
            <w:tcW w:w="3528" w:type="dxa"/>
            <w:gridSpan w:val="3"/>
            <w:tcBorders>
              <w:right w:val="doubleWave" w:sz="6" w:space="0" w:color="auto"/>
            </w:tcBorders>
            <w:shd w:val="clear" w:color="auto" w:fill="FFFFFF" w:themeFill="background1"/>
          </w:tcPr>
          <w:p w14:paraId="5D11FFF9" w14:textId="3AB9EEB7" w:rsidR="00EC6311" w:rsidRPr="00204E11" w:rsidRDefault="00EC6311" w:rsidP="004250F2">
            <w:pPr>
              <w:spacing w:after="120"/>
              <w:rPr>
                <w:rFonts w:ascii="Times New Roman" w:hAnsi="Times New Roman" w:cs="Times New Roman"/>
                <w:b/>
                <w:bCs/>
              </w:rPr>
            </w:pPr>
            <w:r w:rsidRPr="00204E11">
              <w:rPr>
                <w:rFonts w:ascii="Times New Roman" w:hAnsi="Times New Roman" w:cs="Times New Roman"/>
                <w:b/>
                <w:bCs/>
              </w:rPr>
              <w:t xml:space="preserve">воплощенные выбросы </w:t>
            </w:r>
            <w:r>
              <w:rPr>
                <w:rFonts w:ascii="Times New Roman" w:hAnsi="Times New Roman" w:cs="Times New Roman"/>
                <w:b/>
                <w:bCs/>
              </w:rPr>
              <w:t xml:space="preserve">– </w:t>
            </w:r>
            <w:r w:rsidR="00985733">
              <w:rPr>
                <w:rFonts w:ascii="Times New Roman" w:hAnsi="Times New Roman" w:cs="Times New Roman"/>
                <w:b/>
                <w:bCs/>
              </w:rPr>
              <w:t>о</w:t>
            </w:r>
            <w:r w:rsidRPr="00204E11">
              <w:rPr>
                <w:rFonts w:ascii="Times New Roman" w:hAnsi="Times New Roman" w:cs="Times New Roman"/>
                <w:b/>
                <w:bCs/>
              </w:rPr>
              <w:t>хват 3</w:t>
            </w:r>
          </w:p>
        </w:tc>
        <w:tc>
          <w:tcPr>
            <w:tcW w:w="6182" w:type="dxa"/>
            <w:vMerge/>
            <w:tcBorders>
              <w:top w:val="doubleWave" w:sz="6" w:space="0" w:color="auto"/>
              <w:left w:val="doubleWave" w:sz="6" w:space="0" w:color="auto"/>
              <w:bottom w:val="doubleWave" w:sz="6" w:space="0" w:color="auto"/>
              <w:right w:val="doubleWave" w:sz="6" w:space="0" w:color="auto"/>
            </w:tcBorders>
          </w:tcPr>
          <w:p w14:paraId="1695C91A" w14:textId="77777777" w:rsidR="00EC6311" w:rsidRPr="008D0830" w:rsidRDefault="00EC6311" w:rsidP="004250F2"/>
        </w:tc>
      </w:tr>
      <w:tr w:rsidR="00EC6311" w:rsidRPr="00E360A2" w14:paraId="6333CC04" w14:textId="77777777" w:rsidTr="004250F2">
        <w:trPr>
          <w:trHeight w:val="848"/>
        </w:trPr>
        <w:tc>
          <w:tcPr>
            <w:tcW w:w="980" w:type="dxa"/>
            <w:tcBorders>
              <w:top w:val="doubleWave" w:sz="6" w:space="0" w:color="7030A0"/>
              <w:left w:val="doubleWave" w:sz="6" w:space="0" w:color="7030A0"/>
              <w:bottom w:val="doubleWave" w:sz="6" w:space="0" w:color="7030A0"/>
              <w:right w:val="doubleWave" w:sz="6" w:space="0" w:color="7030A0"/>
            </w:tcBorders>
            <w:shd w:val="clear" w:color="auto" w:fill="FFFFFF" w:themeFill="background1"/>
            <w:vAlign w:val="center"/>
          </w:tcPr>
          <w:p w14:paraId="3250AFAB" w14:textId="77777777" w:rsidR="00EC6311" w:rsidRPr="008D0830" w:rsidRDefault="00EC6311" w:rsidP="004250F2">
            <w:r w:rsidRPr="008D0830">
              <w:rPr>
                <w:noProof/>
              </w:rPr>
              <w:drawing>
                <wp:inline distT="0" distB="0" distL="0" distR="0" wp14:anchorId="76D85B96" wp14:editId="653E8AE4">
                  <wp:extent cx="491418" cy="767751"/>
                  <wp:effectExtent l="0" t="0" r="4445" b="0"/>
                  <wp:docPr id="11741734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4173415" name=""/>
                          <pic:cNvPicPr/>
                        </pic:nvPicPr>
                        <pic:blipFill>
                          <a:blip r:embed="rId12"/>
                          <a:stretch>
                            <a:fillRect/>
                          </a:stretch>
                        </pic:blipFill>
                        <pic:spPr>
                          <a:xfrm>
                            <a:off x="0" y="0"/>
                            <a:ext cx="512760" cy="801095"/>
                          </a:xfrm>
                          <a:prstGeom prst="rect">
                            <a:avLst/>
                          </a:prstGeom>
                        </pic:spPr>
                      </pic:pic>
                    </a:graphicData>
                  </a:graphic>
                </wp:inline>
              </w:drawing>
            </w:r>
          </w:p>
        </w:tc>
        <w:tc>
          <w:tcPr>
            <w:tcW w:w="1776" w:type="dxa"/>
            <w:tcBorders>
              <w:top w:val="doubleWave" w:sz="6" w:space="0" w:color="7030A0"/>
              <w:left w:val="doubleWave" w:sz="6" w:space="0" w:color="7030A0"/>
              <w:bottom w:val="doubleWave" w:sz="6" w:space="0" w:color="7030A0"/>
              <w:right w:val="doubleWave" w:sz="6" w:space="0" w:color="7030A0"/>
            </w:tcBorders>
            <w:shd w:val="clear" w:color="auto" w:fill="FAE2D5" w:themeFill="accent2" w:themeFillTint="33"/>
            <w:vAlign w:val="center"/>
          </w:tcPr>
          <w:p w14:paraId="5C7012BA" w14:textId="77777777" w:rsidR="00EC6311" w:rsidRPr="005132F7" w:rsidRDefault="00EC6311" w:rsidP="004250F2">
            <w:pPr>
              <w:spacing w:after="120"/>
              <w:jc w:val="right"/>
              <w:rPr>
                <w:rFonts w:ascii="Times New Roman" w:hAnsi="Times New Roman" w:cs="Times New Roman"/>
                <w:sz w:val="18"/>
                <w:szCs w:val="18"/>
              </w:rPr>
            </w:pPr>
            <w:r w:rsidRPr="005132F7">
              <w:rPr>
                <w:rFonts w:ascii="Times New Roman" w:hAnsi="Times New Roman" w:cs="Times New Roman"/>
                <w:sz w:val="18"/>
                <w:szCs w:val="18"/>
              </w:rPr>
              <w:t>Выбросы</w:t>
            </w:r>
            <w:r>
              <w:rPr>
                <w:rFonts w:ascii="Times New Roman" w:hAnsi="Times New Roman" w:cs="Times New Roman"/>
                <w:sz w:val="18"/>
                <w:szCs w:val="18"/>
              </w:rPr>
              <w:t>,</w:t>
            </w:r>
            <w:r w:rsidRPr="005132F7">
              <w:rPr>
                <w:rFonts w:ascii="Times New Roman" w:hAnsi="Times New Roman" w:cs="Times New Roman"/>
                <w:sz w:val="18"/>
                <w:szCs w:val="18"/>
              </w:rPr>
              <w:t xml:space="preserve"> воплощенные в конструкциях ТЭС и связанные с выводом ТЭС из эксплуатации</w:t>
            </w:r>
          </w:p>
        </w:tc>
        <w:tc>
          <w:tcPr>
            <w:tcW w:w="772" w:type="dxa"/>
            <w:tcBorders>
              <w:left w:val="doubleWave" w:sz="6" w:space="0" w:color="7030A0"/>
              <w:right w:val="doubleWave" w:sz="6" w:space="0" w:color="auto"/>
            </w:tcBorders>
            <w:vAlign w:val="center"/>
          </w:tcPr>
          <w:p w14:paraId="528B6115" w14:textId="77777777" w:rsidR="00EC6311" w:rsidRPr="008D0830" w:rsidRDefault="00EC6311" w:rsidP="004250F2">
            <w:r w:rsidRPr="008D0830">
              <w:rPr>
                <w:noProof/>
              </w:rPr>
              <mc:AlternateContent>
                <mc:Choice Requires="wps">
                  <w:drawing>
                    <wp:anchor distT="0" distB="0" distL="114300" distR="114300" simplePos="0" relativeHeight="251660288" behindDoc="0" locked="0" layoutInCell="1" allowOverlap="1" wp14:anchorId="2B634158" wp14:editId="19CE91C1">
                      <wp:simplePos x="0" y="0"/>
                      <wp:positionH relativeFrom="column">
                        <wp:posOffset>-5080</wp:posOffset>
                      </wp:positionH>
                      <wp:positionV relativeFrom="paragraph">
                        <wp:posOffset>-33655</wp:posOffset>
                      </wp:positionV>
                      <wp:extent cx="422275" cy="215265"/>
                      <wp:effectExtent l="0" t="0" r="0" b="0"/>
                      <wp:wrapNone/>
                      <wp:docPr id="1028036212" name="Arrow: Right 4"/>
                      <wp:cNvGraphicFramePr/>
                      <a:graphic xmlns:a="http://schemas.openxmlformats.org/drawingml/2006/main">
                        <a:graphicData uri="http://schemas.microsoft.com/office/word/2010/wordprocessingShape">
                          <wps:wsp>
                            <wps:cNvSpPr/>
                            <wps:spPr>
                              <a:xfrm>
                                <a:off x="0" y="0"/>
                                <a:ext cx="422275" cy="215265"/>
                              </a:xfrm>
                              <a:prstGeom prst="rightArrow">
                                <a:avLst/>
                              </a:prstGeom>
                              <a:solidFill>
                                <a:srgbClr val="ED7D31">
                                  <a:lumMod val="40000"/>
                                  <a:lumOff val="6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F81F82" id="Arrow: Right 4" o:spid="_x0000_s1026" type="#_x0000_t13" style="position:absolute;margin-left:-.4pt;margin-top:-2.65pt;width:33.25pt;height:16.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" adj="16094" fillcolor="#f8cbad" stroked="f" strokeweight="1pt"/>
                  </w:pict>
                </mc:Fallback>
              </mc:AlternateContent>
            </w:r>
          </w:p>
        </w:tc>
        <w:tc>
          <w:tcPr>
            <w:tcW w:w="6182" w:type="dxa"/>
            <w:vMerge/>
            <w:tcBorders>
              <w:top w:val="doubleWave" w:sz="6" w:space="0" w:color="auto"/>
              <w:left w:val="doubleWave" w:sz="6" w:space="0" w:color="auto"/>
              <w:bottom w:val="doubleWave" w:sz="6" w:space="0" w:color="auto"/>
              <w:right w:val="doubleWave" w:sz="6" w:space="0" w:color="auto"/>
            </w:tcBorders>
          </w:tcPr>
          <w:p w14:paraId="4818319A" w14:textId="77777777" w:rsidR="00EC6311" w:rsidRPr="008D0830" w:rsidRDefault="00EC6311" w:rsidP="004250F2"/>
        </w:tc>
      </w:tr>
    </w:tbl>
    <w:p w14:paraId="5F3BA754" w14:textId="5AF83BF3" w:rsidR="005C418B" w:rsidRDefault="005C418B" w:rsidP="00B710CD">
      <w:pPr>
        <w:pStyle w:val="af8"/>
        <w:rPr>
          <w:lang w:val="en-US"/>
        </w:rPr>
      </w:pPr>
      <w:bookmarkStart w:id="4" w:name="_Hlk203843331"/>
      <w:r w:rsidRPr="005C418B">
        <w:rPr>
          <w:b/>
          <w:bCs/>
        </w:rPr>
        <w:t>Рисунок 1.</w:t>
      </w:r>
      <w:r w:rsidRPr="005C418B">
        <w:t xml:space="preserve"> Границы систем учета выбросов ПГ на ТЭС</w:t>
      </w:r>
    </w:p>
    <w:p w14:paraId="4A894992" w14:textId="77777777" w:rsidR="00733F33" w:rsidRPr="00CA0EB6" w:rsidRDefault="00733F33" w:rsidP="00733F33">
      <w:pPr>
        <w:spacing w:before="120" w:line="240" w:lineRule="auto"/>
        <w:jc w:val="center"/>
        <w:rPr>
          <w:rFonts w:ascii="Times New Roman" w:hAnsi="Times New Roman" w:cs="Times New Roman"/>
          <w:sz w:val="20"/>
          <w:szCs w:val="20"/>
          <w:lang w:val="ru-RU"/>
        </w:rPr>
      </w:pPr>
      <w:r w:rsidRPr="00EC6311">
        <w:rPr>
          <w:rFonts w:ascii="Times New Roman" w:hAnsi="Times New Roman" w:cs="Times New Roman"/>
          <w:sz w:val="20"/>
          <w:szCs w:val="20"/>
          <w:lang w:val="ru-RU"/>
        </w:rPr>
        <w:t>Источник: ЦЭНЭФ-</w:t>
      </w:r>
      <w:r w:rsidRPr="00A27BAC">
        <w:rPr>
          <w:rFonts w:ascii="Times New Roman" w:hAnsi="Times New Roman" w:cs="Times New Roman"/>
          <w:sz w:val="20"/>
          <w:szCs w:val="20"/>
        </w:rPr>
        <w:t>XXI</w:t>
      </w:r>
      <w:r w:rsidRPr="00EC6311">
        <w:rPr>
          <w:rFonts w:ascii="Times New Roman" w:hAnsi="Times New Roman" w:cs="Times New Roman"/>
          <w:sz w:val="20"/>
          <w:szCs w:val="20"/>
          <w:lang w:val="ru-RU"/>
        </w:rPr>
        <w:t xml:space="preserve"> на базе </w:t>
      </w:r>
      <w:bookmarkStart w:id="5" w:name="_Hlk213763045"/>
      <w:r w:rsidRPr="00CA0EB6">
        <w:rPr>
          <w:rFonts w:ascii="Times New Roman" w:hAnsi="Times New Roman" w:cs="Times New Roman"/>
          <w:sz w:val="20"/>
          <w:szCs w:val="20"/>
          <w:lang w:val="ru-RU"/>
        </w:rPr>
        <w:t>(</w:t>
      </w:r>
      <w:r w:rsidRPr="00CA0EB6">
        <w:rPr>
          <w:rFonts w:ascii="Times New Roman" w:hAnsi="Times New Roman" w:cs="Times New Roman"/>
          <w:sz w:val="20"/>
          <w:szCs w:val="20"/>
          <w:highlight w:val="yellow"/>
        </w:rPr>
        <w:t>Leisen</w:t>
      </w:r>
      <w:r w:rsidRPr="00CA0EB6">
        <w:rPr>
          <w:rFonts w:ascii="Times New Roman" w:hAnsi="Times New Roman" w:cs="Times New Roman"/>
          <w:sz w:val="20"/>
          <w:szCs w:val="20"/>
          <w:highlight w:val="yellow"/>
          <w:lang w:val="ru-RU"/>
        </w:rPr>
        <w:t xml:space="preserve"> </w:t>
      </w:r>
      <w:r w:rsidRPr="00CA0EB6">
        <w:rPr>
          <w:rFonts w:ascii="Times New Roman" w:hAnsi="Times New Roman" w:cs="Times New Roman"/>
          <w:sz w:val="20"/>
          <w:szCs w:val="20"/>
          <w:highlight w:val="yellow"/>
        </w:rPr>
        <w:t>et</w:t>
      </w:r>
      <w:r w:rsidRPr="00CA0EB6">
        <w:rPr>
          <w:rFonts w:ascii="Times New Roman" w:hAnsi="Times New Roman" w:cs="Times New Roman"/>
          <w:sz w:val="20"/>
          <w:szCs w:val="20"/>
          <w:highlight w:val="yellow"/>
          <w:lang w:val="ru-RU"/>
        </w:rPr>
        <w:t xml:space="preserve"> </w:t>
      </w:r>
      <w:r w:rsidRPr="00CA0EB6">
        <w:rPr>
          <w:rFonts w:ascii="Times New Roman" w:hAnsi="Times New Roman" w:cs="Times New Roman"/>
          <w:sz w:val="20"/>
          <w:szCs w:val="20"/>
          <w:highlight w:val="yellow"/>
        </w:rPr>
        <w:t>al</w:t>
      </w:r>
      <w:r w:rsidRPr="00CA0EB6">
        <w:rPr>
          <w:rFonts w:ascii="Times New Roman" w:hAnsi="Times New Roman" w:cs="Times New Roman"/>
          <w:sz w:val="20"/>
          <w:szCs w:val="20"/>
          <w:highlight w:val="yellow"/>
          <w:lang w:val="ru-RU"/>
        </w:rPr>
        <w:t>., 2024</w:t>
      </w:r>
      <w:r w:rsidRPr="00CA0EB6">
        <w:rPr>
          <w:rFonts w:ascii="Times New Roman" w:hAnsi="Times New Roman" w:cs="Times New Roman"/>
          <w:sz w:val="20"/>
          <w:szCs w:val="20"/>
          <w:lang w:val="ru-RU"/>
        </w:rPr>
        <w:t>).</w:t>
      </w:r>
    </w:p>
    <w:bookmarkEnd w:id="5"/>
    <w:p w14:paraId="1DB2FFFF" w14:textId="6D7848B0" w:rsidR="00733F33" w:rsidRPr="00733F33" w:rsidRDefault="00733F33" w:rsidP="00B710CD">
      <w:pPr>
        <w:pStyle w:val="af8"/>
        <w:rPr>
          <w:lang w:val="en-US"/>
        </w:rPr>
      </w:pPr>
      <w:r w:rsidRPr="00733F33">
        <w:rPr>
          <w:b/>
          <w:bCs/>
          <w:lang w:val="en-US"/>
        </w:rPr>
        <w:t>Figure 1.</w:t>
      </w:r>
      <w:r>
        <w:rPr>
          <w:lang w:val="en-US"/>
        </w:rPr>
        <w:t xml:space="preserve"> System boundaries for accounting for GHG emissions from TPPs</w:t>
      </w:r>
    </w:p>
    <w:p w14:paraId="4692BC8B" w14:textId="4178DEB8" w:rsidR="00EC6311" w:rsidRDefault="008272F8" w:rsidP="00AE4877">
      <w:pPr>
        <w:pStyle w:val="BodyTextKeep"/>
      </w:pPr>
      <w:r>
        <w:t>Методической о</w:t>
      </w:r>
      <w:r w:rsidRPr="003D7CA3">
        <w:t xml:space="preserve">сновой </w:t>
      </w:r>
      <w:r>
        <w:t xml:space="preserve">для оценки </w:t>
      </w:r>
      <w:r w:rsidRPr="008272F8">
        <w:t>прямы</w:t>
      </w:r>
      <w:r>
        <w:t>х</w:t>
      </w:r>
      <w:r w:rsidRPr="008272F8">
        <w:t xml:space="preserve"> выброс</w:t>
      </w:r>
      <w:r>
        <w:t>ов</w:t>
      </w:r>
      <w:r w:rsidRPr="008272F8">
        <w:t xml:space="preserve"> ПГ от сжигания топлив на ТЭС </w:t>
      </w:r>
      <w:r w:rsidRPr="003D7CA3">
        <w:t xml:space="preserve">является </w:t>
      </w:r>
      <w:r w:rsidRPr="003D7CA3">
        <w:rPr>
          <w:rFonts w:eastAsiaTheme="minorEastAsia"/>
          <w:lang w:eastAsia="zh-CN"/>
        </w:rPr>
        <w:t xml:space="preserve">Приказ Минприроды России от 27.05.2022 </w:t>
      </w:r>
      <w:r>
        <w:rPr>
          <w:rFonts w:eastAsiaTheme="minorEastAsia"/>
          <w:lang w:eastAsia="zh-CN"/>
        </w:rPr>
        <w:t>№</w:t>
      </w:r>
      <w:r w:rsidR="00947CEF">
        <w:rPr>
          <w:rFonts w:eastAsiaTheme="minorEastAsia"/>
          <w:lang w:eastAsia="zh-CN"/>
        </w:rPr>
        <w:t xml:space="preserve"> </w:t>
      </w:r>
      <w:r w:rsidRPr="003D7CA3">
        <w:rPr>
          <w:rFonts w:eastAsiaTheme="minorEastAsia"/>
          <w:lang w:eastAsia="zh-CN"/>
        </w:rPr>
        <w:t xml:space="preserve">371 </w:t>
      </w:r>
      <w:r>
        <w:rPr>
          <w:rFonts w:eastAsiaTheme="minorEastAsia"/>
          <w:lang w:eastAsia="zh-CN"/>
        </w:rPr>
        <w:t>«</w:t>
      </w:r>
      <w:r w:rsidRPr="00B76A5D">
        <w:rPr>
          <w:rFonts w:eastAsiaTheme="minorEastAsia"/>
          <w:i/>
          <w:iCs/>
          <w:lang w:eastAsia="zh-CN"/>
        </w:rPr>
        <w:t>Об утверждении методик количественного определения объемов выбросов парниковых газов и поглощений парниковых газов</w:t>
      </w:r>
      <w:r>
        <w:rPr>
          <w:rFonts w:eastAsiaTheme="minorEastAsia"/>
          <w:lang w:eastAsia="zh-CN"/>
        </w:rPr>
        <w:t xml:space="preserve">». </w:t>
      </w:r>
      <w:r w:rsidR="00EC6311" w:rsidRPr="003D11C8">
        <w:t xml:space="preserve">Ключевым вопросом оценки удельных выбросов ПГ при производстве </w:t>
      </w:r>
      <w:r w:rsidR="00EC6311" w:rsidRPr="003D11C8">
        <w:lastRenderedPageBreak/>
        <w:t>электроэнергии является разделение потребления топлива ТЭЦ на электро- и теплоэнергию.</w:t>
      </w:r>
      <w:r w:rsidR="00EC6311" w:rsidRPr="00F518B4">
        <w:t xml:space="preserve"> В России для этой цели в официальной </w:t>
      </w:r>
      <w:r w:rsidR="00051C43">
        <w:t xml:space="preserve">статистической </w:t>
      </w:r>
      <w:r w:rsidR="00EC6311" w:rsidRPr="00F518B4">
        <w:t xml:space="preserve">отчетности используются два основных метода: </w:t>
      </w:r>
      <w:r w:rsidR="00EC6311" w:rsidRPr="00F518B4">
        <w:rPr>
          <w:i/>
          <w:iCs/>
        </w:rPr>
        <w:t>физический метод</w:t>
      </w:r>
      <w:r w:rsidR="00EC6311" w:rsidRPr="00F518B4">
        <w:t xml:space="preserve"> и </w:t>
      </w:r>
      <w:r w:rsidR="00EC6311" w:rsidRPr="00F518B4">
        <w:rPr>
          <w:i/>
          <w:iCs/>
        </w:rPr>
        <w:t>пропорциональный метод</w:t>
      </w:r>
      <w:r w:rsidR="00EC6311" w:rsidRPr="00F518B4">
        <w:t xml:space="preserve"> (ОРГРЭС). </w:t>
      </w:r>
      <w:r w:rsidR="00EC6311" w:rsidRPr="00373B84">
        <w:rPr>
          <w:i/>
          <w:iCs/>
        </w:rPr>
        <w:t>Физический</w:t>
      </w:r>
      <w:r w:rsidR="00EC6311" w:rsidRPr="00F518B4">
        <w:t xml:space="preserve"> метод распределяет расход топлива по каждому виду энергии на основе теплового баланса ТЭЦ, а вся экономия топлива при когенерации относится на электроэнергию. Результаты достаточно близки к результатам, полученным при использовании подхода МЭА </w:t>
      </w:r>
      <w:r w:rsidR="003D11C8">
        <w:t>(</w:t>
      </w:r>
      <w:r w:rsidR="003D11C8" w:rsidRPr="003D11C8">
        <w:rPr>
          <w:highlight w:val="yellow"/>
          <w:lang w:val="en-US"/>
        </w:rPr>
        <w:t>IEA</w:t>
      </w:r>
      <w:r w:rsidR="003D11C8" w:rsidRPr="003D11C8">
        <w:rPr>
          <w:highlight w:val="yellow"/>
        </w:rPr>
        <w:t>, 2024</w:t>
      </w:r>
      <w:r w:rsidR="003D11C8" w:rsidRPr="003D11C8">
        <w:rPr>
          <w:highlight w:val="yellow"/>
          <w:lang w:val="en-US"/>
        </w:rPr>
        <w:t>a</w:t>
      </w:r>
      <w:r w:rsidR="003D11C8" w:rsidRPr="003D11C8">
        <w:t xml:space="preserve">) </w:t>
      </w:r>
      <w:r w:rsidR="00EC6311" w:rsidRPr="00F518B4">
        <w:t xml:space="preserve">с фиксированной эффективностью </w:t>
      </w:r>
      <w:r w:rsidR="00EC6311">
        <w:t xml:space="preserve">производства тепловой энергии </w:t>
      </w:r>
      <w:r w:rsidR="00EC6311" w:rsidRPr="00F518B4">
        <w:t>для межстрановых сравнений</w:t>
      </w:r>
      <w:r w:rsidR="00EC6311">
        <w:t>.</w:t>
      </w:r>
      <w:r w:rsidR="00EC6311" w:rsidRPr="00F518B4">
        <w:t xml:space="preserve"> </w:t>
      </w:r>
      <w:r w:rsidR="00EC6311" w:rsidRPr="00F518B4">
        <w:rPr>
          <w:i/>
          <w:iCs/>
        </w:rPr>
        <w:t>Пропорциональный</w:t>
      </w:r>
      <w:r w:rsidR="00EC6311" w:rsidRPr="00F518B4">
        <w:t xml:space="preserve"> метод основан на эмпирических коэффициентах, отражающих термодинамическую ценность расходов пара на входе в турбину, в регулируемых отборах и в конденсаторах. </w:t>
      </w:r>
      <w:proofErr w:type="gramStart"/>
      <w:r w:rsidR="00EC6311" w:rsidRPr="00F518B4">
        <w:t>Кроме того</w:t>
      </w:r>
      <w:proofErr w:type="gramEnd"/>
      <w:r w:rsidR="00EC6311" w:rsidRPr="00F518B4">
        <w:t xml:space="preserve"> используются эмпирические коэффициенты, учитывающие регенеративный подогрев питательной воды на ТЭС. Существенным недостатком этого </w:t>
      </w:r>
      <w:r w:rsidR="00EC6311" w:rsidRPr="00A029B1">
        <w:t>метода является сложность расчетов и верификации. В ряде случаев предлагаются упрощенные схемы расчетов для этих методов</w:t>
      </w:r>
      <w:r w:rsidR="003D11C8" w:rsidRPr="003D11C8">
        <w:t xml:space="preserve"> (</w:t>
      </w:r>
      <w:r w:rsidR="003D11C8" w:rsidRPr="003D11C8">
        <w:rPr>
          <w:highlight w:val="yellow"/>
        </w:rPr>
        <w:t xml:space="preserve">WBCSD </w:t>
      </w:r>
      <w:r w:rsidR="00985733">
        <w:rPr>
          <w:highlight w:val="yellow"/>
        </w:rPr>
        <w:t>и</w:t>
      </w:r>
      <w:r w:rsidR="003D11C8" w:rsidRPr="003D11C8">
        <w:rPr>
          <w:highlight w:val="yellow"/>
        </w:rPr>
        <w:t xml:space="preserve"> WRI</w:t>
      </w:r>
      <w:r w:rsidR="00985733">
        <w:rPr>
          <w:highlight w:val="yellow"/>
        </w:rPr>
        <w:t>,</w:t>
      </w:r>
      <w:r w:rsidR="003D11C8" w:rsidRPr="003D11C8">
        <w:rPr>
          <w:highlight w:val="yellow"/>
        </w:rPr>
        <w:t xml:space="preserve"> 2004</w:t>
      </w:r>
      <w:r w:rsidR="003D11C8" w:rsidRPr="003D11C8">
        <w:t>)</w:t>
      </w:r>
      <w:r w:rsidR="00EC6311">
        <w:t>.</w:t>
      </w:r>
      <w:r w:rsidR="00EC6311" w:rsidRPr="00A029B1">
        <w:t xml:space="preserve"> Но ценой упрощения является снижение точности оценок. В этом методе экономия топлива при когенерации относится на теплоэнергию. Может показаться немного странным, что МЭА ссылается на</w:t>
      </w:r>
      <w:r w:rsidR="00EC6311" w:rsidRPr="00F518B4">
        <w:t xml:space="preserve"> </w:t>
      </w:r>
      <w:r w:rsidR="00EC6311" w:rsidRPr="00F518B4">
        <w:rPr>
          <w:i/>
          <w:iCs/>
        </w:rPr>
        <w:t>пропорциональный</w:t>
      </w:r>
      <w:r w:rsidR="00EC6311" w:rsidRPr="00F518B4">
        <w:t xml:space="preserve"> </w:t>
      </w:r>
      <w:r w:rsidR="00EC6311" w:rsidRPr="00F518B4">
        <w:rPr>
          <w:i/>
          <w:iCs/>
        </w:rPr>
        <w:t>подход</w:t>
      </w:r>
      <w:r w:rsidR="00EC6311" w:rsidRPr="00F518B4">
        <w:t xml:space="preserve">, который отличается от российского </w:t>
      </w:r>
      <w:r w:rsidR="00EC6311" w:rsidRPr="00F518B4">
        <w:rPr>
          <w:i/>
          <w:iCs/>
        </w:rPr>
        <w:t>пропорционального метода</w:t>
      </w:r>
      <w:r w:rsidR="00EC6311" w:rsidRPr="00F518B4">
        <w:t xml:space="preserve">. Он распределяет затраты топлива на основе доли электроэнергии и тепла в выработке, предполагая, что эффективность производства электроэнергии и тепла одинакова. Этот подход завышает эффективность </w:t>
      </w:r>
      <w:r w:rsidR="00373B84">
        <w:t>производства электроэнергии</w:t>
      </w:r>
      <w:r w:rsidR="00EC6311" w:rsidRPr="00F518B4">
        <w:t xml:space="preserve"> за счет эффективности </w:t>
      </w:r>
      <w:r w:rsidR="00EC6311">
        <w:t>производства</w:t>
      </w:r>
      <w:r w:rsidR="00EC6311" w:rsidRPr="00F518B4">
        <w:t xml:space="preserve"> тепла. </w:t>
      </w:r>
      <w:r w:rsidR="00EC6311" w:rsidRPr="00B206F6">
        <w:rPr>
          <w:i/>
          <w:iCs/>
        </w:rPr>
        <w:t>Протокол по парниковым газам</w:t>
      </w:r>
      <w:r w:rsidR="00EC6311" w:rsidRPr="00F518B4">
        <w:t xml:space="preserve"> </w:t>
      </w:r>
      <w:r w:rsidR="003D11C8" w:rsidRPr="003D11C8">
        <w:t>(</w:t>
      </w:r>
      <w:r w:rsidR="003D11C8" w:rsidRPr="003D11C8">
        <w:rPr>
          <w:highlight w:val="yellow"/>
        </w:rPr>
        <w:t xml:space="preserve">WBCSD </w:t>
      </w:r>
      <w:r w:rsidR="00985733">
        <w:rPr>
          <w:highlight w:val="yellow"/>
        </w:rPr>
        <w:t>и</w:t>
      </w:r>
      <w:r w:rsidR="003D11C8" w:rsidRPr="003D11C8">
        <w:rPr>
          <w:highlight w:val="yellow"/>
        </w:rPr>
        <w:t xml:space="preserve"> WRI</w:t>
      </w:r>
      <w:r w:rsidR="00985733">
        <w:rPr>
          <w:highlight w:val="yellow"/>
        </w:rPr>
        <w:t>,</w:t>
      </w:r>
      <w:r w:rsidR="003D11C8" w:rsidRPr="003D11C8">
        <w:rPr>
          <w:highlight w:val="yellow"/>
        </w:rPr>
        <w:t xml:space="preserve"> 2004</w:t>
      </w:r>
      <w:r w:rsidR="003D11C8" w:rsidRPr="003D11C8">
        <w:t>)</w:t>
      </w:r>
      <w:r w:rsidR="003D11C8" w:rsidRPr="00A029B1">
        <w:t xml:space="preserve"> </w:t>
      </w:r>
      <w:r w:rsidR="00EC6311" w:rsidRPr="00F518B4">
        <w:t xml:space="preserve">опирается на </w:t>
      </w:r>
      <w:r w:rsidR="00EC6311" w:rsidRPr="007652CA">
        <w:rPr>
          <w:i/>
          <w:iCs/>
        </w:rPr>
        <w:t>метод эффективности</w:t>
      </w:r>
      <w:r w:rsidR="00EC6311" w:rsidRPr="00F518B4">
        <w:t xml:space="preserve"> (метод со стандартными (эталонными) показателями эффективности раздельной генерации электроэнергии (40%) и тепла (80%)). Два других метода, перечисленных в этом документе, это </w:t>
      </w:r>
      <w:r w:rsidR="00EC6311" w:rsidRPr="007652CA">
        <w:rPr>
          <w:i/>
          <w:iCs/>
        </w:rPr>
        <w:t>метод энергосодержания</w:t>
      </w:r>
      <w:r w:rsidR="00EC6311" w:rsidRPr="00F518B4">
        <w:t xml:space="preserve"> (топливо распределяется на основе энергосодержания вырабатываемого пара и электроэнергии) и </w:t>
      </w:r>
      <w:r w:rsidR="00EC6311" w:rsidRPr="007652CA">
        <w:rPr>
          <w:i/>
          <w:iCs/>
        </w:rPr>
        <w:t>метод потенциала работы</w:t>
      </w:r>
      <w:r w:rsidR="00EC6311">
        <w:rPr>
          <w:i/>
          <w:iCs/>
        </w:rPr>
        <w:t>,</w:t>
      </w:r>
      <w:r w:rsidR="00EC6311" w:rsidRPr="00F518B4">
        <w:t xml:space="preserve"> или </w:t>
      </w:r>
      <w:proofErr w:type="spellStart"/>
      <w:r w:rsidR="00EC6311" w:rsidRPr="007652CA">
        <w:rPr>
          <w:i/>
          <w:iCs/>
        </w:rPr>
        <w:t>эксергетический</w:t>
      </w:r>
      <w:proofErr w:type="spellEnd"/>
      <w:r w:rsidR="00EC6311" w:rsidRPr="007652CA">
        <w:rPr>
          <w:i/>
          <w:iCs/>
        </w:rPr>
        <w:t xml:space="preserve"> метод</w:t>
      </w:r>
      <w:r w:rsidR="00EC6311" w:rsidRPr="00F518B4">
        <w:t xml:space="preserve"> (топливо распределяется на основе потенциала работы различных генерируемых потоков энергии). Было предложено несколько других методов, но они редко используются для распределения затрат топлива на электроэнергию и тепло.</w:t>
      </w:r>
    </w:p>
    <w:p w14:paraId="75A4898F" w14:textId="194B4C4C" w:rsidR="00EC6311" w:rsidRPr="00EC6311" w:rsidRDefault="00EC6311" w:rsidP="00AE4877">
      <w:pPr>
        <w:pStyle w:val="BodyTextKeep"/>
        <w:rPr>
          <w:szCs w:val="24"/>
        </w:rPr>
      </w:pPr>
      <w:r w:rsidRPr="00F518B4">
        <w:t xml:space="preserve">В некоторых странах (Россия и США) энерго- и углеродоемкость часто оцениваются на чистую выработку </w:t>
      </w:r>
      <w:r w:rsidR="003D11C8" w:rsidRPr="003D11C8">
        <w:t>(</w:t>
      </w:r>
      <w:r w:rsidR="003D11C8">
        <w:t xml:space="preserve">отпуск) </w:t>
      </w:r>
      <w:r w:rsidRPr="00F518B4">
        <w:t>электроэнергии (исключая собственное потребление энергии).</w:t>
      </w:r>
    </w:p>
    <w:bookmarkEnd w:id="4"/>
    <w:p w14:paraId="69B78414" w14:textId="78BAC0B8" w:rsidR="002D7B4B" w:rsidRDefault="002D7B4B" w:rsidP="005C418B">
      <w:pPr>
        <w:spacing w:before="240" w:after="240" w:line="240" w:lineRule="auto"/>
        <w:jc w:val="center"/>
        <w:rPr>
          <w:rFonts w:ascii="Times New Roman" w:hAnsi="Times New Roman" w:cs="Times New Roman"/>
          <w:b/>
          <w:bCs/>
          <w:sz w:val="28"/>
          <w:szCs w:val="28"/>
          <w:lang w:val="ru-RU"/>
        </w:rPr>
      </w:pPr>
      <w:r>
        <w:rPr>
          <w:rFonts w:ascii="Times New Roman" w:hAnsi="Times New Roman" w:cs="Times New Roman"/>
          <w:b/>
          <w:bCs/>
          <w:sz w:val="28"/>
          <w:szCs w:val="28"/>
          <w:lang w:val="ru-RU"/>
        </w:rPr>
        <w:t>Исходные данные</w:t>
      </w:r>
      <w:r w:rsidR="008272F8">
        <w:rPr>
          <w:rFonts w:ascii="Times New Roman" w:hAnsi="Times New Roman" w:cs="Times New Roman"/>
          <w:b/>
          <w:bCs/>
          <w:sz w:val="28"/>
          <w:szCs w:val="28"/>
          <w:lang w:val="ru-RU"/>
        </w:rPr>
        <w:t>,</w:t>
      </w:r>
      <w:r>
        <w:rPr>
          <w:rFonts w:ascii="Times New Roman" w:hAnsi="Times New Roman" w:cs="Times New Roman"/>
          <w:b/>
          <w:bCs/>
          <w:sz w:val="28"/>
          <w:szCs w:val="28"/>
          <w:lang w:val="ru-RU"/>
        </w:rPr>
        <w:t xml:space="preserve"> формирование кривых </w:t>
      </w:r>
      <w:r w:rsidRPr="00216EEC">
        <w:rPr>
          <w:rFonts w:ascii="Times New Roman" w:hAnsi="Times New Roman" w:cs="Times New Roman"/>
          <w:b/>
          <w:bCs/>
          <w:sz w:val="28"/>
          <w:szCs w:val="28"/>
          <w:lang w:val="ru-RU"/>
        </w:rPr>
        <w:t>бенчмаркинга</w:t>
      </w:r>
      <w:r>
        <w:rPr>
          <w:rFonts w:ascii="Times New Roman" w:hAnsi="Times New Roman" w:cs="Times New Roman"/>
          <w:b/>
          <w:bCs/>
          <w:sz w:val="28"/>
          <w:szCs w:val="28"/>
          <w:lang w:val="ru-RU"/>
        </w:rPr>
        <w:t xml:space="preserve"> и определение эталонных значений </w:t>
      </w:r>
      <w:r w:rsidR="008272F8">
        <w:rPr>
          <w:rFonts w:ascii="Times New Roman" w:hAnsi="Times New Roman" w:cs="Times New Roman"/>
          <w:b/>
          <w:bCs/>
          <w:sz w:val="28"/>
          <w:szCs w:val="28"/>
          <w:lang w:val="ru-RU"/>
        </w:rPr>
        <w:t>удельных выбросов</w:t>
      </w:r>
    </w:p>
    <w:p w14:paraId="766F8BAE" w14:textId="6A3FE85E" w:rsidR="00796638" w:rsidRDefault="00796638" w:rsidP="00AE4877">
      <w:pPr>
        <w:pStyle w:val="BodyTextKeep"/>
      </w:pPr>
      <w:bookmarkStart w:id="6" w:name="_Hlk212043055"/>
      <w:r w:rsidRPr="003D7CA3">
        <w:rPr>
          <w:rFonts w:eastAsiaTheme="minorEastAsia"/>
          <w:lang w:eastAsia="zh-CN"/>
        </w:rPr>
        <w:t xml:space="preserve">Исходными данными для количественного определения </w:t>
      </w:r>
      <w:r>
        <w:rPr>
          <w:rFonts w:eastAsiaTheme="minorEastAsia"/>
          <w:lang w:eastAsia="zh-CN"/>
        </w:rPr>
        <w:t xml:space="preserve">удельных </w:t>
      </w:r>
      <w:r w:rsidRPr="003D7CA3">
        <w:rPr>
          <w:rFonts w:eastAsiaTheme="minorEastAsia"/>
          <w:lang w:eastAsia="zh-CN"/>
        </w:rPr>
        <w:t>выбросов парниковых газов</w:t>
      </w:r>
      <w:r>
        <w:rPr>
          <w:rFonts w:eastAsiaTheme="minorEastAsia"/>
          <w:lang w:eastAsia="zh-CN"/>
        </w:rPr>
        <w:t xml:space="preserve"> от ТЭС </w:t>
      </w:r>
      <w:r w:rsidRPr="003D7CA3">
        <w:rPr>
          <w:rFonts w:eastAsiaTheme="minorEastAsia"/>
          <w:lang w:eastAsia="zh-CN"/>
        </w:rPr>
        <w:t>являются:</w:t>
      </w:r>
      <w:r>
        <w:rPr>
          <w:rFonts w:eastAsiaTheme="minorEastAsia"/>
          <w:lang w:eastAsia="zh-CN"/>
        </w:rPr>
        <w:t xml:space="preserve"> </w:t>
      </w:r>
      <w:r w:rsidRPr="004F2DD2">
        <w:rPr>
          <w:lang w:eastAsia="zh-CN"/>
        </w:rPr>
        <w:t xml:space="preserve">данные по объемам производства </w:t>
      </w:r>
      <w:r>
        <w:rPr>
          <w:lang w:eastAsia="zh-CN"/>
        </w:rPr>
        <w:t xml:space="preserve">на ТЭС </w:t>
      </w:r>
      <w:r w:rsidRPr="004F2DD2">
        <w:rPr>
          <w:lang w:eastAsia="zh-CN"/>
        </w:rPr>
        <w:t xml:space="preserve">и отпуска </w:t>
      </w:r>
      <w:r>
        <w:rPr>
          <w:lang w:eastAsia="zh-CN"/>
        </w:rPr>
        <w:t xml:space="preserve">от ТЭС </w:t>
      </w:r>
      <w:r w:rsidRPr="004F2DD2">
        <w:rPr>
          <w:lang w:eastAsia="zh-CN"/>
        </w:rPr>
        <w:t xml:space="preserve">электрической </w:t>
      </w:r>
      <w:r>
        <w:rPr>
          <w:lang w:eastAsia="zh-CN"/>
        </w:rPr>
        <w:t xml:space="preserve">и тепловой </w:t>
      </w:r>
      <w:r w:rsidRPr="004F2DD2">
        <w:rPr>
          <w:lang w:eastAsia="zh-CN"/>
        </w:rPr>
        <w:t>энергии</w:t>
      </w:r>
      <w:r>
        <w:rPr>
          <w:lang w:eastAsia="zh-CN"/>
        </w:rPr>
        <w:t xml:space="preserve"> и расходов </w:t>
      </w:r>
      <w:r w:rsidRPr="004F2DD2">
        <w:rPr>
          <w:lang w:eastAsia="zh-CN"/>
        </w:rPr>
        <w:t xml:space="preserve">электрической </w:t>
      </w:r>
      <w:r>
        <w:rPr>
          <w:lang w:eastAsia="zh-CN"/>
        </w:rPr>
        <w:t xml:space="preserve">и тепловой </w:t>
      </w:r>
      <w:r w:rsidRPr="004F2DD2">
        <w:rPr>
          <w:lang w:eastAsia="zh-CN"/>
        </w:rPr>
        <w:t>энергии</w:t>
      </w:r>
      <w:r>
        <w:rPr>
          <w:lang w:eastAsia="zh-CN"/>
        </w:rPr>
        <w:t xml:space="preserve"> на собственные нужды</w:t>
      </w:r>
      <w:r w:rsidRPr="004F2DD2">
        <w:rPr>
          <w:lang w:eastAsia="zh-CN"/>
        </w:rPr>
        <w:t>;</w:t>
      </w:r>
      <w:r>
        <w:rPr>
          <w:lang w:eastAsia="zh-CN"/>
        </w:rPr>
        <w:t xml:space="preserve"> данные по объемам использования топлива на ТЭС по видам топлива</w:t>
      </w:r>
      <w:r w:rsidR="00511414">
        <w:rPr>
          <w:lang w:eastAsia="zh-CN"/>
        </w:rPr>
        <w:t>;</w:t>
      </w:r>
      <w:r>
        <w:rPr>
          <w:lang w:eastAsia="zh-CN"/>
        </w:rPr>
        <w:t xml:space="preserve"> разделение объемов расхода топлива на производство электрической и тепловой энергии по физическому и пропорциональному методам; </w:t>
      </w:r>
      <w:r>
        <w:t>объемы захвата и захоронения углерода от ТЭС.</w:t>
      </w:r>
    </w:p>
    <w:p w14:paraId="2152433E" w14:textId="4A0E4C30" w:rsidR="001D67D7" w:rsidRDefault="002D7B4B" w:rsidP="00AE4877">
      <w:pPr>
        <w:pStyle w:val="BodyTextKeep"/>
      </w:pPr>
      <w:r w:rsidRPr="007E56F6">
        <w:t xml:space="preserve">В </w:t>
      </w:r>
      <w:r>
        <w:t>качестве и</w:t>
      </w:r>
      <w:r w:rsidRPr="007E56F6">
        <w:t>сходны</w:t>
      </w:r>
      <w:r>
        <w:t>х</w:t>
      </w:r>
      <w:r w:rsidRPr="007E56F6">
        <w:t xml:space="preserve"> данны</w:t>
      </w:r>
      <w:r>
        <w:t xml:space="preserve">х для </w:t>
      </w:r>
      <w:r w:rsidRPr="007E56F6">
        <w:t>программного комплекса (калькулятора)</w:t>
      </w:r>
      <w:r w:rsidRPr="00FF766C">
        <w:t xml:space="preserve"> </w:t>
      </w:r>
      <w:r w:rsidRPr="00FF766C">
        <w:rPr>
          <w:i/>
          <w:iCs/>
        </w:rPr>
        <w:t>Бенчмаркинг-ТЭС</w:t>
      </w:r>
      <w:r>
        <w:t xml:space="preserve"> использова</w:t>
      </w:r>
      <w:r w:rsidR="00796638">
        <w:t xml:space="preserve">лась </w:t>
      </w:r>
      <w:r>
        <w:t xml:space="preserve">информация </w:t>
      </w:r>
      <w:r w:rsidR="00985733">
        <w:t xml:space="preserve">из нескольких источников, </w:t>
      </w:r>
      <w:r>
        <w:t>находящ</w:t>
      </w:r>
      <w:r w:rsidR="00985733">
        <w:t>ая</w:t>
      </w:r>
      <w:r>
        <w:t xml:space="preserve">ся в открытом доступе. </w:t>
      </w:r>
      <w:bookmarkEnd w:id="6"/>
      <w:r>
        <w:t xml:space="preserve">Во-первых, </w:t>
      </w:r>
      <w:r w:rsidR="00947CEF">
        <w:t xml:space="preserve">это </w:t>
      </w:r>
      <w:r>
        <w:t>с</w:t>
      </w:r>
      <w:r w:rsidRPr="008636C8">
        <w:t>хем</w:t>
      </w:r>
      <w:r>
        <w:t>ы</w:t>
      </w:r>
      <w:r w:rsidRPr="008636C8">
        <w:t xml:space="preserve"> теплоснабжения муниципальных образований</w:t>
      </w:r>
      <w:r>
        <w:t>, которые обновляются ежегодно, но отражают не все ТЭС. Во-вторых, п</w:t>
      </w:r>
      <w:r w:rsidRPr="008636C8">
        <w:t>рограмм</w:t>
      </w:r>
      <w:r>
        <w:t>ы</w:t>
      </w:r>
      <w:r w:rsidRPr="008636C8">
        <w:t xml:space="preserve"> развития </w:t>
      </w:r>
      <w:r w:rsidRPr="008636C8">
        <w:lastRenderedPageBreak/>
        <w:t>электроэнергетических систем регионов РФ</w:t>
      </w:r>
      <w:r>
        <w:t xml:space="preserve"> (</w:t>
      </w:r>
      <w:proofErr w:type="spellStart"/>
      <w:r>
        <w:t>СиПР</w:t>
      </w:r>
      <w:proofErr w:type="spellEnd"/>
      <w:r>
        <w:t>)</w:t>
      </w:r>
      <w:r w:rsidR="00511414">
        <w:t xml:space="preserve"> (о</w:t>
      </w:r>
      <w:r>
        <w:t>днако в</w:t>
      </w:r>
      <w:r w:rsidRPr="00844328">
        <w:t xml:space="preserve"> новой редакции </w:t>
      </w:r>
      <w:proofErr w:type="spellStart"/>
      <w:r w:rsidRPr="00844328">
        <w:t>СиПР</w:t>
      </w:r>
      <w:proofErr w:type="spellEnd"/>
      <w:r w:rsidRPr="00844328">
        <w:t xml:space="preserve"> с 2023 г</w:t>
      </w:r>
      <w:r w:rsidR="00511414">
        <w:t>ода</w:t>
      </w:r>
      <w:r w:rsidRPr="00844328">
        <w:t xml:space="preserve"> </w:t>
      </w:r>
      <w:r>
        <w:t xml:space="preserve">подробные </w:t>
      </w:r>
      <w:r w:rsidRPr="00844328">
        <w:t>технические характеристики ТЭС не приводятся</w:t>
      </w:r>
      <w:r w:rsidR="00511414">
        <w:t>)</w:t>
      </w:r>
      <w:r>
        <w:t>.</w:t>
      </w:r>
      <w:r w:rsidR="001D67D7" w:rsidRPr="001D67D7">
        <w:t xml:space="preserve"> </w:t>
      </w:r>
      <w:r w:rsidR="001D67D7">
        <w:t>В-третьих, с</w:t>
      </w:r>
      <w:r w:rsidR="001D67D7" w:rsidRPr="000D13F2">
        <w:t xml:space="preserve">ведения об объёмах используемого топлива, предоставляемые крупными генерирующими компаниями по станциям в соответствии с </w:t>
      </w:r>
      <w:r w:rsidR="001D67D7">
        <w:t>П</w:t>
      </w:r>
      <w:r w:rsidR="001D67D7" w:rsidRPr="000D13F2">
        <w:t>остановлением Правительства Российской Федерации от 21 января 2004 года №</w:t>
      </w:r>
      <w:r w:rsidR="00511414">
        <w:t xml:space="preserve"> </w:t>
      </w:r>
      <w:r w:rsidR="001D67D7" w:rsidRPr="000D13F2">
        <w:t xml:space="preserve">24 </w:t>
      </w:r>
      <w:r w:rsidR="001D67D7" w:rsidRPr="00563F70">
        <w:rPr>
          <w:i/>
          <w:iCs/>
        </w:rPr>
        <w:t>«Об</w:t>
      </w:r>
      <w:r w:rsidR="00511414">
        <w:rPr>
          <w:i/>
          <w:iCs/>
        </w:rPr>
        <w:t xml:space="preserve"> </w:t>
      </w:r>
      <w:r w:rsidR="001D67D7" w:rsidRPr="00563F70">
        <w:rPr>
          <w:i/>
          <w:iCs/>
        </w:rPr>
        <w:t>утверждении стандартов раскрытия информации субъектами оптового и розничных рынков электрической энергии»</w:t>
      </w:r>
      <w:r w:rsidR="001D67D7">
        <w:t>. Кроме того, использовались д</w:t>
      </w:r>
      <w:r>
        <w:t>анные ежегодных отчетов и отчетов об устойчивом развитии генерирующих компаний</w:t>
      </w:r>
      <w:r w:rsidR="001D67D7">
        <w:t xml:space="preserve">, а также </w:t>
      </w:r>
      <w:r>
        <w:t>промышленных компаний, имеющих собственные ТЭС</w:t>
      </w:r>
      <w:r w:rsidR="001D67D7">
        <w:t xml:space="preserve"> и д</w:t>
      </w:r>
      <w:r>
        <w:t>анные Росстата</w:t>
      </w:r>
      <w:r w:rsidR="001D67D7">
        <w:t xml:space="preserve">. На основе обработки </w:t>
      </w:r>
      <w:r>
        <w:t>этих открытых данных были сформированы выборки из 120 ТЭС</w:t>
      </w:r>
      <w:r w:rsidR="001D67D7">
        <w:t>, работающих на разных видах топлива</w:t>
      </w:r>
      <w:r>
        <w:t xml:space="preserve">, на основе которых были построены кривые бенчмаркинга, используемые в </w:t>
      </w:r>
      <w:r w:rsidRPr="007E56F6">
        <w:t>программно</w:t>
      </w:r>
      <w:r>
        <w:t>м</w:t>
      </w:r>
      <w:r w:rsidRPr="007E56F6">
        <w:t xml:space="preserve"> комплекс</w:t>
      </w:r>
      <w:r>
        <w:t>е</w:t>
      </w:r>
      <w:r w:rsidRPr="007E56F6">
        <w:t xml:space="preserve"> (калькулятор</w:t>
      </w:r>
      <w:r>
        <w:t>е</w:t>
      </w:r>
      <w:r w:rsidRPr="007E56F6">
        <w:t>)</w:t>
      </w:r>
      <w:r w:rsidRPr="00FF766C">
        <w:t xml:space="preserve"> </w:t>
      </w:r>
      <w:r w:rsidRPr="00FF766C">
        <w:rPr>
          <w:i/>
          <w:iCs/>
        </w:rPr>
        <w:t>Бенчмаркинг-ТЭС</w:t>
      </w:r>
      <w:r>
        <w:t>.</w:t>
      </w:r>
    </w:p>
    <w:p w14:paraId="6CB87035" w14:textId="21C9514F" w:rsidR="002D7B4B" w:rsidRDefault="00796638" w:rsidP="00AE4877">
      <w:pPr>
        <w:pStyle w:val="BodyTextKeep"/>
        <w:rPr>
          <w:szCs w:val="24"/>
        </w:rPr>
      </w:pPr>
      <w:r>
        <w:t>В</w:t>
      </w:r>
      <w:r w:rsidR="001D67D7" w:rsidRPr="001D67D7">
        <w:t xml:space="preserve">се ТЭС </w:t>
      </w:r>
      <w:r>
        <w:t xml:space="preserve">были </w:t>
      </w:r>
      <w:r w:rsidR="001D67D7" w:rsidRPr="001D67D7">
        <w:t>разби</w:t>
      </w:r>
      <w:r>
        <w:t xml:space="preserve">ты </w:t>
      </w:r>
      <w:r w:rsidR="001D67D7" w:rsidRPr="001D67D7">
        <w:t xml:space="preserve">на 4 группы по </w:t>
      </w:r>
      <w:r>
        <w:t xml:space="preserve">основным </w:t>
      </w:r>
      <w:r w:rsidR="001D67D7" w:rsidRPr="001D67D7">
        <w:t>видам используемого топлива:</w:t>
      </w:r>
      <w:r w:rsidR="001D67D7">
        <w:t xml:space="preserve"> </w:t>
      </w:r>
      <w:r w:rsidR="001D67D7" w:rsidRPr="007C229B">
        <w:t xml:space="preserve">газовые ТЭС </w:t>
      </w:r>
      <w:r>
        <w:t xml:space="preserve">(с </w:t>
      </w:r>
      <w:r w:rsidR="001D67D7" w:rsidRPr="007C229B">
        <w:t>дол</w:t>
      </w:r>
      <w:r>
        <w:t>ей</w:t>
      </w:r>
      <w:r w:rsidR="001D67D7" w:rsidRPr="007C229B">
        <w:t xml:space="preserve"> природного газа в топливном балансе </w:t>
      </w:r>
      <w:r w:rsidRPr="00796638">
        <w:t>≥</w:t>
      </w:r>
      <w:r w:rsidR="001D67D7" w:rsidRPr="007C229B">
        <w:t>95%, а также</w:t>
      </w:r>
      <w:r w:rsidR="006A3C28">
        <w:t xml:space="preserve"> газовые </w:t>
      </w:r>
      <w:r w:rsidR="001D67D7" w:rsidRPr="007C229B">
        <w:t>КЭС и ГРЭС</w:t>
      </w:r>
      <w:r w:rsidR="006A3C28">
        <w:t xml:space="preserve"> с </w:t>
      </w:r>
      <w:r w:rsidR="001D67D7" w:rsidRPr="007C229B">
        <w:t>дол</w:t>
      </w:r>
      <w:r w:rsidR="006A3C28">
        <w:t>ей</w:t>
      </w:r>
      <w:r w:rsidR="001D67D7" w:rsidRPr="007C229B">
        <w:t xml:space="preserve"> природного газа </w:t>
      </w:r>
      <w:r w:rsidRPr="00796638">
        <w:t>≥</w:t>
      </w:r>
      <w:r w:rsidR="001D67D7" w:rsidRPr="007C229B">
        <w:t>90%</w:t>
      </w:r>
      <w:r w:rsidRPr="00796638">
        <w:t>)</w:t>
      </w:r>
      <w:r w:rsidR="001D67D7">
        <w:t>; у</w:t>
      </w:r>
      <w:r w:rsidR="001D67D7" w:rsidRPr="00B15CE5">
        <w:t xml:space="preserve">гольные ТЭС </w:t>
      </w:r>
      <w:r w:rsidRPr="00796638">
        <w:t>(</w:t>
      </w:r>
      <w:r>
        <w:rPr>
          <w:lang w:val="en-US"/>
        </w:rPr>
        <w:t>c</w:t>
      </w:r>
      <w:r w:rsidRPr="00796638">
        <w:t xml:space="preserve"> </w:t>
      </w:r>
      <w:r w:rsidR="001D67D7">
        <w:t>дол</w:t>
      </w:r>
      <w:r>
        <w:t>ей</w:t>
      </w:r>
      <w:r w:rsidR="001D67D7">
        <w:t xml:space="preserve"> угля</w:t>
      </w:r>
      <w:r w:rsidRPr="00796638">
        <w:t xml:space="preserve">, </w:t>
      </w:r>
      <w:r w:rsidR="001D67D7">
        <w:t>включая доменный и коксовый газы</w:t>
      </w:r>
      <w:r w:rsidRPr="00796638">
        <w:t>,</w:t>
      </w:r>
      <w:r w:rsidR="001D67D7">
        <w:t xml:space="preserve"> </w:t>
      </w:r>
      <w:r w:rsidRPr="00796638">
        <w:t>≥</w:t>
      </w:r>
      <w:r w:rsidR="001D67D7">
        <w:t>95%</w:t>
      </w:r>
      <w:r w:rsidR="00DE1A0E" w:rsidRPr="00DE1A0E">
        <w:t>)</w:t>
      </w:r>
      <w:r w:rsidR="001D67D7">
        <w:t xml:space="preserve">; </w:t>
      </w:r>
      <w:r w:rsidR="001D67D7" w:rsidRPr="00B83AF6">
        <w:t xml:space="preserve">мазутные ТЭС </w:t>
      </w:r>
      <w:r>
        <w:t xml:space="preserve">(с </w:t>
      </w:r>
      <w:r w:rsidR="001D67D7" w:rsidRPr="00B83AF6">
        <w:t>дол</w:t>
      </w:r>
      <w:r>
        <w:t>ей</w:t>
      </w:r>
      <w:r w:rsidR="001D67D7" w:rsidRPr="00B83AF6">
        <w:t xml:space="preserve"> мазута </w:t>
      </w:r>
      <w:r w:rsidRPr="00796638">
        <w:t>≥</w:t>
      </w:r>
      <w:r w:rsidR="001D67D7" w:rsidRPr="00B83AF6">
        <w:t>50%</w:t>
      </w:r>
      <w:r w:rsidR="006A3C28">
        <w:t>)</w:t>
      </w:r>
      <w:r>
        <w:t xml:space="preserve"> и </w:t>
      </w:r>
      <w:r w:rsidR="001D67D7">
        <w:t xml:space="preserve">прочие ТЭС с несколькими видами топлива, пропорции которых не удовлетворяют первым трем критериям. Анализ </w:t>
      </w:r>
      <w:r w:rsidR="006A3C28">
        <w:t xml:space="preserve">по данным выборки из 120 ТЭС </w:t>
      </w:r>
      <w:r w:rsidR="001D67D7">
        <w:t>показал, что р</w:t>
      </w:r>
      <w:r w:rsidR="001D67D7" w:rsidRPr="001D67D7">
        <w:rPr>
          <w:szCs w:val="24"/>
        </w:rPr>
        <w:t>азличи</w:t>
      </w:r>
      <w:r w:rsidR="001D67D7">
        <w:rPr>
          <w:szCs w:val="24"/>
        </w:rPr>
        <w:t>я</w:t>
      </w:r>
      <w:r w:rsidR="001D67D7" w:rsidRPr="001D67D7">
        <w:rPr>
          <w:szCs w:val="24"/>
        </w:rPr>
        <w:t xml:space="preserve"> в удельных выбросах </w:t>
      </w:r>
      <w:r w:rsidR="006A3C28">
        <w:rPr>
          <w:szCs w:val="24"/>
        </w:rPr>
        <w:t xml:space="preserve">ПГ </w:t>
      </w:r>
      <w:r w:rsidR="001D67D7">
        <w:rPr>
          <w:szCs w:val="24"/>
        </w:rPr>
        <w:t xml:space="preserve">не </w:t>
      </w:r>
      <w:r w:rsidR="001D67D7" w:rsidRPr="001D67D7">
        <w:rPr>
          <w:szCs w:val="24"/>
        </w:rPr>
        <w:t>завис</w:t>
      </w:r>
      <w:r w:rsidR="001D67D7">
        <w:rPr>
          <w:szCs w:val="24"/>
        </w:rPr>
        <w:t>ят о</w:t>
      </w:r>
      <w:r w:rsidR="001D67D7" w:rsidRPr="001D67D7">
        <w:rPr>
          <w:szCs w:val="24"/>
        </w:rPr>
        <w:t xml:space="preserve">т </w:t>
      </w:r>
      <w:r w:rsidR="001D67D7">
        <w:rPr>
          <w:szCs w:val="24"/>
        </w:rPr>
        <w:t xml:space="preserve">единичной мощности, </w:t>
      </w:r>
      <w:r w:rsidR="001D67D7" w:rsidRPr="001D67D7">
        <w:rPr>
          <w:szCs w:val="24"/>
        </w:rPr>
        <w:t>типа оборудования</w:t>
      </w:r>
      <w:r w:rsidR="001D67D7">
        <w:rPr>
          <w:szCs w:val="24"/>
        </w:rPr>
        <w:t xml:space="preserve"> или </w:t>
      </w:r>
      <w:r w:rsidR="001D67D7" w:rsidRPr="001D67D7">
        <w:rPr>
          <w:szCs w:val="24"/>
        </w:rPr>
        <w:t>параметров пара</w:t>
      </w:r>
      <w:r w:rsidR="001D67D7">
        <w:rPr>
          <w:szCs w:val="24"/>
        </w:rPr>
        <w:t>, но они в существенной степени зависят от метода разнесения затрат топлива на ТЭС.</w:t>
      </w:r>
    </w:p>
    <w:p w14:paraId="09563E10" w14:textId="47E9C096" w:rsidR="006A3C28" w:rsidRDefault="006A3C28" w:rsidP="00947CEF">
      <w:pPr>
        <w:spacing w:after="0" w:line="240" w:lineRule="auto"/>
        <w:ind w:firstLine="567"/>
        <w:jc w:val="both"/>
        <w:rPr>
          <w:rFonts w:ascii="Times New Roman" w:hAnsi="Times New Roman" w:cs="Times New Roman"/>
          <w:lang w:val="ru-RU"/>
        </w:rPr>
      </w:pPr>
      <w:bookmarkStart w:id="7" w:name="_Hlk213251338"/>
      <w:r w:rsidRPr="006A3C28">
        <w:rPr>
          <w:rFonts w:ascii="Times New Roman" w:hAnsi="Times New Roman" w:cs="Times New Roman"/>
          <w:lang w:val="ru-RU"/>
        </w:rPr>
        <w:t xml:space="preserve">На </w:t>
      </w:r>
      <w:r>
        <w:rPr>
          <w:rFonts w:ascii="Times New Roman" w:hAnsi="Times New Roman" w:cs="Times New Roman"/>
          <w:lang w:val="ru-RU"/>
        </w:rPr>
        <w:t>основе этих данных были сформированы кривые бенчмаркинга по ТЭС на разных видах топлива, включая кривые для</w:t>
      </w:r>
      <w:r w:rsidR="00511414">
        <w:rPr>
          <w:rFonts w:ascii="Times New Roman" w:hAnsi="Times New Roman" w:cs="Times New Roman"/>
          <w:lang w:val="ru-RU"/>
        </w:rPr>
        <w:t>:</w:t>
      </w:r>
      <w:r>
        <w:rPr>
          <w:rFonts w:ascii="Times New Roman" w:hAnsi="Times New Roman" w:cs="Times New Roman"/>
          <w:lang w:val="ru-RU"/>
        </w:rPr>
        <w:t xml:space="preserve"> удельных расходов топлива (УРУТ) на выработку и отпуск электрической и тепловой энергии; коэффициентов полезного использования топлива (КПИТ); доли расходов электроэнергии на собственные нужды; прямы</w:t>
      </w:r>
      <w:r w:rsidR="00511414">
        <w:rPr>
          <w:rFonts w:ascii="Times New Roman" w:hAnsi="Times New Roman" w:cs="Times New Roman"/>
          <w:lang w:val="ru-RU"/>
        </w:rPr>
        <w:t>х</w:t>
      </w:r>
      <w:r>
        <w:rPr>
          <w:rFonts w:ascii="Times New Roman" w:hAnsi="Times New Roman" w:cs="Times New Roman"/>
          <w:lang w:val="ru-RU"/>
        </w:rPr>
        <w:t xml:space="preserve"> удельны</w:t>
      </w:r>
      <w:r w:rsidR="00511414">
        <w:rPr>
          <w:rFonts w:ascii="Times New Roman" w:hAnsi="Times New Roman" w:cs="Times New Roman"/>
          <w:lang w:val="ru-RU"/>
        </w:rPr>
        <w:t>х</w:t>
      </w:r>
      <w:r>
        <w:rPr>
          <w:rFonts w:ascii="Times New Roman" w:hAnsi="Times New Roman" w:cs="Times New Roman"/>
          <w:lang w:val="ru-RU"/>
        </w:rPr>
        <w:t xml:space="preserve"> выброс</w:t>
      </w:r>
      <w:r w:rsidR="00511414">
        <w:rPr>
          <w:rFonts w:ascii="Times New Roman" w:hAnsi="Times New Roman" w:cs="Times New Roman"/>
          <w:lang w:val="ru-RU"/>
        </w:rPr>
        <w:t>ов</w:t>
      </w:r>
      <w:r>
        <w:rPr>
          <w:rFonts w:ascii="Times New Roman" w:hAnsi="Times New Roman" w:cs="Times New Roman"/>
          <w:lang w:val="ru-RU"/>
        </w:rPr>
        <w:t xml:space="preserve"> СО</w:t>
      </w:r>
      <w:r w:rsidRPr="006A3C28">
        <w:rPr>
          <w:rFonts w:ascii="Times New Roman" w:hAnsi="Times New Roman" w:cs="Times New Roman"/>
          <w:vertAlign w:val="subscript"/>
          <w:lang w:val="ru-RU"/>
        </w:rPr>
        <w:t>2</w:t>
      </w:r>
      <w:r>
        <w:rPr>
          <w:rFonts w:ascii="Times New Roman" w:hAnsi="Times New Roman" w:cs="Times New Roman"/>
          <w:lang w:val="ru-RU"/>
        </w:rPr>
        <w:t xml:space="preserve"> и СО</w:t>
      </w:r>
      <w:r w:rsidRPr="006A3C28">
        <w:rPr>
          <w:rFonts w:ascii="Times New Roman" w:hAnsi="Times New Roman" w:cs="Times New Roman"/>
          <w:vertAlign w:val="subscript"/>
          <w:lang w:val="ru-RU"/>
        </w:rPr>
        <w:t>2</w:t>
      </w:r>
      <w:r>
        <w:rPr>
          <w:rFonts w:ascii="Times New Roman" w:hAnsi="Times New Roman" w:cs="Times New Roman"/>
          <w:lang w:val="ru-RU"/>
        </w:rPr>
        <w:t xml:space="preserve">экв, а также суммы удельных выбросов по охватам </w:t>
      </w:r>
      <w:r w:rsidR="00DE1A0E" w:rsidRPr="00DE1A0E">
        <w:rPr>
          <w:rFonts w:ascii="Times New Roman" w:hAnsi="Times New Roman" w:cs="Times New Roman"/>
          <w:lang w:val="ru-RU"/>
        </w:rPr>
        <w:t xml:space="preserve">1, </w:t>
      </w:r>
      <w:r>
        <w:rPr>
          <w:rFonts w:ascii="Times New Roman" w:hAnsi="Times New Roman" w:cs="Times New Roman"/>
          <w:lang w:val="ru-RU"/>
        </w:rPr>
        <w:t xml:space="preserve">2 и 3 как на выработку, так и на отпуск </w:t>
      </w:r>
      <w:r w:rsidR="00511414">
        <w:rPr>
          <w:rFonts w:ascii="Times New Roman" w:hAnsi="Times New Roman" w:cs="Times New Roman"/>
          <w:lang w:val="ru-RU"/>
        </w:rPr>
        <w:t xml:space="preserve">отдельно </w:t>
      </w:r>
      <w:r>
        <w:rPr>
          <w:rFonts w:ascii="Times New Roman" w:hAnsi="Times New Roman" w:cs="Times New Roman"/>
          <w:lang w:val="ru-RU"/>
        </w:rPr>
        <w:t>электрической и тепловой энергии, а также суммы электрической и тепловой энергии.</w:t>
      </w:r>
    </w:p>
    <w:bookmarkEnd w:id="7"/>
    <w:p w14:paraId="66A4C18F" w14:textId="13FAC4EF" w:rsidR="00DA52BD" w:rsidRDefault="00353DBC" w:rsidP="00947CEF">
      <w:pPr>
        <w:spacing w:after="120" w:line="240" w:lineRule="auto"/>
        <w:ind w:firstLine="567"/>
        <w:jc w:val="both"/>
        <w:rPr>
          <w:rFonts w:ascii="Times New Roman" w:hAnsi="Times New Roman" w:cs="Times New Roman"/>
          <w:lang w:val="ru-RU"/>
        </w:rPr>
      </w:pPr>
      <w:r>
        <w:rPr>
          <w:rFonts w:ascii="Times New Roman" w:hAnsi="Times New Roman" w:cs="Times New Roman"/>
          <w:lang w:val="ru-RU"/>
        </w:rPr>
        <w:t xml:space="preserve">В выборку </w:t>
      </w:r>
      <w:r w:rsidRPr="00353DBC">
        <w:rPr>
          <w:rFonts w:ascii="Times New Roman" w:hAnsi="Times New Roman" w:cs="Times New Roman"/>
          <w:lang w:val="ru-RU"/>
        </w:rPr>
        <w:t xml:space="preserve">газовых </w:t>
      </w:r>
      <w:r>
        <w:rPr>
          <w:rFonts w:ascii="Times New Roman" w:hAnsi="Times New Roman" w:cs="Times New Roman"/>
          <w:lang w:val="ru-RU"/>
        </w:rPr>
        <w:t xml:space="preserve">вошли </w:t>
      </w:r>
      <w:r w:rsidRPr="00353DBC">
        <w:rPr>
          <w:rFonts w:ascii="Times New Roman" w:hAnsi="Times New Roman" w:cs="Times New Roman"/>
          <w:lang w:val="ru-RU"/>
        </w:rPr>
        <w:t xml:space="preserve">61 </w:t>
      </w:r>
      <w:r>
        <w:rPr>
          <w:rFonts w:ascii="Times New Roman" w:hAnsi="Times New Roman" w:cs="Times New Roman"/>
          <w:lang w:val="ru-RU"/>
        </w:rPr>
        <w:t xml:space="preserve">ТЭС, включая </w:t>
      </w:r>
      <w:r w:rsidRPr="00353DBC">
        <w:rPr>
          <w:rFonts w:ascii="Times New Roman" w:hAnsi="Times New Roman" w:cs="Times New Roman"/>
          <w:lang w:val="ru-RU"/>
        </w:rPr>
        <w:t>27 газотурбинных и парогазовых электростанций (ГТУ-ТЭЦ, ПГУ-ТЭЦ, отдельные ПГУ-энергоблоки в составе ТЭЦ)</w:t>
      </w:r>
      <w:r>
        <w:rPr>
          <w:rFonts w:ascii="Times New Roman" w:hAnsi="Times New Roman" w:cs="Times New Roman"/>
          <w:lang w:val="ru-RU"/>
        </w:rPr>
        <w:t xml:space="preserve"> и </w:t>
      </w:r>
      <w:r w:rsidRPr="00353DBC">
        <w:rPr>
          <w:rFonts w:ascii="Times New Roman" w:hAnsi="Times New Roman" w:cs="Times New Roman"/>
          <w:lang w:val="ru-RU"/>
        </w:rPr>
        <w:t>38 паротурбинных (паросиловых) тепловых электростанций.</w:t>
      </w:r>
      <w:r>
        <w:rPr>
          <w:rFonts w:ascii="Times New Roman" w:hAnsi="Times New Roman" w:cs="Times New Roman"/>
          <w:lang w:val="ru-RU"/>
        </w:rPr>
        <w:t xml:space="preserve"> На их долю пришл</w:t>
      </w:r>
      <w:r w:rsidR="00511414">
        <w:rPr>
          <w:rFonts w:ascii="Times New Roman" w:hAnsi="Times New Roman" w:cs="Times New Roman"/>
          <w:lang w:val="ru-RU"/>
        </w:rPr>
        <w:t>а</w:t>
      </w:r>
      <w:r>
        <w:rPr>
          <w:rFonts w:ascii="Times New Roman" w:hAnsi="Times New Roman" w:cs="Times New Roman"/>
          <w:lang w:val="ru-RU"/>
        </w:rPr>
        <w:t xml:space="preserve">сь треть выработки электроэнергии на газовых ТЭС России. </w:t>
      </w:r>
      <w:r w:rsidR="00DA52BD">
        <w:rPr>
          <w:rFonts w:ascii="Times New Roman" w:hAnsi="Times New Roman" w:cs="Times New Roman"/>
          <w:lang w:val="ru-RU"/>
        </w:rPr>
        <w:t>В выборку угольных ТЭС вошли 55 ТЭС, на долю которых пришлось 70% всей выработки электроэнергии на угольных ТЭС России. В выборку мазутных ТЭС вошли только 4 ТЭС, поэтому в данной работе кривые бенчмаркинга для них не показаны. Кривы</w:t>
      </w:r>
      <w:r w:rsidR="00E24F1D">
        <w:rPr>
          <w:rFonts w:ascii="Times New Roman" w:hAnsi="Times New Roman" w:cs="Times New Roman"/>
          <w:lang w:val="ru-RU"/>
        </w:rPr>
        <w:t>е</w:t>
      </w:r>
      <w:r w:rsidR="00DA52BD">
        <w:rPr>
          <w:rFonts w:ascii="Times New Roman" w:hAnsi="Times New Roman" w:cs="Times New Roman"/>
          <w:lang w:val="ru-RU"/>
        </w:rPr>
        <w:t xml:space="preserve"> бенчмаркинга для газовых и угольных ТЭС по охватам 1</w:t>
      </w:r>
      <w:r w:rsidR="00E24F1D">
        <w:rPr>
          <w:rFonts w:ascii="Times New Roman" w:hAnsi="Times New Roman" w:cs="Times New Roman"/>
          <w:lang w:val="ru-RU"/>
        </w:rPr>
        <w:t>, 1+2</w:t>
      </w:r>
      <w:r w:rsidR="00DA52BD">
        <w:rPr>
          <w:rFonts w:ascii="Times New Roman" w:hAnsi="Times New Roman" w:cs="Times New Roman"/>
          <w:lang w:val="ru-RU"/>
        </w:rPr>
        <w:t xml:space="preserve"> и 1+2+3 показаны на рис. 2 и 3.</w:t>
      </w:r>
    </w:p>
    <w:tbl>
      <w:tblPr>
        <w:tblStyle w:val="af3"/>
        <w:tblW w:w="952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6"/>
        <w:gridCol w:w="4656"/>
      </w:tblGrid>
      <w:tr w:rsidR="004E6949" w14:paraId="0C07B37A" w14:textId="77777777" w:rsidTr="00526980">
        <w:trPr>
          <w:trHeight w:val="4733"/>
        </w:trPr>
        <w:tc>
          <w:tcPr>
            <w:tcW w:w="4866" w:type="dxa"/>
            <w:vAlign w:val="center"/>
          </w:tcPr>
          <w:p w14:paraId="155A0BD5" w14:textId="707F7E56" w:rsidR="004E6949" w:rsidRDefault="000F3F1B" w:rsidP="00244D87">
            <w:pPr>
              <w:pStyle w:val="af1"/>
            </w:pPr>
            <w:r w:rsidRPr="000F3F1B">
              <w:rPr>
                <w:noProof/>
              </w:rPr>
              <w:lastRenderedPageBreak/>
              <w:drawing>
                <wp:inline distT="0" distB="0" distL="0" distR="0" wp14:anchorId="36F430BB" wp14:editId="3720C5F8">
                  <wp:extent cx="2948940" cy="2896271"/>
                  <wp:effectExtent l="0" t="0" r="3810" b="0"/>
                  <wp:docPr id="11919518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lum bright="-20000" contrast="40000"/>
                            <a:extLst>
                              <a:ext uri="{28A0092B-C50C-407E-A947-70E740481C1C}">
                                <a14:useLocalDpi xmlns:a14="http://schemas.microsoft.com/office/drawing/2010/main" val="0"/>
                              </a:ext>
                            </a:extLst>
                          </a:blip>
                          <a:srcRect/>
                          <a:stretch>
                            <a:fillRect/>
                          </a:stretch>
                        </pic:blipFill>
                        <pic:spPr bwMode="auto">
                          <a:xfrm>
                            <a:off x="0" y="0"/>
                            <a:ext cx="2952948" cy="2900207"/>
                          </a:xfrm>
                          <a:prstGeom prst="rect">
                            <a:avLst/>
                          </a:prstGeom>
                          <a:noFill/>
                          <a:ln>
                            <a:noFill/>
                          </a:ln>
                        </pic:spPr>
                      </pic:pic>
                    </a:graphicData>
                  </a:graphic>
                </wp:inline>
              </w:drawing>
            </w:r>
          </w:p>
        </w:tc>
        <w:tc>
          <w:tcPr>
            <w:tcW w:w="4656" w:type="dxa"/>
            <w:vAlign w:val="center"/>
          </w:tcPr>
          <w:p w14:paraId="3A8499A9" w14:textId="37E0D924" w:rsidR="004E6949" w:rsidRDefault="000F3F1B" w:rsidP="00244D87">
            <w:pPr>
              <w:pStyle w:val="af1"/>
            </w:pPr>
            <w:r w:rsidRPr="000F3F1B">
              <w:rPr>
                <w:noProof/>
              </w:rPr>
              <w:drawing>
                <wp:inline distT="0" distB="0" distL="0" distR="0" wp14:anchorId="39F6D879" wp14:editId="7F57990D">
                  <wp:extent cx="2818857" cy="2839877"/>
                  <wp:effectExtent l="0" t="0" r="635" b="0"/>
                  <wp:docPr id="655008838"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lum bright="-20000" contrast="40000"/>
                            <a:extLst>
                              <a:ext uri="{28A0092B-C50C-407E-A947-70E740481C1C}">
                                <a14:useLocalDpi xmlns:a14="http://schemas.microsoft.com/office/drawing/2010/main" val="0"/>
                              </a:ext>
                            </a:extLst>
                          </a:blip>
                          <a:srcRect/>
                          <a:stretch>
                            <a:fillRect/>
                          </a:stretch>
                        </pic:blipFill>
                        <pic:spPr bwMode="auto">
                          <a:xfrm>
                            <a:off x="0" y="0"/>
                            <a:ext cx="2846558" cy="2867785"/>
                          </a:xfrm>
                          <a:prstGeom prst="rect">
                            <a:avLst/>
                          </a:prstGeom>
                          <a:noFill/>
                          <a:ln>
                            <a:noFill/>
                          </a:ln>
                        </pic:spPr>
                      </pic:pic>
                    </a:graphicData>
                  </a:graphic>
                </wp:inline>
              </w:drawing>
            </w:r>
          </w:p>
        </w:tc>
      </w:tr>
      <w:tr w:rsidR="004E6949" w14:paraId="7FCD2ED3" w14:textId="77777777" w:rsidTr="00526980">
        <w:tc>
          <w:tcPr>
            <w:tcW w:w="4866" w:type="dxa"/>
          </w:tcPr>
          <w:p w14:paraId="1E7D02F3" w14:textId="77777777" w:rsidR="004E6949" w:rsidRDefault="004E6949" w:rsidP="00244D87">
            <w:pPr>
              <w:pStyle w:val="af1"/>
            </w:pPr>
            <w:r>
              <w:t>физический метод</w:t>
            </w:r>
          </w:p>
        </w:tc>
        <w:tc>
          <w:tcPr>
            <w:tcW w:w="4656" w:type="dxa"/>
          </w:tcPr>
          <w:p w14:paraId="3CE6DD86" w14:textId="77777777" w:rsidR="004E6949" w:rsidRDefault="004E6949" w:rsidP="00244D87">
            <w:pPr>
              <w:pStyle w:val="af1"/>
            </w:pPr>
            <w:r>
              <w:t>пропорциональный метод</w:t>
            </w:r>
          </w:p>
        </w:tc>
      </w:tr>
    </w:tbl>
    <w:p w14:paraId="0452047F" w14:textId="54C8D1AD" w:rsidR="005C418B" w:rsidRDefault="005C418B" w:rsidP="00B710CD">
      <w:pPr>
        <w:pStyle w:val="af8"/>
        <w:rPr>
          <w:lang w:val="en-US"/>
        </w:rPr>
      </w:pPr>
      <w:r w:rsidRPr="005C418B">
        <w:rPr>
          <w:b/>
          <w:bCs/>
        </w:rPr>
        <w:t>Рисунок 2.</w:t>
      </w:r>
      <w:r>
        <w:t xml:space="preserve"> </w:t>
      </w:r>
      <w:r w:rsidRPr="005C418B">
        <w:t>Бенчмаркинг по удельным выбросам ПГ от газовых ТЭС</w:t>
      </w:r>
    </w:p>
    <w:p w14:paraId="0D6AFA4F" w14:textId="77777777" w:rsidR="004E468F" w:rsidRPr="00733F33" w:rsidRDefault="004E468F" w:rsidP="004E468F">
      <w:pPr>
        <w:pStyle w:val="af1"/>
      </w:pPr>
      <w:r>
        <w:t>Источник: расчеты ЦЭНЭФ-</w:t>
      </w:r>
      <w:r>
        <w:rPr>
          <w:lang w:val="en-US"/>
        </w:rPr>
        <w:t>XXI</w:t>
      </w:r>
      <w:r>
        <w:t xml:space="preserve"> по данным Схем теплоснабжения муниципальных образований, Годовых отчетов и Отчетов по устойчивому развитию российских генерирующих компаний</w:t>
      </w:r>
    </w:p>
    <w:p w14:paraId="4BA1EADE" w14:textId="48A9BE8A" w:rsidR="00733F33" w:rsidRPr="00733F33" w:rsidRDefault="00733F33" w:rsidP="00733F33">
      <w:pPr>
        <w:pStyle w:val="af8"/>
        <w:rPr>
          <w:lang w:val="en-US"/>
        </w:rPr>
      </w:pPr>
      <w:r w:rsidRPr="00733F33">
        <w:rPr>
          <w:b/>
          <w:bCs/>
          <w:lang w:val="en-US"/>
        </w:rPr>
        <w:t>Figure 2.</w:t>
      </w:r>
      <w:r>
        <w:rPr>
          <w:lang w:val="en-US"/>
        </w:rPr>
        <w:t xml:space="preserve"> </w:t>
      </w:r>
      <w:r w:rsidR="008E0EC3">
        <w:rPr>
          <w:lang w:val="en-US"/>
        </w:rPr>
        <w:t xml:space="preserve">Specific </w:t>
      </w:r>
      <w:r>
        <w:rPr>
          <w:lang w:val="en-US"/>
        </w:rPr>
        <w:t>GHG emissions benchmarking for gas-fired TPPs</w:t>
      </w:r>
    </w:p>
    <w:tbl>
      <w:tblPr>
        <w:tblStyle w:val="af3"/>
        <w:tblW w:w="9365"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7"/>
        <w:gridCol w:w="4748"/>
      </w:tblGrid>
      <w:tr w:rsidR="002049EB" w14:paraId="2A56CCFB" w14:textId="77777777" w:rsidTr="004E468F">
        <w:tc>
          <w:tcPr>
            <w:tcW w:w="4617" w:type="dxa"/>
          </w:tcPr>
          <w:p w14:paraId="79B9CF32" w14:textId="7CC7D852" w:rsidR="002049EB" w:rsidRDefault="002049EB" w:rsidP="00244D87">
            <w:pPr>
              <w:pStyle w:val="af1"/>
            </w:pPr>
            <w:r w:rsidRPr="001C78F0">
              <w:rPr>
                <w:noProof/>
              </w:rPr>
              <w:drawing>
                <wp:inline distT="0" distB="0" distL="0" distR="0" wp14:anchorId="19C2BFE5" wp14:editId="7F1D6324">
                  <wp:extent cx="2943030" cy="223162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60095" cy="2244560"/>
                          </a:xfrm>
                          <a:prstGeom prst="rect">
                            <a:avLst/>
                          </a:prstGeom>
                          <a:noFill/>
                          <a:ln>
                            <a:noFill/>
                          </a:ln>
                        </pic:spPr>
                      </pic:pic>
                    </a:graphicData>
                  </a:graphic>
                </wp:inline>
              </w:drawing>
            </w:r>
          </w:p>
        </w:tc>
        <w:tc>
          <w:tcPr>
            <w:tcW w:w="4748" w:type="dxa"/>
          </w:tcPr>
          <w:p w14:paraId="684E992A" w14:textId="63587BA1" w:rsidR="002049EB" w:rsidRDefault="002049EB" w:rsidP="00244D87">
            <w:pPr>
              <w:pStyle w:val="af1"/>
            </w:pPr>
            <w:r w:rsidRPr="001C78F0">
              <w:rPr>
                <w:noProof/>
              </w:rPr>
              <w:drawing>
                <wp:inline distT="0" distB="0" distL="0" distR="0" wp14:anchorId="548BC713" wp14:editId="49D24785">
                  <wp:extent cx="3029811" cy="2203422"/>
                  <wp:effectExtent l="0" t="0" r="0" b="698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043093" cy="2213082"/>
                          </a:xfrm>
                          <a:prstGeom prst="rect">
                            <a:avLst/>
                          </a:prstGeom>
                          <a:noFill/>
                          <a:ln>
                            <a:noFill/>
                          </a:ln>
                        </pic:spPr>
                      </pic:pic>
                    </a:graphicData>
                  </a:graphic>
                </wp:inline>
              </w:drawing>
            </w:r>
          </w:p>
        </w:tc>
      </w:tr>
      <w:tr w:rsidR="002049EB" w14:paraId="38FC5930" w14:textId="77777777" w:rsidTr="004E468F">
        <w:tc>
          <w:tcPr>
            <w:tcW w:w="4617" w:type="dxa"/>
          </w:tcPr>
          <w:p w14:paraId="5F02822A" w14:textId="7E3E63FA" w:rsidR="002049EB" w:rsidRDefault="002049EB" w:rsidP="00244D87">
            <w:pPr>
              <w:pStyle w:val="af1"/>
            </w:pPr>
            <w:r>
              <w:t>физический метод</w:t>
            </w:r>
          </w:p>
        </w:tc>
        <w:tc>
          <w:tcPr>
            <w:tcW w:w="4748" w:type="dxa"/>
          </w:tcPr>
          <w:p w14:paraId="7E485BF2" w14:textId="4F3437CF" w:rsidR="002049EB" w:rsidRDefault="002049EB" w:rsidP="00244D87">
            <w:pPr>
              <w:pStyle w:val="af1"/>
            </w:pPr>
            <w:r>
              <w:t>пропорциональный метод</w:t>
            </w:r>
          </w:p>
        </w:tc>
      </w:tr>
    </w:tbl>
    <w:p w14:paraId="74FEAF96" w14:textId="20C277C6" w:rsidR="005C418B" w:rsidRDefault="005C418B" w:rsidP="00B710CD">
      <w:pPr>
        <w:pStyle w:val="af8"/>
        <w:rPr>
          <w:lang w:val="en-US"/>
        </w:rPr>
      </w:pPr>
      <w:r w:rsidRPr="005C418B">
        <w:rPr>
          <w:b/>
          <w:bCs/>
        </w:rPr>
        <w:t>Рисунок 3.</w:t>
      </w:r>
      <w:r>
        <w:t xml:space="preserve"> </w:t>
      </w:r>
      <w:r w:rsidRPr="005C418B">
        <w:t>Бенчмаркинг по удельным выбросам ПГ от угольных ТЭС</w:t>
      </w:r>
    </w:p>
    <w:p w14:paraId="066A1353" w14:textId="77777777" w:rsidR="004E468F" w:rsidRPr="00733F33" w:rsidRDefault="004E468F" w:rsidP="004E468F">
      <w:pPr>
        <w:pStyle w:val="af1"/>
      </w:pPr>
      <w:r>
        <w:lastRenderedPageBreak/>
        <w:t>Источник: ЦЭНЭФ-XXI по сведениям генерирующих компаний и схем теплоснабжения муниципальных образований</w:t>
      </w:r>
    </w:p>
    <w:p w14:paraId="374F909B" w14:textId="2808D4ED" w:rsidR="00733F33" w:rsidRPr="00733F33" w:rsidRDefault="00733F33" w:rsidP="00733F33">
      <w:pPr>
        <w:pStyle w:val="af8"/>
        <w:rPr>
          <w:lang w:val="en-US"/>
        </w:rPr>
      </w:pPr>
      <w:r w:rsidRPr="00733F33">
        <w:rPr>
          <w:b/>
          <w:bCs/>
          <w:lang w:val="en-US"/>
        </w:rPr>
        <w:t xml:space="preserve">Figure </w:t>
      </w:r>
      <w:r w:rsidR="00CB5144">
        <w:rPr>
          <w:b/>
          <w:bCs/>
          <w:lang w:val="en-US"/>
        </w:rPr>
        <w:t>3</w:t>
      </w:r>
      <w:r w:rsidRPr="00733F33">
        <w:rPr>
          <w:b/>
          <w:bCs/>
          <w:lang w:val="en-US"/>
        </w:rPr>
        <w:t>.</w:t>
      </w:r>
      <w:r>
        <w:rPr>
          <w:lang w:val="en-US"/>
        </w:rPr>
        <w:t xml:space="preserve"> </w:t>
      </w:r>
      <w:r w:rsidR="008E0EC3">
        <w:rPr>
          <w:lang w:val="en-US"/>
        </w:rPr>
        <w:t xml:space="preserve">Specific </w:t>
      </w:r>
      <w:r>
        <w:rPr>
          <w:lang w:val="en-US"/>
        </w:rPr>
        <w:t xml:space="preserve">GHG emissions benchmarking for </w:t>
      </w:r>
      <w:r>
        <w:rPr>
          <w:lang w:val="en-US"/>
        </w:rPr>
        <w:t>coal</w:t>
      </w:r>
      <w:r>
        <w:rPr>
          <w:lang w:val="en-US"/>
        </w:rPr>
        <w:t>-fired TPPs</w:t>
      </w:r>
    </w:p>
    <w:p w14:paraId="109F8C8B" w14:textId="44BAB354" w:rsidR="004343EA" w:rsidRDefault="004343EA" w:rsidP="00AE4877">
      <w:pPr>
        <w:pStyle w:val="BodyTextKeep"/>
      </w:pPr>
      <w:r w:rsidRPr="004343EA">
        <w:rPr>
          <w:bCs/>
        </w:rPr>
        <w:t>Важной задачей бенчмаркинга является определение эталонных значений удельных выбросов ПГ.</w:t>
      </w:r>
      <w:r w:rsidRPr="00CD01A0">
        <w:t xml:space="preserve"> </w:t>
      </w:r>
      <w:r>
        <w:t xml:space="preserve">В качестве эталонных значений в ИТС 38-2024 </w:t>
      </w:r>
      <w:r w:rsidRPr="00F856AD">
        <w:rPr>
          <w:i/>
          <w:iCs/>
        </w:rPr>
        <w:t xml:space="preserve">«Сжигание топлива на крупных установках в целях производства энергии» </w:t>
      </w:r>
      <w:r w:rsidRPr="00C71618">
        <w:t>определены верхний и нижний уровни индикативны</w:t>
      </w:r>
      <w:r>
        <w:t>х</w:t>
      </w:r>
      <w:r w:rsidRPr="00C71618">
        <w:t xml:space="preserve"> показател</w:t>
      </w:r>
      <w:r>
        <w:t>ей</w:t>
      </w:r>
      <w:r>
        <w:rPr>
          <w:rStyle w:val="ad"/>
          <w:rFonts w:eastAsiaTheme="majorEastAsia"/>
        </w:rPr>
        <w:footnoteReference w:id="7"/>
      </w:r>
      <w:r w:rsidRPr="00C71618">
        <w:t xml:space="preserve"> выбросов СО</w:t>
      </w:r>
      <w:r w:rsidRPr="00C71618">
        <w:rPr>
          <w:vertAlign w:val="subscript"/>
        </w:rPr>
        <w:t>2</w:t>
      </w:r>
      <w:r w:rsidRPr="00C71618">
        <w:t xml:space="preserve"> для технологий производства электрической и тепловой энергии</w:t>
      </w:r>
      <w:r>
        <w:t xml:space="preserve"> в соответствии с методикой ГОСТ Р 113.00.30-2023</w:t>
      </w:r>
      <w:r w:rsidR="000E0CFF">
        <w:t>.</w:t>
      </w:r>
    </w:p>
    <w:p w14:paraId="53DF7B33" w14:textId="77777777" w:rsidR="004343EA" w:rsidRDefault="004343EA" w:rsidP="00AE4877">
      <w:pPr>
        <w:pStyle w:val="BodyTextKeep"/>
      </w:pPr>
      <w:r w:rsidRPr="0025158C">
        <w:t>Верхний</w:t>
      </w:r>
      <w:r>
        <w:t xml:space="preserve"> уровень индикативного показателя (ИП</w:t>
      </w:r>
      <w:r w:rsidRPr="005A04D9">
        <w:rPr>
          <w:vertAlign w:val="subscript"/>
        </w:rPr>
        <w:t>1</w:t>
      </w:r>
      <w:r>
        <w:t>) определяется по формуле:</w:t>
      </w:r>
    </w:p>
    <w:p w14:paraId="3F86310A" w14:textId="2F55ED55" w:rsidR="004343EA" w:rsidRDefault="004343EA" w:rsidP="004E468F">
      <w:pPr>
        <w:pStyle w:val="BodyTextKeep"/>
        <w:spacing w:before="120" w:after="120"/>
        <w:jc w:val="right"/>
      </w:pPr>
      <w:r>
        <w:t>ИП</w:t>
      </w:r>
      <w:r w:rsidRPr="00F05081">
        <w:rPr>
          <w:vertAlign w:val="subscript"/>
        </w:rPr>
        <w:t>1</w:t>
      </w:r>
      <w:r>
        <w:t xml:space="preserve"> = </w:t>
      </w:r>
      <w:proofErr w:type="spellStart"/>
      <w:r>
        <w:t>ИП</w:t>
      </w:r>
      <w:r w:rsidRPr="00F05081">
        <w:rPr>
          <w:vertAlign w:val="subscript"/>
        </w:rPr>
        <w:t>max</w:t>
      </w:r>
      <w:proofErr w:type="spellEnd"/>
      <w:r>
        <w:t xml:space="preserve"> </w:t>
      </w:r>
      <w:r w:rsidR="000E0CFF">
        <w:t>–</w:t>
      </w:r>
      <w:r>
        <w:t xml:space="preserve"> (</w:t>
      </w:r>
      <w:proofErr w:type="spellStart"/>
      <w:r>
        <w:t>ИП</w:t>
      </w:r>
      <w:r w:rsidRPr="00F05081">
        <w:rPr>
          <w:vertAlign w:val="subscript"/>
        </w:rPr>
        <w:t>max</w:t>
      </w:r>
      <w:proofErr w:type="spellEnd"/>
      <w:r>
        <w:t xml:space="preserve"> </w:t>
      </w:r>
      <w:r w:rsidR="000E0CFF">
        <w:t>–</w:t>
      </w:r>
      <w:r>
        <w:t xml:space="preserve"> </w:t>
      </w:r>
      <w:proofErr w:type="spellStart"/>
      <w:r>
        <w:t>ИП</w:t>
      </w:r>
      <w:r w:rsidRPr="00F05081">
        <w:rPr>
          <w:vertAlign w:val="subscript"/>
        </w:rPr>
        <w:t>min</w:t>
      </w:r>
      <w:proofErr w:type="spellEnd"/>
      <w:r>
        <w:t>)</w:t>
      </w:r>
      <w:r w:rsidR="000E0CFF">
        <w:t xml:space="preserve"> </w:t>
      </w:r>
      <w:r>
        <w:t>*</w:t>
      </w:r>
      <w:r w:rsidR="000E0CFF">
        <w:t xml:space="preserve"> </w:t>
      </w:r>
      <w:r>
        <w:t>0,15</w:t>
      </w:r>
      <w:r>
        <w:tab/>
      </w:r>
      <w:r w:rsidR="004E468F">
        <w:tab/>
      </w:r>
      <w:r w:rsidR="004E468F">
        <w:tab/>
      </w:r>
      <w:r w:rsidR="004E468F">
        <w:tab/>
      </w:r>
      <w:r w:rsidR="00E24F1D">
        <w:t>(</w:t>
      </w:r>
      <w:r>
        <w:t>1</w:t>
      </w:r>
      <w:r w:rsidR="00E24F1D">
        <w:t>)</w:t>
      </w:r>
    </w:p>
    <w:p w14:paraId="1A141A7C" w14:textId="77777777" w:rsidR="004343EA" w:rsidRDefault="004343EA" w:rsidP="00AE4877">
      <w:pPr>
        <w:pStyle w:val="BodyTextKeep"/>
      </w:pPr>
      <w:r>
        <w:t xml:space="preserve">Нижний </w:t>
      </w:r>
      <w:r w:rsidRPr="0025158C">
        <w:t>уровень</w:t>
      </w:r>
      <w:r>
        <w:t xml:space="preserve"> индикативного показателя (ИП</w:t>
      </w:r>
      <w:r w:rsidRPr="005A04D9">
        <w:rPr>
          <w:vertAlign w:val="subscript"/>
        </w:rPr>
        <w:t>2</w:t>
      </w:r>
      <w:r>
        <w:t>) определяется по формуле:</w:t>
      </w:r>
    </w:p>
    <w:p w14:paraId="1048D653" w14:textId="4AA02623" w:rsidR="004343EA" w:rsidRDefault="004343EA" w:rsidP="00947CEF">
      <w:pPr>
        <w:pStyle w:val="BodyTextKeep"/>
        <w:spacing w:before="120"/>
        <w:jc w:val="right"/>
      </w:pPr>
      <w:r>
        <w:t>ИП</w:t>
      </w:r>
      <w:r>
        <w:rPr>
          <w:vertAlign w:val="subscript"/>
        </w:rPr>
        <w:t>2</w:t>
      </w:r>
      <w:r>
        <w:t xml:space="preserve"> = </w:t>
      </w:r>
      <w:proofErr w:type="spellStart"/>
      <w:r>
        <w:t>ИП</w:t>
      </w:r>
      <w:r w:rsidRPr="00F05081">
        <w:rPr>
          <w:vertAlign w:val="subscript"/>
        </w:rPr>
        <w:t>max</w:t>
      </w:r>
      <w:proofErr w:type="spellEnd"/>
      <w:r>
        <w:t xml:space="preserve"> </w:t>
      </w:r>
      <w:r w:rsidR="000E0CFF">
        <w:t>–</w:t>
      </w:r>
      <w:r>
        <w:t xml:space="preserve"> (</w:t>
      </w:r>
      <w:proofErr w:type="spellStart"/>
      <w:r>
        <w:t>ИП</w:t>
      </w:r>
      <w:r w:rsidRPr="00F05081">
        <w:rPr>
          <w:vertAlign w:val="subscript"/>
        </w:rPr>
        <w:t>max</w:t>
      </w:r>
      <w:proofErr w:type="spellEnd"/>
      <w:r>
        <w:t xml:space="preserve"> </w:t>
      </w:r>
      <w:r w:rsidR="000E0CFF">
        <w:t>–</w:t>
      </w:r>
      <w:r>
        <w:t xml:space="preserve"> </w:t>
      </w:r>
      <w:proofErr w:type="spellStart"/>
      <w:r>
        <w:t>ИП</w:t>
      </w:r>
      <w:r w:rsidRPr="00F05081">
        <w:rPr>
          <w:vertAlign w:val="subscript"/>
        </w:rPr>
        <w:t>min</w:t>
      </w:r>
      <w:proofErr w:type="spellEnd"/>
      <w:r>
        <w:t>)</w:t>
      </w:r>
      <w:r w:rsidR="000E0CFF">
        <w:t xml:space="preserve"> </w:t>
      </w:r>
      <w:r>
        <w:t>*</w:t>
      </w:r>
      <w:r w:rsidR="000E0CFF">
        <w:t xml:space="preserve"> </w:t>
      </w:r>
      <w:r>
        <w:t>0,6</w:t>
      </w:r>
      <w:r>
        <w:tab/>
      </w:r>
      <w:r w:rsidR="004E468F">
        <w:tab/>
      </w:r>
      <w:r w:rsidR="004E468F">
        <w:tab/>
      </w:r>
      <w:r w:rsidR="004E468F">
        <w:tab/>
      </w:r>
      <w:r w:rsidR="004E468F">
        <w:tab/>
      </w:r>
      <w:r w:rsidR="00E24F1D">
        <w:t>(</w:t>
      </w:r>
      <w:r>
        <w:t>2</w:t>
      </w:r>
      <w:r w:rsidR="00E24F1D">
        <w:t>)</w:t>
      </w:r>
    </w:p>
    <w:p w14:paraId="5552E85F" w14:textId="77777777" w:rsidR="004343EA" w:rsidRPr="0025158C" w:rsidRDefault="004343EA" w:rsidP="00947CEF">
      <w:pPr>
        <w:pStyle w:val="BodyTextKeep"/>
        <w:spacing w:after="120"/>
      </w:pPr>
      <w:r>
        <w:t>г</w:t>
      </w:r>
      <w:r w:rsidRPr="0025158C">
        <w:t>де</w:t>
      </w:r>
      <w:r>
        <w:t>:</w:t>
      </w:r>
    </w:p>
    <w:p w14:paraId="68A96385" w14:textId="77777777" w:rsidR="004343EA" w:rsidRPr="0025158C" w:rsidRDefault="004343EA" w:rsidP="00AE4877">
      <w:pPr>
        <w:pStyle w:val="BodyTextKeep"/>
      </w:pPr>
      <w:proofErr w:type="spellStart"/>
      <w:r w:rsidRPr="0025158C">
        <w:t>ИПmax</w:t>
      </w:r>
      <w:proofErr w:type="spellEnd"/>
      <w:r w:rsidRPr="0025158C">
        <w:t xml:space="preserve"> – максимальный удельный показатель выбросов СО</w:t>
      </w:r>
      <w:r w:rsidRPr="008053D2">
        <w:rPr>
          <w:vertAlign w:val="subscript"/>
        </w:rPr>
        <w:t>2</w:t>
      </w:r>
      <w:r w:rsidRPr="0025158C">
        <w:t xml:space="preserve"> в расчете на единицу производимой энергии, определенный по результатам бенчмаркинга;</w:t>
      </w:r>
    </w:p>
    <w:p w14:paraId="455BCB72" w14:textId="77777777" w:rsidR="004343EA" w:rsidRDefault="004343EA" w:rsidP="00947CEF">
      <w:pPr>
        <w:pStyle w:val="BodyTextKeep"/>
        <w:spacing w:after="120"/>
      </w:pPr>
      <w:proofErr w:type="spellStart"/>
      <w:r w:rsidRPr="0025158C">
        <w:t>ИПmin</w:t>
      </w:r>
      <w:proofErr w:type="spellEnd"/>
      <w:r w:rsidRPr="0025158C">
        <w:t xml:space="preserve"> – минимальный удельный показатель выбросов СО</w:t>
      </w:r>
      <w:r w:rsidRPr="008053D2">
        <w:rPr>
          <w:vertAlign w:val="subscript"/>
        </w:rPr>
        <w:t>2</w:t>
      </w:r>
      <w:r w:rsidRPr="0025158C">
        <w:t xml:space="preserve"> в расчете на единицу производимой</w:t>
      </w:r>
      <w:r>
        <w:t xml:space="preserve"> энергии, определенный по результатам бенчмаркинга.</w:t>
      </w:r>
    </w:p>
    <w:p w14:paraId="5A2E08BB" w14:textId="566D3E8F" w:rsidR="00024CD1" w:rsidRPr="00024CD1" w:rsidRDefault="00024CD1" w:rsidP="00AE4877">
      <w:pPr>
        <w:pStyle w:val="BodyTextKeep"/>
      </w:pPr>
      <w:r>
        <w:t>В работе (</w:t>
      </w:r>
      <w:r w:rsidRPr="00024CD1">
        <w:rPr>
          <w:highlight w:val="yellow"/>
        </w:rPr>
        <w:t xml:space="preserve">Доброхотова </w:t>
      </w:r>
      <w:r>
        <w:rPr>
          <w:highlight w:val="yellow"/>
        </w:rPr>
        <w:t xml:space="preserve">и </w:t>
      </w:r>
      <w:r w:rsidRPr="00024CD1">
        <w:rPr>
          <w:highlight w:val="yellow"/>
        </w:rPr>
        <w:t>Скобелев</w:t>
      </w:r>
      <w:r w:rsidR="00CA0EB6" w:rsidRPr="00CA0EB6">
        <w:rPr>
          <w:highlight w:val="yellow"/>
        </w:rPr>
        <w:t>,</w:t>
      </w:r>
      <w:r>
        <w:rPr>
          <w:highlight w:val="yellow"/>
        </w:rPr>
        <w:t xml:space="preserve"> 2023) </w:t>
      </w:r>
      <w:r>
        <w:t>было выдвинуто предложение использовать требование достижения ИП</w:t>
      </w:r>
      <w:r>
        <w:rPr>
          <w:vertAlign w:val="subscript"/>
          <w:lang w:val="en-US"/>
        </w:rPr>
        <w:t>min</w:t>
      </w:r>
      <w:r w:rsidRPr="00024CD1">
        <w:t xml:space="preserve"> (</w:t>
      </w:r>
      <w:r>
        <w:t xml:space="preserve">по охвату 1) в качестве одного из основных критериев отнесения проектов развития экономики (в том числе энергетики) к так называемым «проектам устойчивого (в том числе зелёного) развития, таксономия которых утверждена </w:t>
      </w:r>
      <w:r w:rsidRPr="00024CD1">
        <w:rPr>
          <w:i/>
          <w:iCs/>
        </w:rPr>
        <w:t>постановлением Правительства РФ от 21 сентября 2021 г. № 158.</w:t>
      </w:r>
      <w:r>
        <w:rPr>
          <w:i/>
          <w:iCs/>
        </w:rPr>
        <w:t xml:space="preserve"> </w:t>
      </w:r>
      <w:r>
        <w:t xml:space="preserve">При этом </w:t>
      </w:r>
      <w:r w:rsidR="00947CEF">
        <w:t xml:space="preserve">в </w:t>
      </w:r>
      <w:r>
        <w:t xml:space="preserve">действующей редакции </w:t>
      </w:r>
      <w:r w:rsidRPr="00024CD1">
        <w:rPr>
          <w:i/>
          <w:iCs/>
        </w:rPr>
        <w:t>постановления</w:t>
      </w:r>
      <w:r w:rsidRPr="00024CD1">
        <w:t xml:space="preserve"> от 14 октября 2025 г.</w:t>
      </w:r>
      <w:r>
        <w:t xml:space="preserve"> приведены ссылки на ИТС 38-2024, однако указан показатель, который в разы ниже установленных в информационно-техническом справочнике ИП для сжигания различных видов топлива и получения электрической и тепловой энергии. Например, «прямые выбросы парниковых газов при электрогенерации на природном газе» для зелёных проектов должны быть ниже 100 </w:t>
      </w:r>
      <w:r>
        <w:rPr>
          <w:color w:val="000000"/>
        </w:rPr>
        <w:t>гСО</w:t>
      </w:r>
      <w:r>
        <w:rPr>
          <w:color w:val="000000"/>
          <w:vertAlign w:val="subscript"/>
        </w:rPr>
        <w:t>2</w:t>
      </w:r>
      <w:r>
        <w:rPr>
          <w:color w:val="000000"/>
        </w:rPr>
        <w:t>экв/кВт-ч</w:t>
      </w:r>
      <w:r w:rsidR="00C84195">
        <w:rPr>
          <w:color w:val="000000"/>
        </w:rPr>
        <w:t>»</w:t>
      </w:r>
      <w:r>
        <w:rPr>
          <w:color w:val="000000"/>
        </w:rPr>
        <w:t xml:space="preserve">, а в </w:t>
      </w:r>
      <w:r>
        <w:t xml:space="preserve">ИТС 38-2024 </w:t>
      </w:r>
      <w:r>
        <w:rPr>
          <w:color w:val="000000"/>
        </w:rPr>
        <w:t>нижний (прогрессивный) показатель ИП</w:t>
      </w:r>
      <w:r>
        <w:rPr>
          <w:color w:val="000000"/>
          <w:vertAlign w:val="subscript"/>
        </w:rPr>
        <w:t>2</w:t>
      </w:r>
      <w:r>
        <w:rPr>
          <w:color w:val="000000"/>
        </w:rPr>
        <w:t xml:space="preserve"> «на отпуск электрической энергии на газовых ТЭС» установлен на уровне ИП</w:t>
      </w:r>
      <w:r>
        <w:rPr>
          <w:color w:val="000000"/>
          <w:vertAlign w:val="subscript"/>
        </w:rPr>
        <w:t>2</w:t>
      </w:r>
      <w:r w:rsidRPr="00024CD1">
        <w:rPr>
          <w:color w:val="000000"/>
        </w:rPr>
        <w:t>=</w:t>
      </w:r>
      <w:r w:rsidRPr="00FC4FE2">
        <w:rPr>
          <w:color w:val="000000"/>
        </w:rPr>
        <w:t>551 г</w:t>
      </w:r>
      <w:r>
        <w:rPr>
          <w:color w:val="000000"/>
        </w:rPr>
        <w:t>СО</w:t>
      </w:r>
      <w:r>
        <w:rPr>
          <w:color w:val="000000"/>
          <w:vertAlign w:val="subscript"/>
        </w:rPr>
        <w:t>2</w:t>
      </w:r>
      <w:r>
        <w:rPr>
          <w:color w:val="000000"/>
        </w:rPr>
        <w:t>экв/кВт-ч</w:t>
      </w:r>
      <w:r w:rsidRPr="00024CD1">
        <w:rPr>
          <w:color w:val="000000"/>
        </w:rPr>
        <w:t>.</w:t>
      </w:r>
    </w:p>
    <w:p w14:paraId="37B199BE" w14:textId="699C60E1" w:rsidR="00E24F1D" w:rsidRDefault="004343EA" w:rsidP="00AE4877">
      <w:pPr>
        <w:pStyle w:val="BodyTextKeep"/>
      </w:pPr>
      <w:r>
        <w:t xml:space="preserve">Результаты оценки </w:t>
      </w:r>
      <w:r w:rsidRPr="00C71618">
        <w:t>индикативны</w:t>
      </w:r>
      <w:r>
        <w:t>х</w:t>
      </w:r>
      <w:r w:rsidRPr="00C71618">
        <w:t xml:space="preserve"> показател</w:t>
      </w:r>
      <w:r>
        <w:t xml:space="preserve">ей по данным кривых распределения на основе сформированных </w:t>
      </w:r>
      <w:r w:rsidRPr="0025158C">
        <w:t>выборок</w:t>
      </w:r>
      <w:r>
        <w:t xml:space="preserve"> по ТЭС на разных видах топлива представлены в табл</w:t>
      </w:r>
      <w:r w:rsidR="00947CEF">
        <w:t>ице</w:t>
      </w:r>
      <w:r>
        <w:t xml:space="preserve"> 1.</w:t>
      </w:r>
      <w:r w:rsidR="00E24F1D">
        <w:t xml:space="preserve"> </w:t>
      </w:r>
      <w:r w:rsidR="00E24F1D">
        <w:rPr>
          <w:bCs/>
        </w:rPr>
        <w:t xml:space="preserve">В </w:t>
      </w:r>
      <w:r w:rsidR="00E24F1D" w:rsidRPr="00A81AC5">
        <w:t>выборк</w:t>
      </w:r>
      <w:r w:rsidR="00E24F1D">
        <w:t>е</w:t>
      </w:r>
      <w:r w:rsidR="00E24F1D" w:rsidRPr="00A81AC5">
        <w:t xml:space="preserve"> из </w:t>
      </w:r>
      <w:r w:rsidR="00E24F1D">
        <w:t>четырех</w:t>
      </w:r>
      <w:r w:rsidR="00E24F1D" w:rsidRPr="00A81AC5">
        <w:t xml:space="preserve"> мазутных ТЭС доля мазута в топливном балансе </w:t>
      </w:r>
      <w:r w:rsidR="00E24F1D">
        <w:t>варьирует от 54</w:t>
      </w:r>
      <w:r w:rsidR="00E24F1D" w:rsidRPr="00DB73FE">
        <w:t>%</w:t>
      </w:r>
      <w:r w:rsidR="00E24F1D">
        <w:t xml:space="preserve"> до 100%</w:t>
      </w:r>
      <w:r w:rsidR="00E24F1D" w:rsidRPr="00A81AC5">
        <w:t xml:space="preserve">. </w:t>
      </w:r>
      <w:r w:rsidR="00E24F1D">
        <w:t>Результаты для них несопоставимы, поскольку на удельные выбросы значительно влияли параметры прочих видов топлива, используемых этими ТЭС. В</w:t>
      </w:r>
      <w:r w:rsidR="00E24F1D" w:rsidRPr="00A81AC5">
        <w:t xml:space="preserve"> качестве эталонного значения для мазутной ТЭС принято среднее значение из выборки МЭА по странам. </w:t>
      </w:r>
      <w:r w:rsidR="00E24F1D">
        <w:t xml:space="preserve">Это допустимо, поскольку расчеты по физическому методу и методу МЭА дают близкие результаты. </w:t>
      </w:r>
      <w:r w:rsidR="00E24F1D" w:rsidRPr="00A81AC5">
        <w:t>Для ТЭС на биомассе и на отходах не удалось сформировать выборки</w:t>
      </w:r>
      <w:r w:rsidR="00947CEF">
        <w:t>, п</w:t>
      </w:r>
      <w:r w:rsidR="00E24F1D" w:rsidRPr="00A81AC5">
        <w:t xml:space="preserve">оэтому в качестве эталонных значений приняты средние значения из выборки МЭА по странам </w:t>
      </w:r>
      <w:r w:rsidR="00E24F1D" w:rsidRPr="00A81AC5">
        <w:lastRenderedPageBreak/>
        <w:t>мира.</w:t>
      </w:r>
      <w:r w:rsidR="00E24F1D" w:rsidRPr="004343EA">
        <w:t xml:space="preserve"> </w:t>
      </w:r>
      <w:r w:rsidR="00E24F1D">
        <w:t>Для ТЭС со смешанными видами топлива эталонные значения определяются как средневзвешенная эталонных значений для ТЭЦ на отдельных видах топлива.</w:t>
      </w:r>
    </w:p>
    <w:p w14:paraId="443D66F8" w14:textId="5DBD2F00" w:rsidR="004E468F" w:rsidRDefault="004E468F" w:rsidP="004E468F">
      <w:pPr>
        <w:pStyle w:val="BodyTextKeep"/>
      </w:pPr>
      <w:r w:rsidRPr="004343EA">
        <w:t xml:space="preserve">В Справочнике ИТС 38-2024 индикативные показатели оцениваются с применением </w:t>
      </w:r>
      <w:r w:rsidRPr="00E24F1D">
        <w:rPr>
          <w:i/>
          <w:iCs/>
        </w:rPr>
        <w:t>пропорционального</w:t>
      </w:r>
      <w:r w:rsidRPr="004343EA">
        <w:t xml:space="preserve"> метода. </w:t>
      </w:r>
      <w:bookmarkStart w:id="8" w:name="_Hlk213251402"/>
      <w:r w:rsidRPr="004343EA">
        <w:t xml:space="preserve">Однако для России оценку удельных выбросов на выработку электроэнергии выгоднее делать по </w:t>
      </w:r>
      <w:r w:rsidRPr="00E24F1D">
        <w:rPr>
          <w:i/>
          <w:iCs/>
        </w:rPr>
        <w:t>физическому</w:t>
      </w:r>
      <w:r w:rsidRPr="004343EA">
        <w:t xml:space="preserve"> методу, п</w:t>
      </w:r>
      <w:r>
        <w:rPr>
          <w:bCs/>
        </w:rPr>
        <w:t xml:space="preserve">оскольку </w:t>
      </w:r>
      <w:r>
        <w:t>он дает более низкие значения удельных выбросов на единицу электроэнергии</w:t>
      </w:r>
      <w:r w:rsidRPr="00DB73FE">
        <w:t xml:space="preserve"> </w:t>
      </w:r>
      <w:r>
        <w:t xml:space="preserve">и </w:t>
      </w:r>
      <w:r w:rsidR="00947CEF">
        <w:t>показывает</w:t>
      </w:r>
      <w:r>
        <w:t xml:space="preserve"> результаты, сопоставимые с зарубежными системами бенчмаркинга. </w:t>
      </w:r>
      <w:bookmarkEnd w:id="8"/>
      <w:r>
        <w:t>Это важно, потому что электроэнергия экспортируется, а тепловая энергия – нет, и кроме того</w:t>
      </w:r>
      <w:r w:rsidR="00947CEF">
        <w:t>,</w:t>
      </w:r>
      <w:r>
        <w:t xml:space="preserve"> при расчете косвенных выбросов первоочередное внимание уделяется именно электроэнергии.</w:t>
      </w:r>
    </w:p>
    <w:p w14:paraId="02A4086C" w14:textId="6E14597E" w:rsidR="004E468F" w:rsidRPr="00046011" w:rsidRDefault="004E468F" w:rsidP="004E468F">
      <w:pPr>
        <w:pStyle w:val="BodyTextKeep"/>
        <w:rPr>
          <w:bCs/>
        </w:rPr>
      </w:pPr>
      <w:r w:rsidRPr="004343EA">
        <w:rPr>
          <w:bCs/>
        </w:rPr>
        <w:t>Анализ данных табл</w:t>
      </w:r>
      <w:r w:rsidR="00947CEF">
        <w:rPr>
          <w:bCs/>
        </w:rPr>
        <w:t>ицы</w:t>
      </w:r>
      <w:r w:rsidRPr="004343EA">
        <w:rPr>
          <w:bCs/>
        </w:rPr>
        <w:t xml:space="preserve"> 1 показывает несовершенство использования формул (1) и (2) для оценки индикативных показателей:</w:t>
      </w:r>
      <w:r>
        <w:rPr>
          <w:bCs/>
        </w:rPr>
        <w:t xml:space="preserve"> </w:t>
      </w:r>
      <w:r>
        <w:t xml:space="preserve">нижний уровень индикативного показателя для всех групп ТЭС оказывается выше средних значений или близким к ним, а зачастую и превышает </w:t>
      </w:r>
      <w:r w:rsidRPr="0052517E">
        <w:t>уров</w:t>
      </w:r>
      <w:r>
        <w:t>е</w:t>
      </w:r>
      <w:r w:rsidRPr="0052517E">
        <w:t>н</w:t>
      </w:r>
      <w:r>
        <w:t>ь</w:t>
      </w:r>
      <w:r w:rsidRPr="0052517E">
        <w:t>, замыкающ</w:t>
      </w:r>
      <w:r>
        <w:t xml:space="preserve">ий первые 80% генерации; и нижний, и верхний уровни индикативного показателя очень сильно зависят от единичных значений </w:t>
      </w:r>
      <w:proofErr w:type="spellStart"/>
      <w:r>
        <w:t>ИП</w:t>
      </w:r>
      <w:r w:rsidRPr="00F05081">
        <w:rPr>
          <w:vertAlign w:val="subscript"/>
        </w:rPr>
        <w:t>max</w:t>
      </w:r>
      <w:proofErr w:type="spellEnd"/>
      <w:r>
        <w:t xml:space="preserve"> и </w:t>
      </w:r>
      <w:proofErr w:type="spellStart"/>
      <w:r>
        <w:t>ИП</w:t>
      </w:r>
      <w:r w:rsidRPr="00F05081">
        <w:rPr>
          <w:vertAlign w:val="subscript"/>
        </w:rPr>
        <w:t>min</w:t>
      </w:r>
      <w:proofErr w:type="spellEnd"/>
      <w:r>
        <w:t xml:space="preserve"> и поэтому не могут выполнять функцию устойчивых индикативных показателей. Если в выборке из 61 газовых ТЭС убрать только одну, с самыми высокими удельными выбросами, на долю которой приходится всего лишь </w:t>
      </w:r>
      <w:r w:rsidRPr="00046011">
        <w:t>0,05%</w:t>
      </w:r>
      <w:r>
        <w:t xml:space="preserve"> генерации всеми ТЭС из выборки, то </w:t>
      </w:r>
      <w:r w:rsidRPr="00046011">
        <w:t>ИП</w:t>
      </w:r>
      <w:r w:rsidRPr="00046011">
        <w:rPr>
          <w:vertAlign w:val="subscript"/>
        </w:rPr>
        <w:t>1</w:t>
      </w:r>
      <w:r w:rsidRPr="00046011">
        <w:rPr>
          <w:bCs/>
        </w:rPr>
        <w:t xml:space="preserve"> </w:t>
      </w:r>
      <w:r>
        <w:rPr>
          <w:bCs/>
        </w:rPr>
        <w:t xml:space="preserve">при расчете по методу МЭА </w:t>
      </w:r>
      <w:r w:rsidRPr="00046011">
        <w:rPr>
          <w:bCs/>
        </w:rPr>
        <w:t xml:space="preserve">снижается </w:t>
      </w:r>
      <w:r>
        <w:rPr>
          <w:bCs/>
        </w:rPr>
        <w:t xml:space="preserve">с 558,2 до </w:t>
      </w:r>
      <w:r w:rsidRPr="00046011">
        <w:rPr>
          <w:bCs/>
        </w:rPr>
        <w:t>539,7</w:t>
      </w:r>
      <w:r>
        <w:rPr>
          <w:bCs/>
        </w:rPr>
        <w:t xml:space="preserve"> </w:t>
      </w:r>
      <w:r w:rsidRPr="00046011">
        <w:rPr>
          <w:bCs/>
        </w:rPr>
        <w:t>СО</w:t>
      </w:r>
      <w:r w:rsidRPr="00046011">
        <w:rPr>
          <w:bCs/>
          <w:vertAlign w:val="subscript"/>
        </w:rPr>
        <w:t>2</w:t>
      </w:r>
      <w:r w:rsidRPr="00046011">
        <w:rPr>
          <w:bCs/>
        </w:rPr>
        <w:t>/кВт</w:t>
      </w:r>
      <w:r>
        <w:rPr>
          <w:bCs/>
        </w:rPr>
        <w:t>-</w:t>
      </w:r>
      <w:r w:rsidRPr="00046011">
        <w:rPr>
          <w:bCs/>
        </w:rPr>
        <w:t>ч</w:t>
      </w:r>
      <w:r>
        <w:rPr>
          <w:bCs/>
        </w:rPr>
        <w:t xml:space="preserve"> (на 3,3%), а </w:t>
      </w:r>
      <w:r w:rsidRPr="00046011">
        <w:t>ИП</w:t>
      </w:r>
      <w:r>
        <w:rPr>
          <w:vertAlign w:val="subscript"/>
        </w:rPr>
        <w:t>2</w:t>
      </w:r>
      <w:r w:rsidRPr="00046011">
        <w:rPr>
          <w:bCs/>
        </w:rPr>
        <w:t xml:space="preserve"> </w:t>
      </w:r>
      <w:r>
        <w:rPr>
          <w:bCs/>
        </w:rPr>
        <w:t xml:space="preserve">– </w:t>
      </w:r>
      <w:r w:rsidRPr="00046011">
        <w:rPr>
          <w:bCs/>
        </w:rPr>
        <w:t xml:space="preserve">с </w:t>
      </w:r>
      <w:r w:rsidRPr="00046011">
        <w:rPr>
          <w:color w:val="000000"/>
        </w:rPr>
        <w:t xml:space="preserve">365,6 </w:t>
      </w:r>
      <w:r w:rsidRPr="00046011">
        <w:rPr>
          <w:bCs/>
        </w:rPr>
        <w:t>до 356,8 СО</w:t>
      </w:r>
      <w:r w:rsidRPr="00046011">
        <w:rPr>
          <w:bCs/>
          <w:vertAlign w:val="subscript"/>
        </w:rPr>
        <w:t>2</w:t>
      </w:r>
      <w:r w:rsidRPr="00046011">
        <w:rPr>
          <w:bCs/>
        </w:rPr>
        <w:t>/кВт</w:t>
      </w:r>
      <w:r>
        <w:rPr>
          <w:bCs/>
        </w:rPr>
        <w:t>-</w:t>
      </w:r>
      <w:r w:rsidRPr="00046011">
        <w:rPr>
          <w:bCs/>
        </w:rPr>
        <w:t>ч</w:t>
      </w:r>
      <w:r>
        <w:rPr>
          <w:bCs/>
        </w:rPr>
        <w:t xml:space="preserve"> (на 2,4%). Исключение из выборки, включающей 4 мазутные ТЭС, двух, на долю которых приходится 2,5% выработки, приводит к кратному снижению </w:t>
      </w:r>
      <w:r w:rsidRPr="00046011">
        <w:t>ИП</w:t>
      </w:r>
      <w:r w:rsidRPr="00046011">
        <w:rPr>
          <w:vertAlign w:val="subscript"/>
        </w:rPr>
        <w:t>1</w:t>
      </w:r>
      <w:r>
        <w:rPr>
          <w:bCs/>
        </w:rPr>
        <w:t>.</w:t>
      </w:r>
    </w:p>
    <w:p w14:paraId="61468C6A" w14:textId="505FE9BD" w:rsidR="004E468F" w:rsidRDefault="004E468F" w:rsidP="004E468F">
      <w:pPr>
        <w:pStyle w:val="BodyTextKeep"/>
      </w:pPr>
      <w:r w:rsidRPr="004343EA">
        <w:t>В зарубежной практике углеродного и энергетического регулирования в качестве эталонных значений используются другие уровни бенчмарков:</w:t>
      </w:r>
      <w:r>
        <w:t xml:space="preserve"> </w:t>
      </w:r>
      <w:r w:rsidRPr="00A17764">
        <w:t>лучший удельный показатель;</w:t>
      </w:r>
      <w:r>
        <w:t xml:space="preserve"> </w:t>
      </w:r>
      <w:r w:rsidRPr="00A17764">
        <w:t>среднее для первого дециля (ЕС);</w:t>
      </w:r>
      <w:r>
        <w:t xml:space="preserve"> </w:t>
      </w:r>
      <w:r w:rsidRPr="00A17764">
        <w:t>уровень, замыкающий первый дециль</w:t>
      </w:r>
      <w:r>
        <w:t xml:space="preserve"> (э</w:t>
      </w:r>
      <w:r w:rsidRPr="00A17764">
        <w:t xml:space="preserve">то значение часто называют наилучшими имеющимися технологиями </w:t>
      </w:r>
      <w:r>
        <w:t xml:space="preserve">– </w:t>
      </w:r>
      <w:r w:rsidRPr="00C43480">
        <w:rPr>
          <w:i/>
          <w:iCs/>
        </w:rPr>
        <w:t xml:space="preserve">Best </w:t>
      </w:r>
      <w:proofErr w:type="spellStart"/>
      <w:r w:rsidRPr="00C43480">
        <w:rPr>
          <w:i/>
          <w:iCs/>
        </w:rPr>
        <w:t>Available</w:t>
      </w:r>
      <w:proofErr w:type="spellEnd"/>
      <w:r w:rsidRPr="00C43480">
        <w:rPr>
          <w:i/>
          <w:iCs/>
        </w:rPr>
        <w:t xml:space="preserve"> Technologies</w:t>
      </w:r>
      <w:r>
        <w:rPr>
          <w:i/>
          <w:iCs/>
        </w:rPr>
        <w:t>,</w:t>
      </w:r>
      <w:r w:rsidRPr="00C43480">
        <w:rPr>
          <w:i/>
          <w:iCs/>
        </w:rPr>
        <w:t xml:space="preserve"> BAT</w:t>
      </w:r>
      <w:r w:rsidRPr="00A17764">
        <w:t>);</w:t>
      </w:r>
      <w:r>
        <w:t xml:space="preserve"> </w:t>
      </w:r>
      <w:r w:rsidRPr="00A17764">
        <w:t>уровень, замыкающий первый квартиль (это значение часто называют лучшими практически используемыми технологиями</w:t>
      </w:r>
      <w:r>
        <w:t xml:space="preserve"> –</w:t>
      </w:r>
      <w:r w:rsidRPr="00C43480">
        <w:rPr>
          <w:i/>
          <w:iCs/>
        </w:rPr>
        <w:t xml:space="preserve"> Best </w:t>
      </w:r>
      <w:proofErr w:type="spellStart"/>
      <w:r w:rsidRPr="00C43480">
        <w:rPr>
          <w:i/>
          <w:iCs/>
        </w:rPr>
        <w:t>Practical</w:t>
      </w:r>
      <w:proofErr w:type="spellEnd"/>
      <w:r w:rsidRPr="00C43480">
        <w:rPr>
          <w:i/>
          <w:iCs/>
        </w:rPr>
        <w:t xml:space="preserve"> Technologies</w:t>
      </w:r>
      <w:r>
        <w:rPr>
          <w:i/>
          <w:iCs/>
        </w:rPr>
        <w:t xml:space="preserve">, </w:t>
      </w:r>
      <w:r w:rsidRPr="00C43480">
        <w:rPr>
          <w:i/>
          <w:iCs/>
        </w:rPr>
        <w:t>ВРТ</w:t>
      </w:r>
      <w:r w:rsidRPr="00A17764">
        <w:t>);</w:t>
      </w:r>
      <w:r>
        <w:t xml:space="preserve"> </w:t>
      </w:r>
      <w:r w:rsidRPr="00A17764">
        <w:t>среднее для всех предприятий;</w:t>
      </w:r>
      <w:r>
        <w:t xml:space="preserve"> </w:t>
      </w:r>
      <w:r w:rsidRPr="00A17764">
        <w:t>уровень, замыкающий</w:t>
      </w:r>
      <w:r>
        <w:t xml:space="preserve"> первые 80% или первые 90%. Эти значения для выборок газовых, угольных и мазутных ТЭС России показаны в табл</w:t>
      </w:r>
      <w:r w:rsidR="005F1F5E">
        <w:t xml:space="preserve">ице </w:t>
      </w:r>
      <w:r>
        <w:t>1. Их преимущество – устойчивость при изменении размера и состава выборки.</w:t>
      </w:r>
    </w:p>
    <w:p w14:paraId="12F2015A" w14:textId="5568FEC2" w:rsidR="004343EA" w:rsidRPr="00244D87" w:rsidRDefault="004343EA" w:rsidP="008E0EC3">
      <w:pPr>
        <w:pStyle w:val="af8"/>
      </w:pPr>
      <w:r w:rsidRPr="008E0EC3">
        <w:rPr>
          <w:b/>
          <w:bCs/>
        </w:rPr>
        <w:t>Таблица 1.</w:t>
      </w:r>
      <w:r w:rsidR="00244D87" w:rsidRPr="00244D87">
        <w:t xml:space="preserve"> </w:t>
      </w:r>
      <w:bookmarkStart w:id="9" w:name="_Hlk213251378"/>
      <w:r w:rsidRPr="00244D87">
        <w:t xml:space="preserve">Эталонные значения удельных прямых выбросов на выработку электроэнергии на ТЭС, </w:t>
      </w:r>
      <w:bookmarkStart w:id="10" w:name="_Hlk211526045"/>
      <w:r w:rsidRPr="00244D87">
        <w:t>СО</w:t>
      </w:r>
      <w:r w:rsidRPr="005F1F5E">
        <w:rPr>
          <w:vertAlign w:val="subscript"/>
        </w:rPr>
        <w:t>2</w:t>
      </w:r>
      <w:r w:rsidRPr="00244D87">
        <w:t>/</w:t>
      </w:r>
      <w:r w:rsidR="00244D87" w:rsidRPr="00244D87">
        <w:t>кВт</w:t>
      </w:r>
      <w:r w:rsidR="005F1F5E">
        <w:t>-</w:t>
      </w:r>
      <w:r w:rsidR="00244D87" w:rsidRPr="00244D87">
        <w:t>ч</w:t>
      </w:r>
      <w:bookmarkEnd w:id="10"/>
    </w:p>
    <w:p w14:paraId="778C4DD3" w14:textId="77777777" w:rsidR="00244D87" w:rsidRDefault="00244D87" w:rsidP="00244D87">
      <w:pPr>
        <w:pStyle w:val="af1"/>
        <w:rPr>
          <w:lang w:val="en-US"/>
        </w:rPr>
      </w:pPr>
      <w:r w:rsidRPr="00244D87">
        <w:t xml:space="preserve">Источники: расчеты ЦЭНЭФ-XXI по выборкам ТЭС; </w:t>
      </w:r>
      <w:hyperlink r:id="rId17" w:history="1">
        <w:r w:rsidRPr="00244D87">
          <w:t>IEA_Methodology_Emission_Factors_2024.pdf</w:t>
        </w:r>
      </w:hyperlink>
    </w:p>
    <w:p w14:paraId="0EBE96D5" w14:textId="376AA4FF" w:rsidR="008E0EC3" w:rsidRPr="008E0EC3" w:rsidRDefault="008E0EC3" w:rsidP="008E0EC3">
      <w:pPr>
        <w:pStyle w:val="af8"/>
        <w:rPr>
          <w:lang w:val="en-US"/>
        </w:rPr>
      </w:pPr>
      <w:r w:rsidRPr="008E0EC3">
        <w:rPr>
          <w:b/>
          <w:bCs/>
          <w:lang w:val="en-US"/>
        </w:rPr>
        <w:t>Table</w:t>
      </w:r>
      <w:r w:rsidRPr="008E0EC3">
        <w:rPr>
          <w:b/>
          <w:bCs/>
        </w:rPr>
        <w:t>1.</w:t>
      </w:r>
      <w:r w:rsidRPr="00244D87">
        <w:t xml:space="preserve"> </w:t>
      </w:r>
      <w:r>
        <w:rPr>
          <w:lang w:val="en-US"/>
        </w:rPr>
        <w:t>Reference</w:t>
      </w:r>
      <w:r w:rsidRPr="008E0EC3">
        <w:rPr>
          <w:lang w:val="en-US"/>
        </w:rPr>
        <w:t xml:space="preserve"> </w:t>
      </w:r>
      <w:r>
        <w:rPr>
          <w:lang w:val="en-US"/>
        </w:rPr>
        <w:t>values</w:t>
      </w:r>
      <w:r w:rsidRPr="008E0EC3">
        <w:rPr>
          <w:lang w:val="en-US"/>
        </w:rPr>
        <w:t xml:space="preserve"> </w:t>
      </w:r>
      <w:r>
        <w:rPr>
          <w:lang w:val="en-US"/>
        </w:rPr>
        <w:t>of</w:t>
      </w:r>
      <w:r w:rsidRPr="008E0EC3">
        <w:rPr>
          <w:lang w:val="en-US"/>
        </w:rPr>
        <w:t xml:space="preserve"> </w:t>
      </w:r>
      <w:r>
        <w:rPr>
          <w:lang w:val="en-US"/>
        </w:rPr>
        <w:t>specific</w:t>
      </w:r>
      <w:r w:rsidRPr="008E0EC3">
        <w:rPr>
          <w:lang w:val="en-US"/>
        </w:rPr>
        <w:t xml:space="preserve"> </w:t>
      </w:r>
      <w:r>
        <w:rPr>
          <w:lang w:val="en-US"/>
        </w:rPr>
        <w:t>direct</w:t>
      </w:r>
      <w:r w:rsidRPr="008E0EC3">
        <w:rPr>
          <w:lang w:val="en-US"/>
        </w:rPr>
        <w:t xml:space="preserve"> </w:t>
      </w:r>
      <w:r>
        <w:rPr>
          <w:lang w:val="en-US"/>
        </w:rPr>
        <w:t>emissions</w:t>
      </w:r>
      <w:r w:rsidRPr="008E0EC3">
        <w:rPr>
          <w:lang w:val="en-US"/>
        </w:rPr>
        <w:t xml:space="preserve"> </w:t>
      </w:r>
      <w:r>
        <w:rPr>
          <w:lang w:val="en-US"/>
        </w:rPr>
        <w:t>from</w:t>
      </w:r>
      <w:r w:rsidRPr="008E0EC3">
        <w:rPr>
          <w:lang w:val="en-US"/>
        </w:rPr>
        <w:t xml:space="preserve"> </w:t>
      </w:r>
      <w:r>
        <w:rPr>
          <w:lang w:val="en-US"/>
        </w:rPr>
        <w:t>electricity</w:t>
      </w:r>
      <w:r w:rsidRPr="008E0EC3">
        <w:rPr>
          <w:lang w:val="en-US"/>
        </w:rPr>
        <w:t xml:space="preserve"> </w:t>
      </w:r>
      <w:r>
        <w:rPr>
          <w:lang w:val="en-US"/>
        </w:rPr>
        <w:t>generation</w:t>
      </w:r>
      <w:r w:rsidRPr="008E0EC3">
        <w:rPr>
          <w:lang w:val="en-US"/>
        </w:rPr>
        <w:t xml:space="preserve"> </w:t>
      </w:r>
      <w:r>
        <w:rPr>
          <w:lang w:val="en-US"/>
        </w:rPr>
        <w:t>at</w:t>
      </w:r>
      <w:r w:rsidRPr="008E0EC3">
        <w:rPr>
          <w:lang w:val="en-US"/>
        </w:rPr>
        <w:t xml:space="preserve"> </w:t>
      </w:r>
      <w:r>
        <w:rPr>
          <w:lang w:val="en-US"/>
        </w:rPr>
        <w:t>TPPs</w:t>
      </w:r>
      <w:r w:rsidRPr="008E0EC3">
        <w:rPr>
          <w:lang w:val="en-US"/>
        </w:rPr>
        <w:t xml:space="preserve">, </w:t>
      </w:r>
      <w:r>
        <w:rPr>
          <w:lang w:val="en-US"/>
        </w:rPr>
        <w:t>CO</w:t>
      </w:r>
      <w:r w:rsidRPr="005F1F5E">
        <w:rPr>
          <w:vertAlign w:val="subscript"/>
          <w:lang w:val="en-US"/>
        </w:rPr>
        <w:t>2</w:t>
      </w:r>
      <w:r w:rsidRPr="008E0EC3">
        <w:rPr>
          <w:lang w:val="en-US"/>
        </w:rPr>
        <w:t>/</w:t>
      </w:r>
      <w:r>
        <w:rPr>
          <w:lang w:val="en-US"/>
        </w:rPr>
        <w:t>kWh</w:t>
      </w:r>
    </w:p>
    <w:bookmarkEnd w:id="9"/>
    <w:tbl>
      <w:tblPr>
        <w:tblStyle w:val="af3"/>
        <w:tblW w:w="9542" w:type="dxa"/>
        <w:tblLayout w:type="fixed"/>
        <w:tblLook w:val="04A0" w:firstRow="1" w:lastRow="0" w:firstColumn="1" w:lastColumn="0" w:noHBand="0" w:noVBand="1"/>
      </w:tblPr>
      <w:tblGrid>
        <w:gridCol w:w="2245"/>
        <w:gridCol w:w="869"/>
        <w:gridCol w:w="931"/>
        <w:gridCol w:w="990"/>
        <w:gridCol w:w="1260"/>
        <w:gridCol w:w="1035"/>
        <w:gridCol w:w="45"/>
        <w:gridCol w:w="990"/>
        <w:gridCol w:w="1177"/>
      </w:tblGrid>
      <w:tr w:rsidR="004343EA" w:rsidRPr="004E468F" w14:paraId="76062953" w14:textId="77777777" w:rsidTr="00244D87">
        <w:tc>
          <w:tcPr>
            <w:tcW w:w="2245" w:type="dxa"/>
            <w:vMerge w:val="restart"/>
            <w:vAlign w:val="center"/>
          </w:tcPr>
          <w:p w14:paraId="692A98B5" w14:textId="77777777" w:rsidR="004343EA" w:rsidRPr="008E0EC3" w:rsidRDefault="004343EA" w:rsidP="004250F2">
            <w:pPr>
              <w:jc w:val="center"/>
              <w:rPr>
                <w:rFonts w:ascii="Times New Roman" w:hAnsi="Times New Roman" w:cs="Times New Roman"/>
                <w:b/>
                <w:bCs/>
                <w:lang w:val="en-US"/>
              </w:rPr>
            </w:pPr>
          </w:p>
        </w:tc>
        <w:tc>
          <w:tcPr>
            <w:tcW w:w="869" w:type="dxa"/>
            <w:vMerge w:val="restart"/>
            <w:vAlign w:val="center"/>
          </w:tcPr>
          <w:p w14:paraId="22314EBE" w14:textId="77777777" w:rsidR="004343EA" w:rsidRPr="004E468F" w:rsidRDefault="004343EA" w:rsidP="004250F2">
            <w:pPr>
              <w:jc w:val="center"/>
              <w:rPr>
                <w:rFonts w:ascii="Times New Roman" w:hAnsi="Times New Roman" w:cs="Times New Roman"/>
                <w:b/>
                <w:bCs/>
              </w:rPr>
            </w:pPr>
            <w:r w:rsidRPr="004E468F">
              <w:rPr>
                <w:rFonts w:ascii="Times New Roman" w:hAnsi="Times New Roman" w:cs="Times New Roman"/>
                <w:b/>
                <w:bCs/>
              </w:rPr>
              <w:t>ИП</w:t>
            </w:r>
            <w:r w:rsidRPr="004E468F">
              <w:rPr>
                <w:rFonts w:ascii="Times New Roman" w:hAnsi="Times New Roman" w:cs="Times New Roman"/>
                <w:b/>
                <w:bCs/>
                <w:vertAlign w:val="subscript"/>
              </w:rPr>
              <w:t>1</w:t>
            </w:r>
          </w:p>
        </w:tc>
        <w:tc>
          <w:tcPr>
            <w:tcW w:w="931" w:type="dxa"/>
            <w:vMerge w:val="restart"/>
            <w:vAlign w:val="center"/>
          </w:tcPr>
          <w:p w14:paraId="58A69395" w14:textId="77777777" w:rsidR="004343EA" w:rsidRPr="004E468F" w:rsidRDefault="004343EA" w:rsidP="004250F2">
            <w:pPr>
              <w:jc w:val="center"/>
              <w:rPr>
                <w:rFonts w:ascii="Times New Roman" w:hAnsi="Times New Roman" w:cs="Times New Roman"/>
                <w:b/>
                <w:bCs/>
              </w:rPr>
            </w:pPr>
            <w:r w:rsidRPr="004E468F">
              <w:rPr>
                <w:rFonts w:ascii="Times New Roman" w:hAnsi="Times New Roman" w:cs="Times New Roman"/>
                <w:b/>
                <w:bCs/>
              </w:rPr>
              <w:t>ИП</w:t>
            </w:r>
            <w:r w:rsidRPr="004E468F">
              <w:rPr>
                <w:rFonts w:ascii="Times New Roman" w:hAnsi="Times New Roman" w:cs="Times New Roman"/>
                <w:b/>
                <w:bCs/>
                <w:vertAlign w:val="subscript"/>
              </w:rPr>
              <w:t>2</w:t>
            </w:r>
          </w:p>
        </w:tc>
        <w:tc>
          <w:tcPr>
            <w:tcW w:w="990" w:type="dxa"/>
            <w:vMerge w:val="restart"/>
            <w:vAlign w:val="center"/>
          </w:tcPr>
          <w:p w14:paraId="09789CB0" w14:textId="77777777" w:rsidR="004343EA" w:rsidRPr="004E468F" w:rsidRDefault="004343EA" w:rsidP="004250F2">
            <w:pPr>
              <w:ind w:right="-32"/>
              <w:jc w:val="center"/>
              <w:rPr>
                <w:rFonts w:ascii="Times New Roman" w:hAnsi="Times New Roman" w:cs="Times New Roman"/>
                <w:b/>
                <w:bCs/>
              </w:rPr>
            </w:pPr>
            <w:r w:rsidRPr="004E468F">
              <w:rPr>
                <w:rFonts w:ascii="Times New Roman" w:hAnsi="Times New Roman" w:cs="Times New Roman"/>
                <w:b/>
                <w:bCs/>
              </w:rPr>
              <w:t>среднее по выборке</w:t>
            </w:r>
          </w:p>
        </w:tc>
        <w:tc>
          <w:tcPr>
            <w:tcW w:w="1260" w:type="dxa"/>
            <w:vMerge w:val="restart"/>
            <w:vAlign w:val="center"/>
          </w:tcPr>
          <w:p w14:paraId="731FD271" w14:textId="77777777" w:rsidR="004343EA" w:rsidRPr="004E468F" w:rsidRDefault="004343EA" w:rsidP="004250F2">
            <w:pPr>
              <w:jc w:val="center"/>
              <w:rPr>
                <w:rFonts w:ascii="Times New Roman" w:hAnsi="Times New Roman" w:cs="Times New Roman"/>
                <w:b/>
                <w:bCs/>
              </w:rPr>
            </w:pPr>
            <w:r w:rsidRPr="004E468F">
              <w:rPr>
                <w:rFonts w:ascii="Times New Roman" w:hAnsi="Times New Roman" w:cs="Times New Roman"/>
                <w:b/>
                <w:bCs/>
              </w:rPr>
              <w:t>среднее для первого дециля</w:t>
            </w:r>
          </w:p>
        </w:tc>
        <w:tc>
          <w:tcPr>
            <w:tcW w:w="3247" w:type="dxa"/>
            <w:gridSpan w:val="4"/>
            <w:vAlign w:val="center"/>
          </w:tcPr>
          <w:p w14:paraId="26D93655" w14:textId="77777777" w:rsidR="004343EA" w:rsidRPr="004E468F" w:rsidRDefault="004343EA" w:rsidP="004250F2">
            <w:pPr>
              <w:jc w:val="center"/>
              <w:rPr>
                <w:rFonts w:ascii="Times New Roman" w:hAnsi="Times New Roman" w:cs="Times New Roman"/>
                <w:b/>
                <w:bCs/>
              </w:rPr>
            </w:pPr>
            <w:r w:rsidRPr="004E468F">
              <w:rPr>
                <w:rFonts w:ascii="Times New Roman" w:hAnsi="Times New Roman" w:cs="Times New Roman"/>
                <w:b/>
                <w:bCs/>
              </w:rPr>
              <w:t>уровень, замыкающий:</w:t>
            </w:r>
          </w:p>
        </w:tc>
      </w:tr>
      <w:tr w:rsidR="004343EA" w:rsidRPr="004E468F" w14:paraId="0FF9441B" w14:textId="77777777" w:rsidTr="00244D87">
        <w:tc>
          <w:tcPr>
            <w:tcW w:w="2245" w:type="dxa"/>
            <w:vMerge/>
            <w:vAlign w:val="center"/>
          </w:tcPr>
          <w:p w14:paraId="656C5C2C" w14:textId="77777777" w:rsidR="004343EA" w:rsidRPr="004E468F" w:rsidRDefault="004343EA" w:rsidP="004250F2">
            <w:pPr>
              <w:jc w:val="center"/>
              <w:rPr>
                <w:rFonts w:ascii="Times New Roman" w:hAnsi="Times New Roman" w:cs="Times New Roman"/>
                <w:b/>
                <w:bCs/>
              </w:rPr>
            </w:pPr>
          </w:p>
        </w:tc>
        <w:tc>
          <w:tcPr>
            <w:tcW w:w="869" w:type="dxa"/>
            <w:vMerge/>
            <w:vAlign w:val="center"/>
          </w:tcPr>
          <w:p w14:paraId="0918EA1E" w14:textId="77777777" w:rsidR="004343EA" w:rsidRPr="004E468F" w:rsidRDefault="004343EA" w:rsidP="004250F2">
            <w:pPr>
              <w:jc w:val="center"/>
              <w:rPr>
                <w:rFonts w:ascii="Times New Roman" w:hAnsi="Times New Roman" w:cs="Times New Roman"/>
                <w:b/>
                <w:bCs/>
              </w:rPr>
            </w:pPr>
          </w:p>
        </w:tc>
        <w:tc>
          <w:tcPr>
            <w:tcW w:w="931" w:type="dxa"/>
            <w:vMerge/>
            <w:vAlign w:val="center"/>
          </w:tcPr>
          <w:p w14:paraId="1BDA241E" w14:textId="77777777" w:rsidR="004343EA" w:rsidRPr="004E468F" w:rsidRDefault="004343EA" w:rsidP="004250F2">
            <w:pPr>
              <w:jc w:val="center"/>
              <w:rPr>
                <w:rFonts w:ascii="Times New Roman" w:hAnsi="Times New Roman" w:cs="Times New Roman"/>
                <w:b/>
                <w:bCs/>
              </w:rPr>
            </w:pPr>
          </w:p>
        </w:tc>
        <w:tc>
          <w:tcPr>
            <w:tcW w:w="990" w:type="dxa"/>
            <w:vMerge/>
            <w:vAlign w:val="center"/>
          </w:tcPr>
          <w:p w14:paraId="1AA8549D" w14:textId="77777777" w:rsidR="004343EA" w:rsidRPr="004E468F" w:rsidRDefault="004343EA" w:rsidP="004250F2">
            <w:pPr>
              <w:jc w:val="center"/>
              <w:rPr>
                <w:rFonts w:ascii="Times New Roman" w:hAnsi="Times New Roman" w:cs="Times New Roman"/>
                <w:b/>
                <w:bCs/>
              </w:rPr>
            </w:pPr>
          </w:p>
        </w:tc>
        <w:tc>
          <w:tcPr>
            <w:tcW w:w="1260" w:type="dxa"/>
            <w:vMerge/>
            <w:vAlign w:val="center"/>
          </w:tcPr>
          <w:p w14:paraId="46C2C9FA" w14:textId="77777777" w:rsidR="004343EA" w:rsidRPr="004E468F" w:rsidRDefault="004343EA" w:rsidP="004250F2">
            <w:pPr>
              <w:jc w:val="center"/>
              <w:rPr>
                <w:rFonts w:ascii="Times New Roman" w:hAnsi="Times New Roman" w:cs="Times New Roman"/>
                <w:b/>
                <w:bCs/>
              </w:rPr>
            </w:pPr>
          </w:p>
        </w:tc>
        <w:tc>
          <w:tcPr>
            <w:tcW w:w="1080" w:type="dxa"/>
            <w:gridSpan w:val="2"/>
            <w:vAlign w:val="center"/>
          </w:tcPr>
          <w:p w14:paraId="39CB457A" w14:textId="77777777" w:rsidR="004343EA" w:rsidRPr="004E468F" w:rsidRDefault="004343EA" w:rsidP="004250F2">
            <w:pPr>
              <w:jc w:val="center"/>
              <w:rPr>
                <w:rFonts w:ascii="Times New Roman" w:hAnsi="Times New Roman" w:cs="Times New Roman"/>
                <w:b/>
                <w:bCs/>
              </w:rPr>
            </w:pPr>
            <w:r w:rsidRPr="004E468F">
              <w:rPr>
                <w:rFonts w:ascii="Times New Roman" w:hAnsi="Times New Roman" w:cs="Times New Roman"/>
                <w:b/>
                <w:bCs/>
              </w:rPr>
              <w:t>первый дециль</w:t>
            </w:r>
          </w:p>
        </w:tc>
        <w:tc>
          <w:tcPr>
            <w:tcW w:w="990" w:type="dxa"/>
            <w:vAlign w:val="center"/>
          </w:tcPr>
          <w:p w14:paraId="46352200" w14:textId="77777777" w:rsidR="004343EA" w:rsidRPr="004E468F" w:rsidRDefault="004343EA" w:rsidP="004250F2">
            <w:pPr>
              <w:ind w:right="-99"/>
              <w:jc w:val="center"/>
              <w:rPr>
                <w:rFonts w:ascii="Times New Roman" w:hAnsi="Times New Roman" w:cs="Times New Roman"/>
                <w:b/>
                <w:bCs/>
              </w:rPr>
            </w:pPr>
            <w:r w:rsidRPr="004E468F">
              <w:rPr>
                <w:rFonts w:ascii="Times New Roman" w:hAnsi="Times New Roman" w:cs="Times New Roman"/>
                <w:b/>
                <w:bCs/>
              </w:rPr>
              <w:t>первый квартиль</w:t>
            </w:r>
          </w:p>
        </w:tc>
        <w:tc>
          <w:tcPr>
            <w:tcW w:w="1177" w:type="dxa"/>
            <w:vAlign w:val="center"/>
          </w:tcPr>
          <w:p w14:paraId="7F663B2E" w14:textId="77777777" w:rsidR="004343EA" w:rsidRPr="004E468F" w:rsidRDefault="004343EA" w:rsidP="004250F2">
            <w:pPr>
              <w:jc w:val="center"/>
              <w:rPr>
                <w:rFonts w:ascii="Times New Roman" w:hAnsi="Times New Roman" w:cs="Times New Roman"/>
                <w:b/>
                <w:bCs/>
              </w:rPr>
            </w:pPr>
            <w:r w:rsidRPr="004E468F">
              <w:rPr>
                <w:rFonts w:ascii="Times New Roman" w:hAnsi="Times New Roman" w:cs="Times New Roman"/>
                <w:b/>
                <w:bCs/>
              </w:rPr>
              <w:t>первые 80%</w:t>
            </w:r>
          </w:p>
        </w:tc>
      </w:tr>
      <w:tr w:rsidR="004343EA" w:rsidRPr="004E468F" w14:paraId="3D17EAAC" w14:textId="77777777" w:rsidTr="00244D87">
        <w:tc>
          <w:tcPr>
            <w:tcW w:w="9542" w:type="dxa"/>
            <w:gridSpan w:val="9"/>
            <w:vAlign w:val="center"/>
          </w:tcPr>
          <w:p w14:paraId="68B684F7" w14:textId="77777777" w:rsidR="004343EA" w:rsidRPr="004E468F" w:rsidRDefault="004343EA" w:rsidP="004250F2">
            <w:pPr>
              <w:jc w:val="center"/>
              <w:rPr>
                <w:rFonts w:ascii="Times New Roman" w:hAnsi="Times New Roman" w:cs="Times New Roman"/>
                <w:b/>
                <w:bCs/>
              </w:rPr>
            </w:pPr>
            <w:r w:rsidRPr="004E468F">
              <w:rPr>
                <w:rFonts w:ascii="Times New Roman" w:hAnsi="Times New Roman" w:cs="Times New Roman"/>
                <w:b/>
                <w:bCs/>
              </w:rPr>
              <w:t>Газовые ТЭС</w:t>
            </w:r>
          </w:p>
        </w:tc>
      </w:tr>
      <w:tr w:rsidR="004343EA" w:rsidRPr="004E468F" w14:paraId="47E13C6E" w14:textId="77777777" w:rsidTr="004250F2">
        <w:tc>
          <w:tcPr>
            <w:tcW w:w="2245" w:type="dxa"/>
          </w:tcPr>
          <w:p w14:paraId="59929463" w14:textId="77777777" w:rsidR="004343EA" w:rsidRPr="004E468F" w:rsidRDefault="004343EA" w:rsidP="004250F2">
            <w:pPr>
              <w:ind w:left="246"/>
              <w:rPr>
                <w:rFonts w:ascii="Times New Roman" w:hAnsi="Times New Roman" w:cs="Times New Roman"/>
              </w:rPr>
            </w:pPr>
            <w:r w:rsidRPr="004E468F">
              <w:rPr>
                <w:rFonts w:ascii="Times New Roman" w:hAnsi="Times New Roman" w:cs="Times New Roman"/>
              </w:rPr>
              <w:t>физический метод</w:t>
            </w:r>
          </w:p>
        </w:tc>
        <w:tc>
          <w:tcPr>
            <w:tcW w:w="869" w:type="dxa"/>
            <w:vAlign w:val="center"/>
          </w:tcPr>
          <w:p w14:paraId="675373E0" w14:textId="77777777" w:rsidR="004343EA" w:rsidRPr="004E468F" w:rsidRDefault="004343EA" w:rsidP="004250F2">
            <w:pPr>
              <w:jc w:val="right"/>
              <w:rPr>
                <w:rFonts w:ascii="Times New Roman" w:hAnsi="Times New Roman" w:cs="Times New Roman"/>
              </w:rPr>
            </w:pPr>
            <w:r w:rsidRPr="004E468F">
              <w:rPr>
                <w:rFonts w:ascii="Times New Roman" w:hAnsi="Times New Roman" w:cs="Times New Roman"/>
                <w:color w:val="000000"/>
              </w:rPr>
              <w:t>514,6</w:t>
            </w:r>
          </w:p>
        </w:tc>
        <w:tc>
          <w:tcPr>
            <w:tcW w:w="931" w:type="dxa"/>
            <w:vAlign w:val="center"/>
          </w:tcPr>
          <w:p w14:paraId="07915762" w14:textId="77777777" w:rsidR="004343EA" w:rsidRPr="004E468F" w:rsidRDefault="004343EA" w:rsidP="004250F2">
            <w:pPr>
              <w:jc w:val="right"/>
              <w:rPr>
                <w:rFonts w:ascii="Times New Roman" w:hAnsi="Times New Roman" w:cs="Times New Roman"/>
              </w:rPr>
            </w:pPr>
            <w:r w:rsidRPr="004E468F">
              <w:rPr>
                <w:rFonts w:ascii="Times New Roman" w:hAnsi="Times New Roman" w:cs="Times New Roman"/>
                <w:color w:val="000000"/>
              </w:rPr>
              <w:t>345,5</w:t>
            </w:r>
          </w:p>
        </w:tc>
        <w:tc>
          <w:tcPr>
            <w:tcW w:w="990" w:type="dxa"/>
            <w:vAlign w:val="center"/>
          </w:tcPr>
          <w:p w14:paraId="6DD1F981" w14:textId="77777777" w:rsidR="004343EA" w:rsidRPr="004E468F" w:rsidRDefault="004343EA" w:rsidP="004250F2">
            <w:pPr>
              <w:jc w:val="right"/>
              <w:rPr>
                <w:rFonts w:ascii="Times New Roman" w:hAnsi="Times New Roman" w:cs="Times New Roman"/>
                <w:color w:val="000000"/>
              </w:rPr>
            </w:pPr>
            <w:r w:rsidRPr="004E468F">
              <w:rPr>
                <w:rFonts w:ascii="Times New Roman" w:hAnsi="Times New Roman" w:cs="Times New Roman"/>
                <w:color w:val="000000"/>
              </w:rPr>
              <w:t>325,8</w:t>
            </w:r>
          </w:p>
        </w:tc>
        <w:tc>
          <w:tcPr>
            <w:tcW w:w="1260" w:type="dxa"/>
            <w:vAlign w:val="center"/>
          </w:tcPr>
          <w:p w14:paraId="2B5DBED4" w14:textId="77777777" w:rsidR="004343EA" w:rsidRPr="004E468F" w:rsidRDefault="004343EA" w:rsidP="004250F2">
            <w:pPr>
              <w:jc w:val="right"/>
              <w:rPr>
                <w:rFonts w:ascii="Times New Roman" w:hAnsi="Times New Roman" w:cs="Times New Roman"/>
              </w:rPr>
            </w:pPr>
            <w:r w:rsidRPr="004E468F">
              <w:rPr>
                <w:rFonts w:ascii="Times New Roman" w:hAnsi="Times New Roman" w:cs="Times New Roman"/>
                <w:color w:val="000000"/>
              </w:rPr>
              <w:t>235,0</w:t>
            </w:r>
          </w:p>
        </w:tc>
        <w:tc>
          <w:tcPr>
            <w:tcW w:w="1080" w:type="dxa"/>
            <w:gridSpan w:val="2"/>
            <w:vAlign w:val="center"/>
          </w:tcPr>
          <w:p w14:paraId="466E9352" w14:textId="77777777" w:rsidR="004343EA" w:rsidRPr="004E468F" w:rsidRDefault="004343EA" w:rsidP="004250F2">
            <w:pPr>
              <w:jc w:val="right"/>
              <w:rPr>
                <w:rFonts w:ascii="Times New Roman" w:hAnsi="Times New Roman" w:cs="Times New Roman"/>
              </w:rPr>
            </w:pPr>
            <w:r w:rsidRPr="004E468F">
              <w:rPr>
                <w:rFonts w:ascii="Times New Roman" w:hAnsi="Times New Roman" w:cs="Times New Roman"/>
                <w:color w:val="000000"/>
              </w:rPr>
              <w:t>262,5</w:t>
            </w:r>
          </w:p>
        </w:tc>
        <w:tc>
          <w:tcPr>
            <w:tcW w:w="990" w:type="dxa"/>
            <w:vAlign w:val="center"/>
          </w:tcPr>
          <w:p w14:paraId="1B16957F" w14:textId="77777777" w:rsidR="004343EA" w:rsidRPr="004E468F" w:rsidRDefault="004343EA" w:rsidP="004250F2">
            <w:pPr>
              <w:jc w:val="right"/>
              <w:rPr>
                <w:rFonts w:ascii="Times New Roman" w:hAnsi="Times New Roman" w:cs="Times New Roman"/>
              </w:rPr>
            </w:pPr>
            <w:r w:rsidRPr="004E468F">
              <w:rPr>
                <w:rFonts w:ascii="Times New Roman" w:hAnsi="Times New Roman" w:cs="Times New Roman"/>
              </w:rPr>
              <w:t>289,3</w:t>
            </w:r>
          </w:p>
        </w:tc>
        <w:tc>
          <w:tcPr>
            <w:tcW w:w="1177" w:type="dxa"/>
            <w:vAlign w:val="center"/>
          </w:tcPr>
          <w:p w14:paraId="4C71E168" w14:textId="77777777" w:rsidR="004343EA" w:rsidRPr="004E468F" w:rsidRDefault="004343EA" w:rsidP="004250F2">
            <w:pPr>
              <w:jc w:val="right"/>
              <w:rPr>
                <w:rFonts w:ascii="Times New Roman" w:hAnsi="Times New Roman" w:cs="Times New Roman"/>
              </w:rPr>
            </w:pPr>
            <w:r w:rsidRPr="004E468F">
              <w:rPr>
                <w:rFonts w:ascii="Times New Roman" w:hAnsi="Times New Roman" w:cs="Times New Roman"/>
              </w:rPr>
              <w:t>360,8</w:t>
            </w:r>
          </w:p>
        </w:tc>
      </w:tr>
      <w:tr w:rsidR="004343EA" w:rsidRPr="004E468F" w14:paraId="50D0EE7E" w14:textId="77777777" w:rsidTr="004250F2">
        <w:tc>
          <w:tcPr>
            <w:tcW w:w="2245" w:type="dxa"/>
          </w:tcPr>
          <w:p w14:paraId="26D82626" w14:textId="77777777" w:rsidR="004343EA" w:rsidRPr="004E468F" w:rsidRDefault="004343EA" w:rsidP="004250F2">
            <w:pPr>
              <w:ind w:left="246"/>
              <w:rPr>
                <w:rFonts w:ascii="Times New Roman" w:hAnsi="Times New Roman" w:cs="Times New Roman"/>
              </w:rPr>
            </w:pPr>
            <w:r w:rsidRPr="004E468F">
              <w:rPr>
                <w:rFonts w:ascii="Times New Roman" w:hAnsi="Times New Roman" w:cs="Times New Roman"/>
              </w:rPr>
              <w:t>пропорциональный метод</w:t>
            </w:r>
          </w:p>
        </w:tc>
        <w:tc>
          <w:tcPr>
            <w:tcW w:w="869" w:type="dxa"/>
            <w:vAlign w:val="center"/>
          </w:tcPr>
          <w:p w14:paraId="4D3C3FA5" w14:textId="77777777" w:rsidR="004343EA" w:rsidRPr="004E468F" w:rsidRDefault="004343EA" w:rsidP="004250F2">
            <w:pPr>
              <w:jc w:val="right"/>
              <w:rPr>
                <w:rFonts w:ascii="Times New Roman" w:hAnsi="Times New Roman" w:cs="Times New Roman"/>
              </w:rPr>
            </w:pPr>
            <w:r w:rsidRPr="004E468F">
              <w:rPr>
                <w:rFonts w:ascii="Times New Roman" w:hAnsi="Times New Roman" w:cs="Times New Roman"/>
              </w:rPr>
              <w:t>587,6</w:t>
            </w:r>
          </w:p>
        </w:tc>
        <w:tc>
          <w:tcPr>
            <w:tcW w:w="931" w:type="dxa"/>
            <w:vAlign w:val="center"/>
          </w:tcPr>
          <w:p w14:paraId="1B626D7E" w14:textId="77777777" w:rsidR="004343EA" w:rsidRPr="004E468F" w:rsidRDefault="004343EA" w:rsidP="004250F2">
            <w:pPr>
              <w:jc w:val="right"/>
              <w:rPr>
                <w:rFonts w:ascii="Times New Roman" w:hAnsi="Times New Roman" w:cs="Times New Roman"/>
              </w:rPr>
            </w:pPr>
            <w:r w:rsidRPr="004E468F">
              <w:rPr>
                <w:rFonts w:ascii="Times New Roman" w:hAnsi="Times New Roman" w:cs="Times New Roman"/>
              </w:rPr>
              <w:t>433,6</w:t>
            </w:r>
          </w:p>
        </w:tc>
        <w:tc>
          <w:tcPr>
            <w:tcW w:w="990" w:type="dxa"/>
            <w:vAlign w:val="center"/>
          </w:tcPr>
          <w:p w14:paraId="2A0F385E" w14:textId="77777777" w:rsidR="004343EA" w:rsidRPr="004E468F" w:rsidRDefault="004343EA" w:rsidP="004250F2">
            <w:pPr>
              <w:jc w:val="right"/>
              <w:rPr>
                <w:rFonts w:ascii="Times New Roman" w:hAnsi="Times New Roman" w:cs="Times New Roman"/>
                <w:color w:val="000000"/>
              </w:rPr>
            </w:pPr>
            <w:r w:rsidRPr="004E468F">
              <w:rPr>
                <w:rFonts w:ascii="Times New Roman" w:hAnsi="Times New Roman" w:cs="Times New Roman"/>
                <w:color w:val="000000"/>
              </w:rPr>
              <w:t>447,6</w:t>
            </w:r>
          </w:p>
        </w:tc>
        <w:tc>
          <w:tcPr>
            <w:tcW w:w="1260" w:type="dxa"/>
            <w:vAlign w:val="center"/>
          </w:tcPr>
          <w:p w14:paraId="24F22D77" w14:textId="77777777" w:rsidR="004343EA" w:rsidRPr="004E468F" w:rsidRDefault="004343EA" w:rsidP="004250F2">
            <w:pPr>
              <w:jc w:val="right"/>
              <w:rPr>
                <w:rFonts w:ascii="Times New Roman" w:hAnsi="Times New Roman" w:cs="Times New Roman"/>
              </w:rPr>
            </w:pPr>
            <w:r w:rsidRPr="004E468F">
              <w:rPr>
                <w:rFonts w:ascii="Times New Roman" w:hAnsi="Times New Roman" w:cs="Times New Roman"/>
                <w:color w:val="000000"/>
              </w:rPr>
              <w:t>334,4</w:t>
            </w:r>
          </w:p>
        </w:tc>
        <w:tc>
          <w:tcPr>
            <w:tcW w:w="1080" w:type="dxa"/>
            <w:gridSpan w:val="2"/>
            <w:vAlign w:val="center"/>
          </w:tcPr>
          <w:p w14:paraId="79C6F45C" w14:textId="77777777" w:rsidR="004343EA" w:rsidRPr="004E468F" w:rsidRDefault="004343EA" w:rsidP="004250F2">
            <w:pPr>
              <w:jc w:val="right"/>
              <w:rPr>
                <w:rFonts w:ascii="Times New Roman" w:hAnsi="Times New Roman" w:cs="Times New Roman"/>
              </w:rPr>
            </w:pPr>
            <w:r w:rsidRPr="004E468F">
              <w:rPr>
                <w:rFonts w:ascii="Times New Roman" w:hAnsi="Times New Roman" w:cs="Times New Roman"/>
                <w:color w:val="000000"/>
              </w:rPr>
              <w:t>346,6</w:t>
            </w:r>
          </w:p>
        </w:tc>
        <w:tc>
          <w:tcPr>
            <w:tcW w:w="990" w:type="dxa"/>
            <w:vAlign w:val="center"/>
          </w:tcPr>
          <w:p w14:paraId="60996E39" w14:textId="77777777" w:rsidR="004343EA" w:rsidRPr="004E468F" w:rsidRDefault="004343EA" w:rsidP="004250F2">
            <w:pPr>
              <w:jc w:val="right"/>
              <w:rPr>
                <w:rFonts w:ascii="Times New Roman" w:hAnsi="Times New Roman" w:cs="Times New Roman"/>
              </w:rPr>
            </w:pPr>
            <w:r w:rsidRPr="004E468F">
              <w:rPr>
                <w:rFonts w:ascii="Times New Roman" w:hAnsi="Times New Roman" w:cs="Times New Roman"/>
              </w:rPr>
              <w:t>397,8</w:t>
            </w:r>
          </w:p>
        </w:tc>
        <w:tc>
          <w:tcPr>
            <w:tcW w:w="1177" w:type="dxa"/>
            <w:vAlign w:val="center"/>
          </w:tcPr>
          <w:p w14:paraId="792663D6" w14:textId="77777777" w:rsidR="004343EA" w:rsidRPr="004E468F" w:rsidRDefault="004343EA" w:rsidP="004250F2">
            <w:pPr>
              <w:jc w:val="right"/>
              <w:rPr>
                <w:rFonts w:ascii="Times New Roman" w:hAnsi="Times New Roman" w:cs="Times New Roman"/>
              </w:rPr>
            </w:pPr>
            <w:r w:rsidRPr="004E468F">
              <w:rPr>
                <w:rFonts w:ascii="Times New Roman" w:hAnsi="Times New Roman" w:cs="Times New Roman"/>
              </w:rPr>
              <w:t>474,2</w:t>
            </w:r>
          </w:p>
        </w:tc>
      </w:tr>
      <w:tr w:rsidR="004343EA" w:rsidRPr="004E468F" w14:paraId="3899FDD5" w14:textId="77777777" w:rsidTr="004250F2">
        <w:tc>
          <w:tcPr>
            <w:tcW w:w="2245" w:type="dxa"/>
          </w:tcPr>
          <w:p w14:paraId="7A5A4B62" w14:textId="77777777" w:rsidR="004343EA" w:rsidRPr="004E468F" w:rsidRDefault="004343EA" w:rsidP="004250F2">
            <w:pPr>
              <w:ind w:left="246"/>
              <w:rPr>
                <w:rFonts w:ascii="Times New Roman" w:hAnsi="Times New Roman" w:cs="Times New Roman"/>
              </w:rPr>
            </w:pPr>
            <w:r w:rsidRPr="004E468F">
              <w:rPr>
                <w:rFonts w:ascii="Times New Roman" w:hAnsi="Times New Roman" w:cs="Times New Roman"/>
              </w:rPr>
              <w:t>метод МЭА</w:t>
            </w:r>
          </w:p>
        </w:tc>
        <w:tc>
          <w:tcPr>
            <w:tcW w:w="869" w:type="dxa"/>
            <w:vAlign w:val="center"/>
          </w:tcPr>
          <w:p w14:paraId="750AF937" w14:textId="77777777" w:rsidR="004343EA" w:rsidRPr="004E468F" w:rsidRDefault="004343EA" w:rsidP="004250F2">
            <w:pPr>
              <w:jc w:val="right"/>
              <w:rPr>
                <w:rFonts w:ascii="Times New Roman" w:hAnsi="Times New Roman" w:cs="Times New Roman"/>
              </w:rPr>
            </w:pPr>
            <w:r w:rsidRPr="004E468F">
              <w:rPr>
                <w:rFonts w:ascii="Times New Roman" w:hAnsi="Times New Roman" w:cs="Times New Roman"/>
              </w:rPr>
              <w:t>558,2</w:t>
            </w:r>
          </w:p>
        </w:tc>
        <w:tc>
          <w:tcPr>
            <w:tcW w:w="931" w:type="dxa"/>
            <w:vAlign w:val="center"/>
          </w:tcPr>
          <w:p w14:paraId="4107B4AE" w14:textId="77777777" w:rsidR="004343EA" w:rsidRPr="004E468F" w:rsidRDefault="004343EA" w:rsidP="004250F2">
            <w:pPr>
              <w:jc w:val="right"/>
              <w:rPr>
                <w:rFonts w:ascii="Times New Roman" w:hAnsi="Times New Roman" w:cs="Times New Roman"/>
              </w:rPr>
            </w:pPr>
            <w:r w:rsidRPr="004E468F">
              <w:rPr>
                <w:rFonts w:ascii="Times New Roman" w:eastAsia="Times New Roman" w:hAnsi="Times New Roman" w:cs="Times New Roman"/>
                <w:color w:val="000000"/>
              </w:rPr>
              <w:t>365,6</w:t>
            </w:r>
          </w:p>
        </w:tc>
        <w:tc>
          <w:tcPr>
            <w:tcW w:w="990" w:type="dxa"/>
            <w:vAlign w:val="center"/>
          </w:tcPr>
          <w:p w14:paraId="5FAB613C" w14:textId="77777777" w:rsidR="004343EA" w:rsidRPr="004E468F" w:rsidRDefault="004343EA" w:rsidP="004250F2">
            <w:pPr>
              <w:jc w:val="right"/>
              <w:rPr>
                <w:rFonts w:ascii="Times New Roman" w:hAnsi="Times New Roman" w:cs="Times New Roman"/>
              </w:rPr>
            </w:pPr>
            <w:r w:rsidRPr="004E468F">
              <w:rPr>
                <w:rFonts w:ascii="Times New Roman" w:hAnsi="Times New Roman" w:cs="Times New Roman"/>
                <w:color w:val="000000"/>
              </w:rPr>
              <w:t>341,3</w:t>
            </w:r>
          </w:p>
        </w:tc>
        <w:tc>
          <w:tcPr>
            <w:tcW w:w="1260" w:type="dxa"/>
            <w:vAlign w:val="center"/>
          </w:tcPr>
          <w:p w14:paraId="4CBE1576" w14:textId="77777777" w:rsidR="004343EA" w:rsidRPr="004E468F" w:rsidRDefault="004343EA" w:rsidP="004250F2">
            <w:pPr>
              <w:jc w:val="right"/>
              <w:rPr>
                <w:rFonts w:ascii="Times New Roman" w:hAnsi="Times New Roman" w:cs="Times New Roman"/>
              </w:rPr>
            </w:pPr>
            <w:r w:rsidRPr="004E468F">
              <w:rPr>
                <w:rFonts w:ascii="Times New Roman" w:hAnsi="Times New Roman" w:cs="Times New Roman"/>
                <w:color w:val="000000"/>
              </w:rPr>
              <w:t>254,4</w:t>
            </w:r>
          </w:p>
        </w:tc>
        <w:tc>
          <w:tcPr>
            <w:tcW w:w="1080" w:type="dxa"/>
            <w:gridSpan w:val="2"/>
            <w:vAlign w:val="center"/>
          </w:tcPr>
          <w:p w14:paraId="334A2177" w14:textId="77777777" w:rsidR="004343EA" w:rsidRPr="004E468F" w:rsidRDefault="004343EA" w:rsidP="004250F2">
            <w:pPr>
              <w:jc w:val="right"/>
              <w:rPr>
                <w:rFonts w:ascii="Times New Roman" w:hAnsi="Times New Roman" w:cs="Times New Roman"/>
              </w:rPr>
            </w:pPr>
            <w:r w:rsidRPr="004E468F">
              <w:rPr>
                <w:rFonts w:ascii="Times New Roman" w:hAnsi="Times New Roman" w:cs="Times New Roman"/>
                <w:color w:val="000000"/>
              </w:rPr>
              <w:t>282,0</w:t>
            </w:r>
          </w:p>
        </w:tc>
        <w:tc>
          <w:tcPr>
            <w:tcW w:w="990" w:type="dxa"/>
            <w:vAlign w:val="center"/>
          </w:tcPr>
          <w:p w14:paraId="3DF2A4A7" w14:textId="77777777" w:rsidR="004343EA" w:rsidRPr="004E468F" w:rsidRDefault="004343EA" w:rsidP="004250F2">
            <w:pPr>
              <w:jc w:val="right"/>
              <w:rPr>
                <w:rFonts w:ascii="Times New Roman" w:hAnsi="Times New Roman" w:cs="Times New Roman"/>
              </w:rPr>
            </w:pPr>
            <w:r w:rsidRPr="004E468F">
              <w:rPr>
                <w:rFonts w:ascii="Times New Roman" w:hAnsi="Times New Roman" w:cs="Times New Roman"/>
              </w:rPr>
              <w:t>319,3</w:t>
            </w:r>
          </w:p>
        </w:tc>
        <w:tc>
          <w:tcPr>
            <w:tcW w:w="1177" w:type="dxa"/>
            <w:vAlign w:val="center"/>
          </w:tcPr>
          <w:p w14:paraId="20A36D04" w14:textId="77777777" w:rsidR="004343EA" w:rsidRPr="004E468F" w:rsidRDefault="004343EA" w:rsidP="004250F2">
            <w:pPr>
              <w:jc w:val="right"/>
              <w:rPr>
                <w:rFonts w:ascii="Times New Roman" w:hAnsi="Times New Roman" w:cs="Times New Roman"/>
              </w:rPr>
            </w:pPr>
            <w:r w:rsidRPr="004E468F">
              <w:rPr>
                <w:rFonts w:ascii="Times New Roman" w:hAnsi="Times New Roman" w:cs="Times New Roman"/>
              </w:rPr>
              <w:t>458,8</w:t>
            </w:r>
          </w:p>
        </w:tc>
      </w:tr>
      <w:tr w:rsidR="004343EA" w:rsidRPr="004E468F" w14:paraId="2BE9D332" w14:textId="77777777" w:rsidTr="004250F2">
        <w:tc>
          <w:tcPr>
            <w:tcW w:w="2245" w:type="dxa"/>
          </w:tcPr>
          <w:p w14:paraId="06ABA3E2" w14:textId="77777777" w:rsidR="004343EA" w:rsidRPr="004E468F" w:rsidRDefault="004343EA" w:rsidP="004250F2">
            <w:pPr>
              <w:ind w:left="246"/>
              <w:rPr>
                <w:rFonts w:ascii="Times New Roman" w:hAnsi="Times New Roman" w:cs="Times New Roman"/>
              </w:rPr>
            </w:pPr>
            <w:r w:rsidRPr="004E468F">
              <w:rPr>
                <w:rFonts w:ascii="Times New Roman" w:hAnsi="Times New Roman" w:cs="Times New Roman"/>
              </w:rPr>
              <w:t>«китайский» метод</w:t>
            </w:r>
          </w:p>
        </w:tc>
        <w:tc>
          <w:tcPr>
            <w:tcW w:w="869" w:type="dxa"/>
            <w:vAlign w:val="center"/>
          </w:tcPr>
          <w:p w14:paraId="01BABDDE" w14:textId="77777777" w:rsidR="004343EA" w:rsidRPr="004E468F" w:rsidRDefault="004343EA" w:rsidP="004250F2">
            <w:pPr>
              <w:jc w:val="right"/>
              <w:rPr>
                <w:rFonts w:ascii="Times New Roman" w:hAnsi="Times New Roman" w:cs="Times New Roman"/>
              </w:rPr>
            </w:pPr>
            <w:r w:rsidRPr="004E468F">
              <w:rPr>
                <w:rFonts w:ascii="Times New Roman" w:hAnsi="Times New Roman" w:cs="Times New Roman"/>
              </w:rPr>
              <w:t>920,4</w:t>
            </w:r>
          </w:p>
        </w:tc>
        <w:tc>
          <w:tcPr>
            <w:tcW w:w="931" w:type="dxa"/>
            <w:vAlign w:val="center"/>
          </w:tcPr>
          <w:p w14:paraId="741299EE" w14:textId="77777777" w:rsidR="004343EA" w:rsidRPr="004E468F" w:rsidRDefault="004343EA" w:rsidP="004250F2">
            <w:pPr>
              <w:jc w:val="right"/>
              <w:rPr>
                <w:rFonts w:ascii="Times New Roman" w:hAnsi="Times New Roman" w:cs="Times New Roman"/>
              </w:rPr>
            </w:pPr>
            <w:r w:rsidRPr="004E468F">
              <w:rPr>
                <w:rFonts w:ascii="Times New Roman" w:hAnsi="Times New Roman" w:cs="Times New Roman"/>
              </w:rPr>
              <w:t>555,3</w:t>
            </w:r>
          </w:p>
        </w:tc>
        <w:tc>
          <w:tcPr>
            <w:tcW w:w="990" w:type="dxa"/>
            <w:vAlign w:val="center"/>
          </w:tcPr>
          <w:p w14:paraId="08A826B8" w14:textId="77777777" w:rsidR="004343EA" w:rsidRPr="004E468F" w:rsidRDefault="004343EA" w:rsidP="004250F2">
            <w:pPr>
              <w:jc w:val="right"/>
              <w:rPr>
                <w:rFonts w:ascii="Times New Roman" w:hAnsi="Times New Roman" w:cs="Times New Roman"/>
              </w:rPr>
            </w:pPr>
            <w:r w:rsidRPr="004E468F">
              <w:rPr>
                <w:rFonts w:ascii="Times New Roman" w:hAnsi="Times New Roman" w:cs="Times New Roman"/>
              </w:rPr>
              <w:t>423,4</w:t>
            </w:r>
          </w:p>
        </w:tc>
        <w:tc>
          <w:tcPr>
            <w:tcW w:w="1260" w:type="dxa"/>
            <w:vAlign w:val="center"/>
          </w:tcPr>
          <w:p w14:paraId="35E21093" w14:textId="77777777" w:rsidR="004343EA" w:rsidRPr="004E468F" w:rsidRDefault="004343EA" w:rsidP="004250F2">
            <w:pPr>
              <w:jc w:val="right"/>
              <w:rPr>
                <w:rFonts w:ascii="Times New Roman" w:hAnsi="Times New Roman" w:cs="Times New Roman"/>
              </w:rPr>
            </w:pPr>
            <w:r w:rsidRPr="004E468F">
              <w:rPr>
                <w:rFonts w:ascii="Times New Roman" w:hAnsi="Times New Roman" w:cs="Times New Roman"/>
              </w:rPr>
              <w:t>294,4</w:t>
            </w:r>
          </w:p>
        </w:tc>
        <w:tc>
          <w:tcPr>
            <w:tcW w:w="1080" w:type="dxa"/>
            <w:gridSpan w:val="2"/>
            <w:vAlign w:val="center"/>
          </w:tcPr>
          <w:p w14:paraId="3CA2A5ED" w14:textId="77777777" w:rsidR="004343EA" w:rsidRPr="004E468F" w:rsidRDefault="004343EA" w:rsidP="004250F2">
            <w:pPr>
              <w:jc w:val="right"/>
              <w:rPr>
                <w:rFonts w:ascii="Times New Roman" w:hAnsi="Times New Roman" w:cs="Times New Roman"/>
              </w:rPr>
            </w:pPr>
            <w:r w:rsidRPr="004E468F">
              <w:rPr>
                <w:rFonts w:ascii="Times New Roman" w:hAnsi="Times New Roman" w:cs="Times New Roman"/>
              </w:rPr>
              <w:t>315,2</w:t>
            </w:r>
          </w:p>
        </w:tc>
        <w:tc>
          <w:tcPr>
            <w:tcW w:w="990" w:type="dxa"/>
            <w:vAlign w:val="center"/>
          </w:tcPr>
          <w:p w14:paraId="46C45CB9" w14:textId="77777777" w:rsidR="004343EA" w:rsidRPr="004E468F" w:rsidRDefault="004343EA" w:rsidP="004250F2">
            <w:pPr>
              <w:jc w:val="right"/>
              <w:rPr>
                <w:rFonts w:ascii="Times New Roman" w:hAnsi="Times New Roman" w:cs="Times New Roman"/>
              </w:rPr>
            </w:pPr>
            <w:r w:rsidRPr="004E468F">
              <w:rPr>
                <w:rFonts w:ascii="Times New Roman" w:hAnsi="Times New Roman" w:cs="Times New Roman"/>
              </w:rPr>
              <w:t>350,2</w:t>
            </w:r>
          </w:p>
        </w:tc>
        <w:tc>
          <w:tcPr>
            <w:tcW w:w="1177" w:type="dxa"/>
            <w:vAlign w:val="center"/>
          </w:tcPr>
          <w:p w14:paraId="7626070F" w14:textId="77777777" w:rsidR="004343EA" w:rsidRPr="004E468F" w:rsidRDefault="004343EA" w:rsidP="004250F2">
            <w:pPr>
              <w:jc w:val="right"/>
              <w:rPr>
                <w:rFonts w:ascii="Times New Roman" w:hAnsi="Times New Roman" w:cs="Times New Roman"/>
              </w:rPr>
            </w:pPr>
            <w:r w:rsidRPr="004E468F">
              <w:rPr>
                <w:rFonts w:ascii="Times New Roman" w:hAnsi="Times New Roman" w:cs="Times New Roman"/>
              </w:rPr>
              <w:t>478,4</w:t>
            </w:r>
          </w:p>
        </w:tc>
      </w:tr>
      <w:tr w:rsidR="004343EA" w:rsidRPr="004E468F" w14:paraId="29AAA71F" w14:textId="77777777" w:rsidTr="004250F2">
        <w:tc>
          <w:tcPr>
            <w:tcW w:w="2245" w:type="dxa"/>
            <w:shd w:val="clear" w:color="auto" w:fill="CAEDFB" w:themeFill="accent4" w:themeFillTint="33"/>
          </w:tcPr>
          <w:p w14:paraId="4457EBAC" w14:textId="12A298B7" w:rsidR="004343EA" w:rsidRPr="004E468F" w:rsidRDefault="004343EA" w:rsidP="004250F2">
            <w:pPr>
              <w:rPr>
                <w:rFonts w:ascii="Times New Roman" w:hAnsi="Times New Roman" w:cs="Times New Roman"/>
                <w:i/>
                <w:iCs/>
              </w:rPr>
            </w:pPr>
            <w:r w:rsidRPr="004E468F">
              <w:rPr>
                <w:rFonts w:ascii="Times New Roman" w:hAnsi="Times New Roman" w:cs="Times New Roman"/>
                <w:i/>
                <w:iCs/>
              </w:rPr>
              <w:t xml:space="preserve">Бенчмарки для мира </w:t>
            </w:r>
            <w:r w:rsidR="000E0CFF" w:rsidRPr="004E468F">
              <w:rPr>
                <w:rFonts w:ascii="Times New Roman" w:hAnsi="Times New Roman" w:cs="Times New Roman"/>
                <w:i/>
                <w:iCs/>
              </w:rPr>
              <w:t xml:space="preserve">– </w:t>
            </w:r>
            <w:r w:rsidRPr="004E468F">
              <w:rPr>
                <w:rFonts w:ascii="Times New Roman" w:hAnsi="Times New Roman" w:cs="Times New Roman"/>
                <w:i/>
                <w:iCs/>
              </w:rPr>
              <w:t>метод МЭА*</w:t>
            </w:r>
          </w:p>
        </w:tc>
        <w:tc>
          <w:tcPr>
            <w:tcW w:w="869" w:type="dxa"/>
            <w:shd w:val="clear" w:color="auto" w:fill="CAEDFB" w:themeFill="accent4" w:themeFillTint="33"/>
          </w:tcPr>
          <w:p w14:paraId="7BF8FC66" w14:textId="77777777" w:rsidR="004343EA" w:rsidRPr="004E468F" w:rsidRDefault="004343EA" w:rsidP="004250F2">
            <w:pPr>
              <w:jc w:val="right"/>
              <w:rPr>
                <w:rFonts w:ascii="Times New Roman" w:hAnsi="Times New Roman" w:cs="Times New Roman"/>
                <w:i/>
                <w:iCs/>
              </w:rPr>
            </w:pPr>
            <w:r w:rsidRPr="004E468F">
              <w:rPr>
                <w:rFonts w:ascii="Times New Roman" w:hAnsi="Times New Roman" w:cs="Times New Roman"/>
                <w:i/>
                <w:iCs/>
                <w:color w:val="000000"/>
              </w:rPr>
              <w:t>928,6</w:t>
            </w:r>
          </w:p>
        </w:tc>
        <w:tc>
          <w:tcPr>
            <w:tcW w:w="931" w:type="dxa"/>
            <w:shd w:val="clear" w:color="auto" w:fill="CAEDFB" w:themeFill="accent4" w:themeFillTint="33"/>
          </w:tcPr>
          <w:p w14:paraId="19F7C9DF" w14:textId="77777777" w:rsidR="004343EA" w:rsidRPr="004E468F" w:rsidRDefault="004343EA" w:rsidP="004250F2">
            <w:pPr>
              <w:jc w:val="right"/>
              <w:rPr>
                <w:rFonts w:ascii="Times New Roman" w:hAnsi="Times New Roman" w:cs="Times New Roman"/>
                <w:i/>
                <w:iCs/>
              </w:rPr>
            </w:pPr>
            <w:r w:rsidRPr="004E468F">
              <w:rPr>
                <w:rFonts w:ascii="Times New Roman" w:hAnsi="Times New Roman" w:cs="Times New Roman"/>
                <w:i/>
                <w:iCs/>
                <w:color w:val="000000"/>
              </w:rPr>
              <w:t>544,1</w:t>
            </w:r>
          </w:p>
        </w:tc>
        <w:tc>
          <w:tcPr>
            <w:tcW w:w="990" w:type="dxa"/>
            <w:shd w:val="clear" w:color="auto" w:fill="CAEDFB" w:themeFill="accent4" w:themeFillTint="33"/>
          </w:tcPr>
          <w:p w14:paraId="52082A61" w14:textId="77777777" w:rsidR="004343EA" w:rsidRPr="004E468F" w:rsidRDefault="004343EA" w:rsidP="004250F2">
            <w:pPr>
              <w:jc w:val="right"/>
              <w:rPr>
                <w:rFonts w:ascii="Times New Roman" w:hAnsi="Times New Roman" w:cs="Times New Roman"/>
                <w:i/>
                <w:iCs/>
              </w:rPr>
            </w:pPr>
            <w:r w:rsidRPr="004E468F">
              <w:rPr>
                <w:rFonts w:ascii="Times New Roman" w:hAnsi="Times New Roman" w:cs="Times New Roman"/>
                <w:i/>
                <w:iCs/>
                <w:color w:val="000000"/>
              </w:rPr>
              <w:t>423,8</w:t>
            </w:r>
          </w:p>
        </w:tc>
        <w:tc>
          <w:tcPr>
            <w:tcW w:w="1260" w:type="dxa"/>
            <w:shd w:val="clear" w:color="auto" w:fill="CAEDFB" w:themeFill="accent4" w:themeFillTint="33"/>
          </w:tcPr>
          <w:p w14:paraId="1E4EB830" w14:textId="77777777" w:rsidR="004343EA" w:rsidRPr="004E468F" w:rsidRDefault="004343EA" w:rsidP="004250F2">
            <w:pPr>
              <w:jc w:val="right"/>
              <w:rPr>
                <w:rFonts w:ascii="Times New Roman" w:hAnsi="Times New Roman" w:cs="Times New Roman"/>
                <w:i/>
                <w:iCs/>
              </w:rPr>
            </w:pPr>
            <w:r w:rsidRPr="004E468F">
              <w:rPr>
                <w:rFonts w:ascii="Times New Roman" w:hAnsi="Times New Roman" w:cs="Times New Roman"/>
                <w:i/>
                <w:iCs/>
                <w:color w:val="000000"/>
              </w:rPr>
              <w:t>277,0</w:t>
            </w:r>
          </w:p>
        </w:tc>
        <w:tc>
          <w:tcPr>
            <w:tcW w:w="1035" w:type="dxa"/>
            <w:shd w:val="clear" w:color="auto" w:fill="CAEDFB" w:themeFill="accent4" w:themeFillTint="33"/>
          </w:tcPr>
          <w:p w14:paraId="4CFCC0F5" w14:textId="77777777" w:rsidR="004343EA" w:rsidRPr="004E468F" w:rsidRDefault="004343EA" w:rsidP="004250F2">
            <w:pPr>
              <w:jc w:val="right"/>
              <w:rPr>
                <w:rFonts w:ascii="Times New Roman" w:hAnsi="Times New Roman" w:cs="Times New Roman"/>
                <w:i/>
                <w:iCs/>
              </w:rPr>
            </w:pPr>
            <w:r w:rsidRPr="004E468F">
              <w:rPr>
                <w:rFonts w:ascii="Times New Roman" w:hAnsi="Times New Roman" w:cs="Times New Roman"/>
                <w:i/>
                <w:iCs/>
                <w:color w:val="000000"/>
              </w:rPr>
              <w:t>315,6</w:t>
            </w:r>
          </w:p>
        </w:tc>
        <w:tc>
          <w:tcPr>
            <w:tcW w:w="1035" w:type="dxa"/>
            <w:gridSpan w:val="2"/>
            <w:shd w:val="clear" w:color="auto" w:fill="CAEDFB" w:themeFill="accent4" w:themeFillTint="33"/>
          </w:tcPr>
          <w:p w14:paraId="178367B3" w14:textId="77777777" w:rsidR="004343EA" w:rsidRPr="004E468F" w:rsidRDefault="004343EA" w:rsidP="004250F2">
            <w:pPr>
              <w:jc w:val="right"/>
              <w:rPr>
                <w:rFonts w:ascii="Times New Roman" w:hAnsi="Times New Roman" w:cs="Times New Roman"/>
                <w:i/>
                <w:iCs/>
              </w:rPr>
            </w:pPr>
            <w:r w:rsidRPr="004E468F">
              <w:rPr>
                <w:rFonts w:ascii="Times New Roman" w:hAnsi="Times New Roman" w:cs="Times New Roman"/>
                <w:i/>
                <w:iCs/>
                <w:color w:val="000000"/>
              </w:rPr>
              <w:t>310,8</w:t>
            </w:r>
          </w:p>
        </w:tc>
        <w:tc>
          <w:tcPr>
            <w:tcW w:w="1177" w:type="dxa"/>
            <w:shd w:val="clear" w:color="auto" w:fill="CAEDFB" w:themeFill="accent4" w:themeFillTint="33"/>
          </w:tcPr>
          <w:p w14:paraId="272DF8B3" w14:textId="77777777" w:rsidR="004343EA" w:rsidRPr="004E468F" w:rsidRDefault="004343EA" w:rsidP="004250F2">
            <w:pPr>
              <w:jc w:val="right"/>
              <w:rPr>
                <w:rFonts w:ascii="Times New Roman" w:hAnsi="Times New Roman" w:cs="Times New Roman"/>
                <w:i/>
                <w:iCs/>
              </w:rPr>
            </w:pPr>
            <w:r w:rsidRPr="004E468F">
              <w:rPr>
                <w:rFonts w:ascii="Times New Roman" w:hAnsi="Times New Roman" w:cs="Times New Roman"/>
                <w:i/>
                <w:iCs/>
                <w:color w:val="000000"/>
              </w:rPr>
              <w:t>504,9</w:t>
            </w:r>
          </w:p>
        </w:tc>
      </w:tr>
      <w:tr w:rsidR="004343EA" w:rsidRPr="004E468F" w14:paraId="31EFF032" w14:textId="77777777" w:rsidTr="004250F2">
        <w:tc>
          <w:tcPr>
            <w:tcW w:w="2245" w:type="dxa"/>
            <w:shd w:val="clear" w:color="auto" w:fill="CAEDFB" w:themeFill="accent4" w:themeFillTint="33"/>
          </w:tcPr>
          <w:p w14:paraId="12DA1DAA" w14:textId="77777777" w:rsidR="004343EA" w:rsidRPr="004E468F" w:rsidRDefault="004343EA" w:rsidP="004250F2">
            <w:pPr>
              <w:rPr>
                <w:rFonts w:ascii="Times New Roman" w:hAnsi="Times New Roman" w:cs="Times New Roman"/>
                <w:i/>
                <w:iCs/>
              </w:rPr>
            </w:pPr>
            <w:r w:rsidRPr="004E468F">
              <w:rPr>
                <w:rFonts w:ascii="Times New Roman" w:hAnsi="Times New Roman" w:cs="Times New Roman"/>
                <w:i/>
                <w:iCs/>
              </w:rPr>
              <w:lastRenderedPageBreak/>
              <w:t>Бенчмарк для Китая</w:t>
            </w:r>
          </w:p>
        </w:tc>
        <w:tc>
          <w:tcPr>
            <w:tcW w:w="869" w:type="dxa"/>
            <w:shd w:val="clear" w:color="auto" w:fill="CAEDFB" w:themeFill="accent4" w:themeFillTint="33"/>
          </w:tcPr>
          <w:p w14:paraId="54B0CE96" w14:textId="77777777" w:rsidR="004343EA" w:rsidRPr="004E468F" w:rsidRDefault="004343EA" w:rsidP="004250F2">
            <w:pPr>
              <w:jc w:val="right"/>
              <w:rPr>
                <w:rFonts w:ascii="Times New Roman" w:hAnsi="Times New Roman" w:cs="Times New Roman"/>
                <w:i/>
                <w:iCs/>
              </w:rPr>
            </w:pPr>
          </w:p>
        </w:tc>
        <w:tc>
          <w:tcPr>
            <w:tcW w:w="931" w:type="dxa"/>
            <w:shd w:val="clear" w:color="auto" w:fill="CAEDFB" w:themeFill="accent4" w:themeFillTint="33"/>
          </w:tcPr>
          <w:p w14:paraId="1DF22371" w14:textId="77777777" w:rsidR="004343EA" w:rsidRPr="004E468F" w:rsidRDefault="004343EA" w:rsidP="004250F2">
            <w:pPr>
              <w:jc w:val="right"/>
              <w:rPr>
                <w:rFonts w:ascii="Times New Roman" w:hAnsi="Times New Roman" w:cs="Times New Roman"/>
                <w:i/>
                <w:iCs/>
              </w:rPr>
            </w:pPr>
          </w:p>
        </w:tc>
        <w:tc>
          <w:tcPr>
            <w:tcW w:w="990" w:type="dxa"/>
            <w:shd w:val="clear" w:color="auto" w:fill="CAEDFB" w:themeFill="accent4" w:themeFillTint="33"/>
          </w:tcPr>
          <w:p w14:paraId="6D465C72" w14:textId="77777777" w:rsidR="004343EA" w:rsidRPr="004E468F" w:rsidRDefault="004343EA" w:rsidP="004250F2">
            <w:pPr>
              <w:jc w:val="right"/>
              <w:rPr>
                <w:rFonts w:ascii="Times New Roman" w:hAnsi="Times New Roman" w:cs="Times New Roman"/>
                <w:i/>
                <w:iCs/>
              </w:rPr>
            </w:pPr>
          </w:p>
        </w:tc>
        <w:tc>
          <w:tcPr>
            <w:tcW w:w="1260" w:type="dxa"/>
            <w:shd w:val="clear" w:color="auto" w:fill="CAEDFB" w:themeFill="accent4" w:themeFillTint="33"/>
          </w:tcPr>
          <w:p w14:paraId="3F557CAC" w14:textId="77777777" w:rsidR="004343EA" w:rsidRPr="004E468F" w:rsidRDefault="004343EA" w:rsidP="004250F2">
            <w:pPr>
              <w:jc w:val="right"/>
              <w:rPr>
                <w:rFonts w:ascii="Times New Roman" w:hAnsi="Times New Roman" w:cs="Times New Roman"/>
                <w:i/>
                <w:iCs/>
              </w:rPr>
            </w:pPr>
          </w:p>
        </w:tc>
        <w:tc>
          <w:tcPr>
            <w:tcW w:w="2070" w:type="dxa"/>
            <w:gridSpan w:val="3"/>
            <w:shd w:val="clear" w:color="auto" w:fill="CAEDFB" w:themeFill="accent4" w:themeFillTint="33"/>
          </w:tcPr>
          <w:p w14:paraId="4D9CA4AE" w14:textId="77777777" w:rsidR="004343EA" w:rsidRPr="004E468F" w:rsidRDefault="004343EA" w:rsidP="004250F2">
            <w:pPr>
              <w:jc w:val="center"/>
              <w:rPr>
                <w:rFonts w:ascii="Times New Roman" w:hAnsi="Times New Roman" w:cs="Times New Roman"/>
                <w:i/>
                <w:iCs/>
              </w:rPr>
            </w:pPr>
            <w:r w:rsidRPr="004E468F">
              <w:rPr>
                <w:rFonts w:ascii="Times New Roman" w:hAnsi="Times New Roman" w:cs="Times New Roman"/>
                <w:i/>
                <w:iCs/>
              </w:rPr>
              <w:t>328,8</w:t>
            </w:r>
          </w:p>
        </w:tc>
        <w:tc>
          <w:tcPr>
            <w:tcW w:w="1177" w:type="dxa"/>
            <w:shd w:val="clear" w:color="auto" w:fill="CAEDFB" w:themeFill="accent4" w:themeFillTint="33"/>
          </w:tcPr>
          <w:p w14:paraId="0D668B05" w14:textId="77777777" w:rsidR="004343EA" w:rsidRPr="004E468F" w:rsidRDefault="004343EA" w:rsidP="004250F2">
            <w:pPr>
              <w:jc w:val="right"/>
              <w:rPr>
                <w:rFonts w:ascii="Times New Roman" w:hAnsi="Times New Roman" w:cs="Times New Roman"/>
                <w:i/>
                <w:iCs/>
              </w:rPr>
            </w:pPr>
          </w:p>
        </w:tc>
      </w:tr>
      <w:tr w:rsidR="004343EA" w:rsidRPr="004E468F" w14:paraId="5E5C93D2" w14:textId="77777777" w:rsidTr="004250F2">
        <w:tc>
          <w:tcPr>
            <w:tcW w:w="9542" w:type="dxa"/>
            <w:gridSpan w:val="9"/>
            <w:vAlign w:val="center"/>
          </w:tcPr>
          <w:p w14:paraId="5CDE7C8A" w14:textId="77777777" w:rsidR="004343EA" w:rsidRPr="004E468F" w:rsidRDefault="004343EA" w:rsidP="004250F2">
            <w:pPr>
              <w:jc w:val="center"/>
              <w:rPr>
                <w:rFonts w:ascii="Times New Roman" w:hAnsi="Times New Roman" w:cs="Times New Roman"/>
                <w:b/>
                <w:bCs/>
              </w:rPr>
            </w:pPr>
            <w:r w:rsidRPr="004E468F">
              <w:rPr>
                <w:rFonts w:ascii="Times New Roman" w:hAnsi="Times New Roman" w:cs="Times New Roman"/>
                <w:b/>
                <w:bCs/>
              </w:rPr>
              <w:t>Угольные ТЭС</w:t>
            </w:r>
          </w:p>
        </w:tc>
      </w:tr>
      <w:tr w:rsidR="004343EA" w:rsidRPr="004E468F" w14:paraId="27331E25" w14:textId="77777777" w:rsidTr="004250F2">
        <w:tc>
          <w:tcPr>
            <w:tcW w:w="2245" w:type="dxa"/>
          </w:tcPr>
          <w:p w14:paraId="209FC964" w14:textId="77777777" w:rsidR="004343EA" w:rsidRPr="004E468F" w:rsidRDefault="004343EA" w:rsidP="004250F2">
            <w:pPr>
              <w:ind w:left="246"/>
              <w:rPr>
                <w:rFonts w:ascii="Times New Roman" w:hAnsi="Times New Roman" w:cs="Times New Roman"/>
              </w:rPr>
            </w:pPr>
            <w:r w:rsidRPr="004E468F">
              <w:rPr>
                <w:rFonts w:ascii="Times New Roman" w:hAnsi="Times New Roman" w:cs="Times New Roman"/>
              </w:rPr>
              <w:t>физический метод</w:t>
            </w:r>
          </w:p>
        </w:tc>
        <w:tc>
          <w:tcPr>
            <w:tcW w:w="869" w:type="dxa"/>
            <w:vAlign w:val="center"/>
          </w:tcPr>
          <w:p w14:paraId="2CFDBC99" w14:textId="35CE9C0E" w:rsidR="004343EA" w:rsidRPr="004E468F" w:rsidRDefault="004343EA" w:rsidP="004250F2">
            <w:pPr>
              <w:jc w:val="right"/>
              <w:rPr>
                <w:rFonts w:ascii="Times New Roman" w:hAnsi="Times New Roman" w:cs="Times New Roman"/>
              </w:rPr>
            </w:pPr>
            <w:r w:rsidRPr="004E468F">
              <w:rPr>
                <w:rFonts w:ascii="Times New Roman" w:hAnsi="Times New Roman" w:cs="Times New Roman"/>
              </w:rPr>
              <w:t>1766,1</w:t>
            </w:r>
          </w:p>
        </w:tc>
        <w:tc>
          <w:tcPr>
            <w:tcW w:w="931" w:type="dxa"/>
            <w:vAlign w:val="center"/>
          </w:tcPr>
          <w:p w14:paraId="1D39070F" w14:textId="5245A43E" w:rsidR="004343EA" w:rsidRPr="004E468F" w:rsidRDefault="004343EA" w:rsidP="004250F2">
            <w:pPr>
              <w:jc w:val="right"/>
              <w:rPr>
                <w:rFonts w:ascii="Times New Roman" w:hAnsi="Times New Roman" w:cs="Times New Roman"/>
              </w:rPr>
            </w:pPr>
            <w:r w:rsidRPr="004E468F">
              <w:rPr>
                <w:rFonts w:ascii="Times New Roman" w:hAnsi="Times New Roman" w:cs="Times New Roman"/>
              </w:rPr>
              <w:t>1022,4</w:t>
            </w:r>
          </w:p>
        </w:tc>
        <w:tc>
          <w:tcPr>
            <w:tcW w:w="990" w:type="dxa"/>
            <w:vAlign w:val="center"/>
          </w:tcPr>
          <w:p w14:paraId="2FD09D3F" w14:textId="77777777" w:rsidR="004343EA" w:rsidRPr="004E468F" w:rsidRDefault="004343EA" w:rsidP="004250F2">
            <w:pPr>
              <w:jc w:val="right"/>
              <w:rPr>
                <w:rFonts w:ascii="Times New Roman" w:hAnsi="Times New Roman" w:cs="Times New Roman"/>
              </w:rPr>
            </w:pPr>
            <w:r w:rsidRPr="004E468F">
              <w:rPr>
                <w:rFonts w:ascii="Times New Roman" w:hAnsi="Times New Roman" w:cs="Times New Roman"/>
              </w:rPr>
              <w:t>940,7</w:t>
            </w:r>
          </w:p>
        </w:tc>
        <w:tc>
          <w:tcPr>
            <w:tcW w:w="1260" w:type="dxa"/>
            <w:vAlign w:val="center"/>
          </w:tcPr>
          <w:p w14:paraId="712D48B5" w14:textId="77777777" w:rsidR="004343EA" w:rsidRPr="004E468F" w:rsidRDefault="004343EA" w:rsidP="004250F2">
            <w:pPr>
              <w:jc w:val="right"/>
              <w:rPr>
                <w:rFonts w:ascii="Times New Roman" w:hAnsi="Times New Roman" w:cs="Times New Roman"/>
              </w:rPr>
            </w:pPr>
            <w:r w:rsidRPr="004E468F">
              <w:rPr>
                <w:rFonts w:ascii="Times New Roman" w:hAnsi="Times New Roman" w:cs="Times New Roman"/>
              </w:rPr>
              <w:t>572,0</w:t>
            </w:r>
          </w:p>
        </w:tc>
        <w:tc>
          <w:tcPr>
            <w:tcW w:w="1080" w:type="dxa"/>
            <w:gridSpan w:val="2"/>
            <w:vAlign w:val="center"/>
          </w:tcPr>
          <w:p w14:paraId="714B4B40" w14:textId="77777777" w:rsidR="004343EA" w:rsidRPr="004E468F" w:rsidRDefault="004343EA" w:rsidP="004250F2">
            <w:pPr>
              <w:jc w:val="right"/>
              <w:rPr>
                <w:rFonts w:ascii="Times New Roman" w:hAnsi="Times New Roman" w:cs="Times New Roman"/>
              </w:rPr>
            </w:pPr>
            <w:r w:rsidRPr="004E468F">
              <w:rPr>
                <w:rFonts w:ascii="Times New Roman" w:hAnsi="Times New Roman" w:cs="Times New Roman"/>
              </w:rPr>
              <w:t>675,2</w:t>
            </w:r>
          </w:p>
        </w:tc>
        <w:tc>
          <w:tcPr>
            <w:tcW w:w="990" w:type="dxa"/>
            <w:vAlign w:val="center"/>
          </w:tcPr>
          <w:p w14:paraId="7092CE0F" w14:textId="77777777" w:rsidR="004343EA" w:rsidRPr="004E468F" w:rsidRDefault="004343EA" w:rsidP="004250F2">
            <w:pPr>
              <w:jc w:val="right"/>
              <w:rPr>
                <w:rFonts w:ascii="Times New Roman" w:hAnsi="Times New Roman" w:cs="Times New Roman"/>
              </w:rPr>
            </w:pPr>
            <w:r w:rsidRPr="004E468F">
              <w:rPr>
                <w:rFonts w:ascii="Times New Roman" w:hAnsi="Times New Roman" w:cs="Times New Roman"/>
              </w:rPr>
              <w:t>860,3</w:t>
            </w:r>
          </w:p>
        </w:tc>
        <w:tc>
          <w:tcPr>
            <w:tcW w:w="1177" w:type="dxa"/>
            <w:vAlign w:val="center"/>
          </w:tcPr>
          <w:p w14:paraId="4AF8005F" w14:textId="77777777" w:rsidR="004343EA" w:rsidRPr="004E468F" w:rsidRDefault="004343EA" w:rsidP="004250F2">
            <w:pPr>
              <w:jc w:val="right"/>
              <w:rPr>
                <w:rFonts w:ascii="Times New Roman" w:hAnsi="Times New Roman" w:cs="Times New Roman"/>
              </w:rPr>
            </w:pPr>
            <w:r w:rsidRPr="004E468F">
              <w:rPr>
                <w:rFonts w:ascii="Times New Roman" w:hAnsi="Times New Roman" w:cs="Times New Roman"/>
              </w:rPr>
              <w:t>1004,6</w:t>
            </w:r>
          </w:p>
        </w:tc>
      </w:tr>
      <w:tr w:rsidR="004343EA" w:rsidRPr="004E468F" w14:paraId="77138037" w14:textId="77777777" w:rsidTr="004250F2">
        <w:tc>
          <w:tcPr>
            <w:tcW w:w="2245" w:type="dxa"/>
          </w:tcPr>
          <w:p w14:paraId="6F183EEA" w14:textId="77777777" w:rsidR="004343EA" w:rsidRPr="004E468F" w:rsidRDefault="004343EA" w:rsidP="004250F2">
            <w:pPr>
              <w:ind w:left="246"/>
              <w:rPr>
                <w:rFonts w:ascii="Times New Roman" w:hAnsi="Times New Roman" w:cs="Times New Roman"/>
              </w:rPr>
            </w:pPr>
            <w:r w:rsidRPr="004E468F">
              <w:rPr>
                <w:rFonts w:ascii="Times New Roman" w:hAnsi="Times New Roman" w:cs="Times New Roman"/>
              </w:rPr>
              <w:t>пропорциональный метод</w:t>
            </w:r>
          </w:p>
        </w:tc>
        <w:tc>
          <w:tcPr>
            <w:tcW w:w="869" w:type="dxa"/>
            <w:vAlign w:val="center"/>
          </w:tcPr>
          <w:p w14:paraId="1032902C" w14:textId="77777777" w:rsidR="004343EA" w:rsidRPr="004E468F" w:rsidRDefault="004343EA" w:rsidP="004250F2">
            <w:pPr>
              <w:jc w:val="right"/>
              <w:rPr>
                <w:rFonts w:ascii="Times New Roman" w:hAnsi="Times New Roman" w:cs="Times New Roman"/>
              </w:rPr>
            </w:pPr>
            <w:r w:rsidRPr="004E468F">
              <w:rPr>
                <w:rFonts w:ascii="Times New Roman" w:hAnsi="Times New Roman" w:cs="Times New Roman"/>
              </w:rPr>
              <w:t>2086,0</w:t>
            </w:r>
          </w:p>
        </w:tc>
        <w:tc>
          <w:tcPr>
            <w:tcW w:w="931" w:type="dxa"/>
            <w:vAlign w:val="center"/>
          </w:tcPr>
          <w:p w14:paraId="7ED19084" w14:textId="54BAD296" w:rsidR="004343EA" w:rsidRPr="004E468F" w:rsidRDefault="004343EA" w:rsidP="004250F2">
            <w:pPr>
              <w:jc w:val="right"/>
              <w:rPr>
                <w:rFonts w:ascii="Times New Roman" w:hAnsi="Times New Roman" w:cs="Times New Roman"/>
              </w:rPr>
            </w:pPr>
            <w:r w:rsidRPr="004E468F">
              <w:rPr>
                <w:rFonts w:ascii="Times New Roman" w:hAnsi="Times New Roman" w:cs="Times New Roman"/>
              </w:rPr>
              <w:t>1326,8</w:t>
            </w:r>
          </w:p>
        </w:tc>
        <w:tc>
          <w:tcPr>
            <w:tcW w:w="990" w:type="dxa"/>
            <w:vAlign w:val="center"/>
          </w:tcPr>
          <w:p w14:paraId="48A2226C" w14:textId="77777777" w:rsidR="004343EA" w:rsidRPr="004E468F" w:rsidRDefault="004343EA" w:rsidP="004250F2">
            <w:pPr>
              <w:jc w:val="right"/>
              <w:rPr>
                <w:rFonts w:ascii="Times New Roman" w:hAnsi="Times New Roman" w:cs="Times New Roman"/>
              </w:rPr>
            </w:pPr>
            <w:r w:rsidRPr="004E468F">
              <w:rPr>
                <w:rFonts w:ascii="Times New Roman" w:hAnsi="Times New Roman" w:cs="Times New Roman"/>
              </w:rPr>
              <w:t>999,1</w:t>
            </w:r>
          </w:p>
        </w:tc>
        <w:tc>
          <w:tcPr>
            <w:tcW w:w="1260" w:type="dxa"/>
            <w:vAlign w:val="center"/>
          </w:tcPr>
          <w:p w14:paraId="0F0F567D" w14:textId="77777777" w:rsidR="004343EA" w:rsidRPr="004E468F" w:rsidRDefault="004343EA" w:rsidP="004250F2">
            <w:pPr>
              <w:jc w:val="right"/>
              <w:rPr>
                <w:rFonts w:ascii="Times New Roman" w:hAnsi="Times New Roman" w:cs="Times New Roman"/>
              </w:rPr>
            </w:pPr>
            <w:r w:rsidRPr="004E468F">
              <w:rPr>
                <w:rFonts w:ascii="Times New Roman" w:hAnsi="Times New Roman" w:cs="Times New Roman"/>
              </w:rPr>
              <w:t>743,0</w:t>
            </w:r>
          </w:p>
        </w:tc>
        <w:tc>
          <w:tcPr>
            <w:tcW w:w="1080" w:type="dxa"/>
            <w:gridSpan w:val="2"/>
            <w:vAlign w:val="center"/>
          </w:tcPr>
          <w:p w14:paraId="5A75B74D" w14:textId="77777777" w:rsidR="004343EA" w:rsidRPr="004E468F" w:rsidRDefault="004343EA" w:rsidP="004250F2">
            <w:pPr>
              <w:jc w:val="right"/>
              <w:rPr>
                <w:rFonts w:ascii="Times New Roman" w:hAnsi="Times New Roman" w:cs="Times New Roman"/>
              </w:rPr>
            </w:pPr>
            <w:r w:rsidRPr="004E468F">
              <w:rPr>
                <w:rFonts w:ascii="Times New Roman" w:hAnsi="Times New Roman" w:cs="Times New Roman"/>
              </w:rPr>
              <w:t>822,9</w:t>
            </w:r>
          </w:p>
        </w:tc>
        <w:tc>
          <w:tcPr>
            <w:tcW w:w="990" w:type="dxa"/>
            <w:vAlign w:val="center"/>
          </w:tcPr>
          <w:p w14:paraId="7105E028" w14:textId="77777777" w:rsidR="004343EA" w:rsidRPr="004E468F" w:rsidRDefault="004343EA" w:rsidP="004250F2">
            <w:pPr>
              <w:jc w:val="right"/>
              <w:rPr>
                <w:rFonts w:ascii="Times New Roman" w:hAnsi="Times New Roman" w:cs="Times New Roman"/>
              </w:rPr>
            </w:pPr>
            <w:r w:rsidRPr="004E468F">
              <w:rPr>
                <w:rFonts w:ascii="Times New Roman" w:hAnsi="Times New Roman" w:cs="Times New Roman"/>
              </w:rPr>
              <w:t>831,7</w:t>
            </w:r>
          </w:p>
        </w:tc>
        <w:tc>
          <w:tcPr>
            <w:tcW w:w="1177" w:type="dxa"/>
            <w:vAlign w:val="center"/>
          </w:tcPr>
          <w:p w14:paraId="097560E9" w14:textId="77777777" w:rsidR="004343EA" w:rsidRPr="004E468F" w:rsidRDefault="004343EA" w:rsidP="004250F2">
            <w:pPr>
              <w:jc w:val="right"/>
              <w:rPr>
                <w:rFonts w:ascii="Times New Roman" w:hAnsi="Times New Roman" w:cs="Times New Roman"/>
              </w:rPr>
            </w:pPr>
            <w:r w:rsidRPr="004E468F">
              <w:rPr>
                <w:rFonts w:ascii="Times New Roman" w:hAnsi="Times New Roman" w:cs="Times New Roman"/>
              </w:rPr>
              <w:t>1104,0</w:t>
            </w:r>
          </w:p>
        </w:tc>
      </w:tr>
      <w:tr w:rsidR="004343EA" w:rsidRPr="004E468F" w14:paraId="26B2ABFD" w14:textId="77777777" w:rsidTr="004250F2">
        <w:tc>
          <w:tcPr>
            <w:tcW w:w="2245" w:type="dxa"/>
          </w:tcPr>
          <w:p w14:paraId="422AB950" w14:textId="77777777" w:rsidR="004343EA" w:rsidRPr="004E468F" w:rsidRDefault="004343EA" w:rsidP="004250F2">
            <w:pPr>
              <w:ind w:left="246"/>
              <w:rPr>
                <w:rFonts w:ascii="Times New Roman" w:hAnsi="Times New Roman" w:cs="Times New Roman"/>
              </w:rPr>
            </w:pPr>
            <w:bookmarkStart w:id="11" w:name="_Hlk211514204"/>
            <w:r w:rsidRPr="004E468F">
              <w:rPr>
                <w:rFonts w:ascii="Times New Roman" w:hAnsi="Times New Roman" w:cs="Times New Roman"/>
              </w:rPr>
              <w:t>метод МЭА</w:t>
            </w:r>
          </w:p>
        </w:tc>
        <w:tc>
          <w:tcPr>
            <w:tcW w:w="869" w:type="dxa"/>
            <w:vAlign w:val="center"/>
          </w:tcPr>
          <w:p w14:paraId="7C140B4C" w14:textId="77777777" w:rsidR="004343EA" w:rsidRPr="004E468F" w:rsidRDefault="004343EA" w:rsidP="004250F2">
            <w:pPr>
              <w:jc w:val="right"/>
              <w:rPr>
                <w:rFonts w:ascii="Times New Roman" w:hAnsi="Times New Roman" w:cs="Times New Roman"/>
              </w:rPr>
            </w:pPr>
            <w:r w:rsidRPr="004E468F">
              <w:rPr>
                <w:rFonts w:ascii="Times New Roman" w:hAnsi="Times New Roman" w:cs="Times New Roman"/>
              </w:rPr>
              <w:t>2022,7</w:t>
            </w:r>
          </w:p>
        </w:tc>
        <w:tc>
          <w:tcPr>
            <w:tcW w:w="931" w:type="dxa"/>
            <w:vAlign w:val="center"/>
          </w:tcPr>
          <w:p w14:paraId="28026FA0" w14:textId="77777777" w:rsidR="004343EA" w:rsidRPr="004E468F" w:rsidRDefault="004343EA" w:rsidP="004250F2">
            <w:pPr>
              <w:jc w:val="right"/>
              <w:rPr>
                <w:rFonts w:ascii="Times New Roman" w:hAnsi="Times New Roman" w:cs="Times New Roman"/>
              </w:rPr>
            </w:pPr>
            <w:r w:rsidRPr="004E468F">
              <w:rPr>
                <w:rFonts w:ascii="Times New Roman" w:hAnsi="Times New Roman" w:cs="Times New Roman"/>
              </w:rPr>
              <w:t>1220,2</w:t>
            </w:r>
          </w:p>
        </w:tc>
        <w:tc>
          <w:tcPr>
            <w:tcW w:w="990" w:type="dxa"/>
            <w:vAlign w:val="center"/>
          </w:tcPr>
          <w:p w14:paraId="00812146" w14:textId="77777777" w:rsidR="004343EA" w:rsidRPr="004E468F" w:rsidRDefault="004343EA" w:rsidP="004250F2">
            <w:pPr>
              <w:jc w:val="right"/>
              <w:rPr>
                <w:rFonts w:ascii="Times New Roman" w:hAnsi="Times New Roman" w:cs="Times New Roman"/>
              </w:rPr>
            </w:pPr>
            <w:r w:rsidRPr="004E468F">
              <w:rPr>
                <w:rFonts w:ascii="Times New Roman" w:hAnsi="Times New Roman" w:cs="Times New Roman"/>
              </w:rPr>
              <w:t>971,5</w:t>
            </w:r>
          </w:p>
        </w:tc>
        <w:tc>
          <w:tcPr>
            <w:tcW w:w="1260" w:type="dxa"/>
            <w:vAlign w:val="center"/>
          </w:tcPr>
          <w:p w14:paraId="74E62D3A" w14:textId="77777777" w:rsidR="004343EA" w:rsidRPr="004E468F" w:rsidRDefault="004343EA" w:rsidP="004250F2">
            <w:pPr>
              <w:jc w:val="right"/>
              <w:rPr>
                <w:rFonts w:ascii="Times New Roman" w:hAnsi="Times New Roman" w:cs="Times New Roman"/>
              </w:rPr>
            </w:pPr>
            <w:r w:rsidRPr="004E468F">
              <w:rPr>
                <w:rFonts w:ascii="Times New Roman" w:hAnsi="Times New Roman" w:cs="Times New Roman"/>
              </w:rPr>
              <w:t>627,1</w:t>
            </w:r>
          </w:p>
        </w:tc>
        <w:tc>
          <w:tcPr>
            <w:tcW w:w="1080" w:type="dxa"/>
            <w:gridSpan w:val="2"/>
            <w:vAlign w:val="center"/>
          </w:tcPr>
          <w:p w14:paraId="3D62101E" w14:textId="77777777" w:rsidR="004343EA" w:rsidRPr="004E468F" w:rsidRDefault="004343EA" w:rsidP="004250F2">
            <w:pPr>
              <w:jc w:val="right"/>
              <w:rPr>
                <w:rFonts w:ascii="Times New Roman" w:hAnsi="Times New Roman" w:cs="Times New Roman"/>
              </w:rPr>
            </w:pPr>
            <w:r w:rsidRPr="004E468F">
              <w:rPr>
                <w:rFonts w:ascii="Times New Roman" w:hAnsi="Times New Roman" w:cs="Times New Roman"/>
              </w:rPr>
              <w:t>718,2</w:t>
            </w:r>
          </w:p>
        </w:tc>
        <w:tc>
          <w:tcPr>
            <w:tcW w:w="990" w:type="dxa"/>
            <w:vAlign w:val="center"/>
          </w:tcPr>
          <w:p w14:paraId="761132A0" w14:textId="77777777" w:rsidR="004343EA" w:rsidRPr="004E468F" w:rsidRDefault="004343EA" w:rsidP="004250F2">
            <w:pPr>
              <w:jc w:val="right"/>
              <w:rPr>
                <w:rFonts w:ascii="Times New Roman" w:hAnsi="Times New Roman" w:cs="Times New Roman"/>
              </w:rPr>
            </w:pPr>
            <w:r w:rsidRPr="004E468F">
              <w:rPr>
                <w:rFonts w:ascii="Times New Roman" w:hAnsi="Times New Roman" w:cs="Times New Roman"/>
              </w:rPr>
              <w:t>837,5</w:t>
            </w:r>
          </w:p>
        </w:tc>
        <w:tc>
          <w:tcPr>
            <w:tcW w:w="1177" w:type="dxa"/>
            <w:vAlign w:val="center"/>
          </w:tcPr>
          <w:p w14:paraId="0CD01B44" w14:textId="77777777" w:rsidR="004343EA" w:rsidRPr="004E468F" w:rsidRDefault="004343EA" w:rsidP="004250F2">
            <w:pPr>
              <w:jc w:val="right"/>
              <w:rPr>
                <w:rFonts w:ascii="Times New Roman" w:hAnsi="Times New Roman" w:cs="Times New Roman"/>
              </w:rPr>
            </w:pPr>
            <w:r w:rsidRPr="004E468F">
              <w:rPr>
                <w:rFonts w:ascii="Times New Roman" w:hAnsi="Times New Roman" w:cs="Times New Roman"/>
              </w:rPr>
              <w:t>1062,5</w:t>
            </w:r>
          </w:p>
        </w:tc>
      </w:tr>
      <w:tr w:rsidR="004343EA" w:rsidRPr="004E468F" w14:paraId="156914FB" w14:textId="77777777" w:rsidTr="004250F2">
        <w:tc>
          <w:tcPr>
            <w:tcW w:w="2245" w:type="dxa"/>
          </w:tcPr>
          <w:p w14:paraId="2F7CC9CD" w14:textId="77777777" w:rsidR="004343EA" w:rsidRPr="004E468F" w:rsidRDefault="004343EA" w:rsidP="004250F2">
            <w:pPr>
              <w:ind w:left="246"/>
              <w:rPr>
                <w:rFonts w:ascii="Times New Roman" w:hAnsi="Times New Roman" w:cs="Times New Roman"/>
              </w:rPr>
            </w:pPr>
            <w:r w:rsidRPr="004E468F">
              <w:rPr>
                <w:rFonts w:ascii="Times New Roman" w:hAnsi="Times New Roman" w:cs="Times New Roman"/>
              </w:rPr>
              <w:t>«китайский» метод</w:t>
            </w:r>
          </w:p>
        </w:tc>
        <w:tc>
          <w:tcPr>
            <w:tcW w:w="869" w:type="dxa"/>
            <w:vAlign w:val="center"/>
          </w:tcPr>
          <w:p w14:paraId="61567C7C" w14:textId="77777777" w:rsidR="004343EA" w:rsidRPr="004E468F" w:rsidRDefault="004343EA" w:rsidP="004250F2">
            <w:pPr>
              <w:jc w:val="right"/>
              <w:rPr>
                <w:rFonts w:ascii="Times New Roman" w:hAnsi="Times New Roman" w:cs="Times New Roman"/>
              </w:rPr>
            </w:pPr>
            <w:r w:rsidRPr="004E468F">
              <w:rPr>
                <w:rFonts w:ascii="Times New Roman" w:hAnsi="Times New Roman" w:cs="Times New Roman"/>
              </w:rPr>
              <w:t>2137,1</w:t>
            </w:r>
          </w:p>
        </w:tc>
        <w:tc>
          <w:tcPr>
            <w:tcW w:w="931" w:type="dxa"/>
            <w:vAlign w:val="center"/>
          </w:tcPr>
          <w:p w14:paraId="4DF29808" w14:textId="77777777" w:rsidR="004343EA" w:rsidRPr="004E468F" w:rsidRDefault="004343EA" w:rsidP="004250F2">
            <w:pPr>
              <w:jc w:val="right"/>
              <w:rPr>
                <w:rFonts w:ascii="Times New Roman" w:hAnsi="Times New Roman" w:cs="Times New Roman"/>
              </w:rPr>
            </w:pPr>
            <w:r w:rsidRPr="004E468F">
              <w:rPr>
                <w:rFonts w:ascii="Times New Roman" w:hAnsi="Times New Roman" w:cs="Times New Roman"/>
              </w:rPr>
              <w:t>1288,1</w:t>
            </w:r>
          </w:p>
        </w:tc>
        <w:tc>
          <w:tcPr>
            <w:tcW w:w="990" w:type="dxa"/>
            <w:vAlign w:val="center"/>
          </w:tcPr>
          <w:p w14:paraId="6EBF55D4" w14:textId="77777777" w:rsidR="004343EA" w:rsidRPr="004E468F" w:rsidRDefault="004343EA" w:rsidP="004250F2">
            <w:pPr>
              <w:jc w:val="right"/>
              <w:rPr>
                <w:rFonts w:ascii="Times New Roman" w:hAnsi="Times New Roman" w:cs="Times New Roman"/>
              </w:rPr>
            </w:pPr>
            <w:r w:rsidRPr="004E468F">
              <w:rPr>
                <w:rFonts w:ascii="Times New Roman" w:hAnsi="Times New Roman" w:cs="Times New Roman"/>
              </w:rPr>
              <w:t>981,4</w:t>
            </w:r>
          </w:p>
        </w:tc>
        <w:tc>
          <w:tcPr>
            <w:tcW w:w="1260" w:type="dxa"/>
            <w:vAlign w:val="center"/>
          </w:tcPr>
          <w:p w14:paraId="3D4C8793" w14:textId="77777777" w:rsidR="004343EA" w:rsidRPr="004E468F" w:rsidRDefault="004343EA" w:rsidP="004250F2">
            <w:pPr>
              <w:jc w:val="right"/>
              <w:rPr>
                <w:rFonts w:ascii="Times New Roman" w:hAnsi="Times New Roman" w:cs="Times New Roman"/>
              </w:rPr>
            </w:pPr>
            <w:r w:rsidRPr="004E468F">
              <w:rPr>
                <w:rFonts w:ascii="Times New Roman" w:hAnsi="Times New Roman" w:cs="Times New Roman"/>
              </w:rPr>
              <w:t>678,6</w:t>
            </w:r>
          </w:p>
        </w:tc>
        <w:tc>
          <w:tcPr>
            <w:tcW w:w="1080" w:type="dxa"/>
            <w:gridSpan w:val="2"/>
            <w:vAlign w:val="center"/>
          </w:tcPr>
          <w:p w14:paraId="3BF9D90F" w14:textId="77777777" w:rsidR="004343EA" w:rsidRPr="004E468F" w:rsidRDefault="004343EA" w:rsidP="004250F2">
            <w:pPr>
              <w:jc w:val="right"/>
              <w:rPr>
                <w:rFonts w:ascii="Times New Roman" w:hAnsi="Times New Roman" w:cs="Times New Roman"/>
              </w:rPr>
            </w:pPr>
            <w:r w:rsidRPr="004E468F">
              <w:rPr>
                <w:rFonts w:ascii="Times New Roman" w:hAnsi="Times New Roman" w:cs="Times New Roman"/>
              </w:rPr>
              <w:t>780,8</w:t>
            </w:r>
          </w:p>
        </w:tc>
        <w:tc>
          <w:tcPr>
            <w:tcW w:w="990" w:type="dxa"/>
            <w:vAlign w:val="center"/>
          </w:tcPr>
          <w:p w14:paraId="7B08F94D" w14:textId="77777777" w:rsidR="004343EA" w:rsidRPr="004E468F" w:rsidRDefault="004343EA" w:rsidP="004250F2">
            <w:pPr>
              <w:jc w:val="right"/>
              <w:rPr>
                <w:rFonts w:ascii="Times New Roman" w:hAnsi="Times New Roman" w:cs="Times New Roman"/>
              </w:rPr>
            </w:pPr>
            <w:r w:rsidRPr="004E468F">
              <w:rPr>
                <w:rFonts w:ascii="Times New Roman" w:hAnsi="Times New Roman" w:cs="Times New Roman"/>
              </w:rPr>
              <w:t>849,5</w:t>
            </w:r>
          </w:p>
        </w:tc>
        <w:tc>
          <w:tcPr>
            <w:tcW w:w="1177" w:type="dxa"/>
            <w:vAlign w:val="center"/>
          </w:tcPr>
          <w:p w14:paraId="2250EB8C" w14:textId="77777777" w:rsidR="004343EA" w:rsidRPr="004E468F" w:rsidRDefault="004343EA" w:rsidP="004250F2">
            <w:pPr>
              <w:jc w:val="right"/>
              <w:rPr>
                <w:rFonts w:ascii="Times New Roman" w:hAnsi="Times New Roman" w:cs="Times New Roman"/>
              </w:rPr>
            </w:pPr>
            <w:r w:rsidRPr="004E468F">
              <w:rPr>
                <w:rFonts w:ascii="Times New Roman" w:hAnsi="Times New Roman" w:cs="Times New Roman"/>
              </w:rPr>
              <w:t>1071,0</w:t>
            </w:r>
          </w:p>
        </w:tc>
      </w:tr>
      <w:tr w:rsidR="004343EA" w:rsidRPr="004E468F" w14:paraId="03A1989E" w14:textId="77777777" w:rsidTr="004250F2">
        <w:tc>
          <w:tcPr>
            <w:tcW w:w="2245" w:type="dxa"/>
            <w:shd w:val="clear" w:color="auto" w:fill="CAEDFB" w:themeFill="accent4" w:themeFillTint="33"/>
          </w:tcPr>
          <w:p w14:paraId="7B56A0B8" w14:textId="1CE082B7" w:rsidR="004343EA" w:rsidRPr="004E468F" w:rsidRDefault="004343EA" w:rsidP="004250F2">
            <w:pPr>
              <w:rPr>
                <w:rFonts w:ascii="Times New Roman" w:hAnsi="Times New Roman" w:cs="Times New Roman"/>
                <w:i/>
                <w:iCs/>
              </w:rPr>
            </w:pPr>
            <w:r w:rsidRPr="004E468F">
              <w:rPr>
                <w:rFonts w:ascii="Times New Roman" w:hAnsi="Times New Roman" w:cs="Times New Roman"/>
                <w:i/>
                <w:iCs/>
              </w:rPr>
              <w:t xml:space="preserve">Бенчмарки для мира </w:t>
            </w:r>
            <w:r w:rsidR="000E0CFF" w:rsidRPr="004E468F">
              <w:rPr>
                <w:rFonts w:ascii="Times New Roman" w:hAnsi="Times New Roman" w:cs="Times New Roman"/>
                <w:i/>
                <w:iCs/>
              </w:rPr>
              <w:t xml:space="preserve">– </w:t>
            </w:r>
            <w:r w:rsidRPr="004E468F">
              <w:rPr>
                <w:rFonts w:ascii="Times New Roman" w:hAnsi="Times New Roman" w:cs="Times New Roman"/>
                <w:i/>
                <w:iCs/>
              </w:rPr>
              <w:t>метод МЭА*</w:t>
            </w:r>
          </w:p>
        </w:tc>
        <w:tc>
          <w:tcPr>
            <w:tcW w:w="869" w:type="dxa"/>
            <w:shd w:val="clear" w:color="auto" w:fill="CAEDFB" w:themeFill="accent4" w:themeFillTint="33"/>
          </w:tcPr>
          <w:p w14:paraId="4560B43F" w14:textId="77777777" w:rsidR="004343EA" w:rsidRPr="004E468F" w:rsidRDefault="004343EA" w:rsidP="004250F2">
            <w:pPr>
              <w:jc w:val="right"/>
              <w:rPr>
                <w:rFonts w:ascii="Times New Roman" w:hAnsi="Times New Roman" w:cs="Times New Roman"/>
                <w:i/>
                <w:iCs/>
              </w:rPr>
            </w:pPr>
            <w:r w:rsidRPr="004E468F">
              <w:rPr>
                <w:rFonts w:ascii="Times New Roman" w:hAnsi="Times New Roman" w:cs="Times New Roman"/>
                <w:i/>
                <w:iCs/>
                <w:color w:val="000000"/>
              </w:rPr>
              <w:t>3792,6</w:t>
            </w:r>
          </w:p>
        </w:tc>
        <w:tc>
          <w:tcPr>
            <w:tcW w:w="931" w:type="dxa"/>
            <w:shd w:val="clear" w:color="auto" w:fill="CAEDFB" w:themeFill="accent4" w:themeFillTint="33"/>
          </w:tcPr>
          <w:p w14:paraId="29EFA30A" w14:textId="77777777" w:rsidR="004343EA" w:rsidRPr="004E468F" w:rsidRDefault="004343EA" w:rsidP="004250F2">
            <w:pPr>
              <w:jc w:val="right"/>
              <w:rPr>
                <w:rFonts w:ascii="Times New Roman" w:hAnsi="Times New Roman" w:cs="Times New Roman"/>
                <w:i/>
                <w:iCs/>
              </w:rPr>
            </w:pPr>
            <w:r w:rsidRPr="004E468F">
              <w:rPr>
                <w:rFonts w:ascii="Times New Roman" w:hAnsi="Times New Roman" w:cs="Times New Roman"/>
                <w:i/>
                <w:iCs/>
                <w:color w:val="000000"/>
              </w:rPr>
              <w:t>1962,8</w:t>
            </w:r>
          </w:p>
        </w:tc>
        <w:tc>
          <w:tcPr>
            <w:tcW w:w="990" w:type="dxa"/>
            <w:shd w:val="clear" w:color="auto" w:fill="CAEDFB" w:themeFill="accent4" w:themeFillTint="33"/>
          </w:tcPr>
          <w:p w14:paraId="694E7B6A" w14:textId="77777777" w:rsidR="004343EA" w:rsidRPr="004E468F" w:rsidRDefault="004343EA" w:rsidP="004250F2">
            <w:pPr>
              <w:jc w:val="right"/>
              <w:rPr>
                <w:rFonts w:ascii="Times New Roman" w:hAnsi="Times New Roman" w:cs="Times New Roman"/>
                <w:i/>
                <w:iCs/>
              </w:rPr>
            </w:pPr>
            <w:r w:rsidRPr="004E468F">
              <w:rPr>
                <w:rFonts w:ascii="Times New Roman" w:hAnsi="Times New Roman" w:cs="Times New Roman"/>
                <w:i/>
                <w:iCs/>
                <w:color w:val="000000"/>
              </w:rPr>
              <w:t>950,3</w:t>
            </w:r>
          </w:p>
        </w:tc>
        <w:tc>
          <w:tcPr>
            <w:tcW w:w="1260" w:type="dxa"/>
            <w:shd w:val="clear" w:color="auto" w:fill="CAEDFB" w:themeFill="accent4" w:themeFillTint="33"/>
          </w:tcPr>
          <w:p w14:paraId="02E187F9" w14:textId="77777777" w:rsidR="004343EA" w:rsidRPr="004E468F" w:rsidRDefault="004343EA" w:rsidP="004250F2">
            <w:pPr>
              <w:jc w:val="right"/>
              <w:rPr>
                <w:rFonts w:ascii="Times New Roman" w:hAnsi="Times New Roman" w:cs="Times New Roman"/>
                <w:i/>
                <w:iCs/>
              </w:rPr>
            </w:pPr>
            <w:r w:rsidRPr="004E468F">
              <w:rPr>
                <w:rFonts w:ascii="Times New Roman" w:hAnsi="Times New Roman" w:cs="Times New Roman"/>
                <w:i/>
                <w:iCs/>
                <w:color w:val="000000"/>
              </w:rPr>
              <w:t>733,9</w:t>
            </w:r>
          </w:p>
        </w:tc>
        <w:tc>
          <w:tcPr>
            <w:tcW w:w="1035" w:type="dxa"/>
            <w:shd w:val="clear" w:color="auto" w:fill="CAEDFB" w:themeFill="accent4" w:themeFillTint="33"/>
          </w:tcPr>
          <w:p w14:paraId="212A159B" w14:textId="77777777" w:rsidR="004343EA" w:rsidRPr="004E468F" w:rsidRDefault="004343EA" w:rsidP="004250F2">
            <w:pPr>
              <w:jc w:val="right"/>
              <w:rPr>
                <w:rFonts w:ascii="Times New Roman" w:hAnsi="Times New Roman" w:cs="Times New Roman"/>
                <w:i/>
                <w:iCs/>
              </w:rPr>
            </w:pPr>
            <w:r w:rsidRPr="004E468F">
              <w:rPr>
                <w:rFonts w:ascii="Times New Roman" w:hAnsi="Times New Roman" w:cs="Times New Roman"/>
                <w:i/>
                <w:iCs/>
                <w:color w:val="000000"/>
              </w:rPr>
              <w:t>854,6</w:t>
            </w:r>
          </w:p>
        </w:tc>
        <w:tc>
          <w:tcPr>
            <w:tcW w:w="1035" w:type="dxa"/>
            <w:gridSpan w:val="2"/>
            <w:shd w:val="clear" w:color="auto" w:fill="CAEDFB" w:themeFill="accent4" w:themeFillTint="33"/>
          </w:tcPr>
          <w:p w14:paraId="668B8CFD" w14:textId="77777777" w:rsidR="004343EA" w:rsidRPr="004E468F" w:rsidRDefault="004343EA" w:rsidP="004250F2">
            <w:pPr>
              <w:jc w:val="right"/>
              <w:rPr>
                <w:rFonts w:ascii="Times New Roman" w:hAnsi="Times New Roman" w:cs="Times New Roman"/>
                <w:i/>
                <w:iCs/>
              </w:rPr>
            </w:pPr>
            <w:r w:rsidRPr="004E468F">
              <w:rPr>
                <w:rFonts w:ascii="Times New Roman" w:hAnsi="Times New Roman" w:cs="Times New Roman"/>
                <w:i/>
                <w:iCs/>
                <w:color w:val="000000"/>
              </w:rPr>
              <w:t>935,9</w:t>
            </w:r>
          </w:p>
        </w:tc>
        <w:tc>
          <w:tcPr>
            <w:tcW w:w="1177" w:type="dxa"/>
            <w:shd w:val="clear" w:color="auto" w:fill="CAEDFB" w:themeFill="accent4" w:themeFillTint="33"/>
          </w:tcPr>
          <w:p w14:paraId="12ACA0CD" w14:textId="77777777" w:rsidR="004343EA" w:rsidRPr="004E468F" w:rsidRDefault="004343EA" w:rsidP="004250F2">
            <w:pPr>
              <w:jc w:val="right"/>
              <w:rPr>
                <w:rFonts w:ascii="Times New Roman" w:hAnsi="Times New Roman" w:cs="Times New Roman"/>
                <w:i/>
                <w:iCs/>
              </w:rPr>
            </w:pPr>
            <w:r w:rsidRPr="004E468F">
              <w:rPr>
                <w:rFonts w:ascii="Times New Roman" w:hAnsi="Times New Roman" w:cs="Times New Roman"/>
                <w:i/>
                <w:iCs/>
                <w:color w:val="000000"/>
              </w:rPr>
              <w:t>1312,8</w:t>
            </w:r>
          </w:p>
        </w:tc>
      </w:tr>
      <w:tr w:rsidR="004343EA" w:rsidRPr="004E468F" w14:paraId="2E8D43D3" w14:textId="77777777" w:rsidTr="004250F2">
        <w:tc>
          <w:tcPr>
            <w:tcW w:w="2245" w:type="dxa"/>
            <w:shd w:val="clear" w:color="auto" w:fill="CAEDFB" w:themeFill="accent4" w:themeFillTint="33"/>
          </w:tcPr>
          <w:p w14:paraId="69688517" w14:textId="77777777" w:rsidR="004343EA" w:rsidRPr="004E468F" w:rsidRDefault="004343EA" w:rsidP="004250F2">
            <w:pPr>
              <w:rPr>
                <w:rFonts w:ascii="Times New Roman" w:hAnsi="Times New Roman" w:cs="Times New Roman"/>
                <w:i/>
                <w:iCs/>
              </w:rPr>
            </w:pPr>
            <w:r w:rsidRPr="004E468F">
              <w:rPr>
                <w:rFonts w:ascii="Times New Roman" w:hAnsi="Times New Roman" w:cs="Times New Roman"/>
                <w:i/>
                <w:iCs/>
              </w:rPr>
              <w:t>Бенчмарки для Китая</w:t>
            </w:r>
          </w:p>
        </w:tc>
        <w:tc>
          <w:tcPr>
            <w:tcW w:w="869" w:type="dxa"/>
            <w:shd w:val="clear" w:color="auto" w:fill="CAEDFB" w:themeFill="accent4" w:themeFillTint="33"/>
          </w:tcPr>
          <w:p w14:paraId="69C6BD30" w14:textId="77777777" w:rsidR="004343EA" w:rsidRPr="004E468F" w:rsidRDefault="004343EA" w:rsidP="004250F2">
            <w:pPr>
              <w:jc w:val="right"/>
              <w:rPr>
                <w:rFonts w:ascii="Times New Roman" w:hAnsi="Times New Roman" w:cs="Times New Roman"/>
                <w:i/>
                <w:iCs/>
              </w:rPr>
            </w:pPr>
          </w:p>
        </w:tc>
        <w:tc>
          <w:tcPr>
            <w:tcW w:w="931" w:type="dxa"/>
            <w:shd w:val="clear" w:color="auto" w:fill="CAEDFB" w:themeFill="accent4" w:themeFillTint="33"/>
          </w:tcPr>
          <w:p w14:paraId="0854C19E" w14:textId="77777777" w:rsidR="004343EA" w:rsidRPr="004E468F" w:rsidRDefault="004343EA" w:rsidP="004250F2">
            <w:pPr>
              <w:jc w:val="right"/>
              <w:rPr>
                <w:rFonts w:ascii="Times New Roman" w:hAnsi="Times New Roman" w:cs="Times New Roman"/>
                <w:i/>
                <w:iCs/>
              </w:rPr>
            </w:pPr>
          </w:p>
        </w:tc>
        <w:tc>
          <w:tcPr>
            <w:tcW w:w="990" w:type="dxa"/>
            <w:shd w:val="clear" w:color="auto" w:fill="CAEDFB" w:themeFill="accent4" w:themeFillTint="33"/>
          </w:tcPr>
          <w:p w14:paraId="36948272" w14:textId="77777777" w:rsidR="004343EA" w:rsidRPr="004E468F" w:rsidRDefault="004343EA" w:rsidP="004250F2">
            <w:pPr>
              <w:jc w:val="right"/>
              <w:rPr>
                <w:rFonts w:ascii="Times New Roman" w:hAnsi="Times New Roman" w:cs="Times New Roman"/>
                <w:i/>
                <w:iCs/>
              </w:rPr>
            </w:pPr>
          </w:p>
        </w:tc>
        <w:tc>
          <w:tcPr>
            <w:tcW w:w="1260" w:type="dxa"/>
            <w:shd w:val="clear" w:color="auto" w:fill="CAEDFB" w:themeFill="accent4" w:themeFillTint="33"/>
          </w:tcPr>
          <w:p w14:paraId="7A5D2428" w14:textId="77777777" w:rsidR="004343EA" w:rsidRPr="004E468F" w:rsidRDefault="004343EA" w:rsidP="004250F2">
            <w:pPr>
              <w:jc w:val="right"/>
              <w:rPr>
                <w:rFonts w:ascii="Times New Roman" w:hAnsi="Times New Roman" w:cs="Times New Roman"/>
                <w:i/>
                <w:iCs/>
              </w:rPr>
            </w:pPr>
          </w:p>
        </w:tc>
        <w:tc>
          <w:tcPr>
            <w:tcW w:w="2070" w:type="dxa"/>
            <w:gridSpan w:val="3"/>
            <w:shd w:val="clear" w:color="auto" w:fill="CAEDFB" w:themeFill="accent4" w:themeFillTint="33"/>
          </w:tcPr>
          <w:p w14:paraId="6240FD14" w14:textId="77777777" w:rsidR="004343EA" w:rsidRPr="004E468F" w:rsidRDefault="004343EA" w:rsidP="004250F2">
            <w:pPr>
              <w:jc w:val="center"/>
              <w:rPr>
                <w:rFonts w:ascii="Times New Roman" w:hAnsi="Times New Roman" w:cs="Times New Roman"/>
                <w:i/>
                <w:iCs/>
              </w:rPr>
            </w:pPr>
            <w:r w:rsidRPr="004E468F">
              <w:rPr>
                <w:rFonts w:ascii="Times New Roman" w:hAnsi="Times New Roman" w:cs="Times New Roman"/>
                <w:i/>
                <w:iCs/>
              </w:rPr>
              <w:t>791,0-824,4</w:t>
            </w:r>
          </w:p>
        </w:tc>
        <w:tc>
          <w:tcPr>
            <w:tcW w:w="1177" w:type="dxa"/>
            <w:shd w:val="clear" w:color="auto" w:fill="CAEDFB" w:themeFill="accent4" w:themeFillTint="33"/>
          </w:tcPr>
          <w:p w14:paraId="7239CD7E" w14:textId="77777777" w:rsidR="004343EA" w:rsidRPr="004E468F" w:rsidRDefault="004343EA" w:rsidP="004250F2">
            <w:pPr>
              <w:jc w:val="right"/>
              <w:rPr>
                <w:rFonts w:ascii="Times New Roman" w:hAnsi="Times New Roman" w:cs="Times New Roman"/>
                <w:i/>
                <w:iCs/>
              </w:rPr>
            </w:pPr>
          </w:p>
        </w:tc>
      </w:tr>
      <w:bookmarkEnd w:id="11"/>
      <w:tr w:rsidR="004343EA" w:rsidRPr="004E468F" w14:paraId="66897CB0" w14:textId="77777777" w:rsidTr="004250F2">
        <w:tc>
          <w:tcPr>
            <w:tcW w:w="9542" w:type="dxa"/>
            <w:gridSpan w:val="9"/>
            <w:vAlign w:val="center"/>
          </w:tcPr>
          <w:p w14:paraId="7C6FC29A" w14:textId="77777777" w:rsidR="004343EA" w:rsidRPr="004E468F" w:rsidRDefault="004343EA" w:rsidP="004250F2">
            <w:pPr>
              <w:jc w:val="center"/>
              <w:rPr>
                <w:rFonts w:ascii="Times New Roman" w:hAnsi="Times New Roman" w:cs="Times New Roman"/>
                <w:b/>
                <w:bCs/>
              </w:rPr>
            </w:pPr>
            <w:r w:rsidRPr="004E468F">
              <w:rPr>
                <w:rFonts w:ascii="Times New Roman" w:hAnsi="Times New Roman" w:cs="Times New Roman"/>
                <w:b/>
                <w:bCs/>
              </w:rPr>
              <w:t>мазутные ТЭС</w:t>
            </w:r>
          </w:p>
        </w:tc>
      </w:tr>
      <w:tr w:rsidR="004343EA" w:rsidRPr="004E468F" w14:paraId="277DFE0F" w14:textId="77777777" w:rsidTr="004250F2">
        <w:tc>
          <w:tcPr>
            <w:tcW w:w="2245" w:type="dxa"/>
          </w:tcPr>
          <w:p w14:paraId="438157C2" w14:textId="77777777" w:rsidR="004343EA" w:rsidRPr="004E468F" w:rsidRDefault="004343EA" w:rsidP="004250F2">
            <w:pPr>
              <w:ind w:left="246"/>
              <w:rPr>
                <w:rFonts w:ascii="Times New Roman" w:hAnsi="Times New Roman" w:cs="Times New Roman"/>
              </w:rPr>
            </w:pPr>
            <w:r w:rsidRPr="004E468F">
              <w:rPr>
                <w:rFonts w:ascii="Times New Roman" w:hAnsi="Times New Roman" w:cs="Times New Roman"/>
              </w:rPr>
              <w:t>метод станции</w:t>
            </w:r>
            <w:r w:rsidRPr="004E468F">
              <w:rPr>
                <w:rFonts w:ascii="Times New Roman" w:hAnsi="Times New Roman" w:cs="Times New Roman"/>
                <w:vertAlign w:val="superscript"/>
              </w:rPr>
              <w:t>**</w:t>
            </w:r>
          </w:p>
        </w:tc>
        <w:tc>
          <w:tcPr>
            <w:tcW w:w="869" w:type="dxa"/>
            <w:vAlign w:val="bottom"/>
          </w:tcPr>
          <w:p w14:paraId="541095ED" w14:textId="77777777" w:rsidR="004343EA" w:rsidRPr="004E468F" w:rsidRDefault="004343EA" w:rsidP="004250F2">
            <w:pPr>
              <w:jc w:val="right"/>
              <w:rPr>
                <w:rFonts w:ascii="Times New Roman" w:hAnsi="Times New Roman" w:cs="Times New Roman"/>
              </w:rPr>
            </w:pPr>
            <w:r w:rsidRPr="004E468F">
              <w:rPr>
                <w:rFonts w:ascii="Times New Roman" w:hAnsi="Times New Roman" w:cs="Times New Roman"/>
                <w:color w:val="000000"/>
              </w:rPr>
              <w:t>5314,1</w:t>
            </w:r>
          </w:p>
        </w:tc>
        <w:tc>
          <w:tcPr>
            <w:tcW w:w="931" w:type="dxa"/>
            <w:vAlign w:val="bottom"/>
          </w:tcPr>
          <w:p w14:paraId="1B5486E2" w14:textId="77777777" w:rsidR="004343EA" w:rsidRPr="004E468F" w:rsidRDefault="004343EA" w:rsidP="004250F2">
            <w:pPr>
              <w:jc w:val="right"/>
              <w:rPr>
                <w:rFonts w:ascii="Times New Roman" w:hAnsi="Times New Roman" w:cs="Times New Roman"/>
              </w:rPr>
            </w:pPr>
            <w:r w:rsidRPr="004E468F">
              <w:rPr>
                <w:rFonts w:ascii="Times New Roman" w:hAnsi="Times New Roman" w:cs="Times New Roman"/>
                <w:color w:val="000000"/>
              </w:rPr>
              <w:t>2796,5</w:t>
            </w:r>
          </w:p>
        </w:tc>
        <w:tc>
          <w:tcPr>
            <w:tcW w:w="990" w:type="dxa"/>
          </w:tcPr>
          <w:p w14:paraId="14C74127" w14:textId="77777777" w:rsidR="004343EA" w:rsidRPr="004E468F" w:rsidRDefault="004343EA" w:rsidP="004250F2">
            <w:pPr>
              <w:jc w:val="right"/>
              <w:rPr>
                <w:rFonts w:ascii="Times New Roman" w:hAnsi="Times New Roman" w:cs="Times New Roman"/>
              </w:rPr>
            </w:pPr>
            <w:r w:rsidRPr="004E468F">
              <w:rPr>
                <w:rFonts w:ascii="Times New Roman" w:hAnsi="Times New Roman" w:cs="Times New Roman"/>
                <w:color w:val="000000"/>
              </w:rPr>
              <w:t>758,6</w:t>
            </w:r>
          </w:p>
        </w:tc>
        <w:tc>
          <w:tcPr>
            <w:tcW w:w="1260" w:type="dxa"/>
          </w:tcPr>
          <w:p w14:paraId="3B1B3FB9" w14:textId="77777777" w:rsidR="004343EA" w:rsidRPr="004E468F" w:rsidRDefault="004343EA" w:rsidP="004250F2">
            <w:pPr>
              <w:jc w:val="right"/>
              <w:rPr>
                <w:rFonts w:ascii="Times New Roman" w:hAnsi="Times New Roman" w:cs="Times New Roman"/>
              </w:rPr>
            </w:pPr>
            <w:r w:rsidRPr="004E468F">
              <w:rPr>
                <w:rFonts w:ascii="Times New Roman" w:hAnsi="Times New Roman" w:cs="Times New Roman"/>
              </w:rPr>
              <w:t>558,6</w:t>
            </w:r>
          </w:p>
        </w:tc>
        <w:tc>
          <w:tcPr>
            <w:tcW w:w="1080" w:type="dxa"/>
            <w:gridSpan w:val="2"/>
          </w:tcPr>
          <w:p w14:paraId="1F686BC8" w14:textId="77777777" w:rsidR="004343EA" w:rsidRPr="004E468F" w:rsidRDefault="004343EA" w:rsidP="004250F2">
            <w:pPr>
              <w:jc w:val="right"/>
              <w:rPr>
                <w:rFonts w:ascii="Times New Roman" w:hAnsi="Times New Roman" w:cs="Times New Roman"/>
              </w:rPr>
            </w:pPr>
            <w:r w:rsidRPr="004E468F">
              <w:rPr>
                <w:rFonts w:ascii="Times New Roman" w:hAnsi="Times New Roman" w:cs="Times New Roman"/>
              </w:rPr>
              <w:t>558,6</w:t>
            </w:r>
          </w:p>
        </w:tc>
        <w:tc>
          <w:tcPr>
            <w:tcW w:w="990" w:type="dxa"/>
          </w:tcPr>
          <w:p w14:paraId="03FBADC1" w14:textId="77777777" w:rsidR="004343EA" w:rsidRPr="004E468F" w:rsidRDefault="004343EA" w:rsidP="004250F2">
            <w:pPr>
              <w:jc w:val="right"/>
              <w:rPr>
                <w:rFonts w:ascii="Times New Roman" w:hAnsi="Times New Roman" w:cs="Times New Roman"/>
              </w:rPr>
            </w:pPr>
            <w:r w:rsidRPr="004E468F">
              <w:rPr>
                <w:rFonts w:ascii="Times New Roman" w:hAnsi="Times New Roman" w:cs="Times New Roman"/>
              </w:rPr>
              <w:t>558,6</w:t>
            </w:r>
          </w:p>
        </w:tc>
        <w:tc>
          <w:tcPr>
            <w:tcW w:w="1177" w:type="dxa"/>
          </w:tcPr>
          <w:p w14:paraId="69456D46" w14:textId="77777777" w:rsidR="004343EA" w:rsidRPr="004E468F" w:rsidRDefault="004343EA" w:rsidP="004250F2">
            <w:pPr>
              <w:jc w:val="right"/>
              <w:rPr>
                <w:rFonts w:ascii="Times New Roman" w:hAnsi="Times New Roman" w:cs="Times New Roman"/>
              </w:rPr>
            </w:pPr>
            <w:r w:rsidRPr="004E468F">
              <w:rPr>
                <w:rFonts w:ascii="Times New Roman" w:hAnsi="Times New Roman" w:cs="Times New Roman"/>
              </w:rPr>
              <w:t>558,6</w:t>
            </w:r>
          </w:p>
        </w:tc>
      </w:tr>
      <w:tr w:rsidR="004343EA" w:rsidRPr="004E468F" w14:paraId="6D90363F" w14:textId="77777777" w:rsidTr="004250F2">
        <w:tc>
          <w:tcPr>
            <w:tcW w:w="2245" w:type="dxa"/>
          </w:tcPr>
          <w:p w14:paraId="278840F2" w14:textId="77777777" w:rsidR="004343EA" w:rsidRPr="004E468F" w:rsidRDefault="004343EA" w:rsidP="004250F2">
            <w:pPr>
              <w:ind w:left="246"/>
              <w:rPr>
                <w:rFonts w:ascii="Times New Roman" w:hAnsi="Times New Roman" w:cs="Times New Roman"/>
              </w:rPr>
            </w:pPr>
            <w:r w:rsidRPr="004E468F">
              <w:rPr>
                <w:rFonts w:ascii="Times New Roman" w:hAnsi="Times New Roman" w:cs="Times New Roman"/>
              </w:rPr>
              <w:t>метод МЭА</w:t>
            </w:r>
          </w:p>
        </w:tc>
        <w:tc>
          <w:tcPr>
            <w:tcW w:w="869" w:type="dxa"/>
            <w:vAlign w:val="bottom"/>
          </w:tcPr>
          <w:p w14:paraId="31303FEF" w14:textId="77777777" w:rsidR="004343EA" w:rsidRPr="004E468F" w:rsidRDefault="004343EA" w:rsidP="004250F2">
            <w:pPr>
              <w:jc w:val="right"/>
              <w:rPr>
                <w:rFonts w:ascii="Times New Roman" w:hAnsi="Times New Roman" w:cs="Times New Roman"/>
              </w:rPr>
            </w:pPr>
            <w:r w:rsidRPr="004E468F">
              <w:rPr>
                <w:rFonts w:ascii="Times New Roman" w:hAnsi="Times New Roman" w:cs="Times New Roman"/>
                <w:color w:val="000000"/>
              </w:rPr>
              <w:t>1836,1</w:t>
            </w:r>
          </w:p>
        </w:tc>
        <w:tc>
          <w:tcPr>
            <w:tcW w:w="931" w:type="dxa"/>
            <w:vAlign w:val="bottom"/>
          </w:tcPr>
          <w:p w14:paraId="23117A42" w14:textId="77777777" w:rsidR="004343EA" w:rsidRPr="004E468F" w:rsidRDefault="004343EA" w:rsidP="004250F2">
            <w:pPr>
              <w:jc w:val="right"/>
              <w:rPr>
                <w:rFonts w:ascii="Times New Roman" w:hAnsi="Times New Roman" w:cs="Times New Roman"/>
              </w:rPr>
            </w:pPr>
            <w:r w:rsidRPr="004E468F">
              <w:rPr>
                <w:rFonts w:ascii="Times New Roman" w:hAnsi="Times New Roman" w:cs="Times New Roman"/>
                <w:color w:val="000000"/>
              </w:rPr>
              <w:t>1142,7</w:t>
            </w:r>
          </w:p>
        </w:tc>
        <w:tc>
          <w:tcPr>
            <w:tcW w:w="990" w:type="dxa"/>
            <w:vAlign w:val="bottom"/>
          </w:tcPr>
          <w:p w14:paraId="708C05EC" w14:textId="77777777" w:rsidR="004343EA" w:rsidRPr="004E468F" w:rsidRDefault="004343EA" w:rsidP="004250F2">
            <w:pPr>
              <w:jc w:val="right"/>
              <w:rPr>
                <w:rFonts w:ascii="Times New Roman" w:hAnsi="Times New Roman" w:cs="Times New Roman"/>
              </w:rPr>
            </w:pPr>
            <w:r w:rsidRPr="004E468F">
              <w:rPr>
                <w:rFonts w:ascii="Times New Roman" w:hAnsi="Times New Roman" w:cs="Times New Roman"/>
                <w:color w:val="000000"/>
              </w:rPr>
              <w:t>624,0</w:t>
            </w:r>
          </w:p>
        </w:tc>
        <w:tc>
          <w:tcPr>
            <w:tcW w:w="1260" w:type="dxa"/>
          </w:tcPr>
          <w:p w14:paraId="46CC27AB" w14:textId="77777777" w:rsidR="004343EA" w:rsidRPr="004E468F" w:rsidRDefault="004343EA" w:rsidP="004250F2">
            <w:pPr>
              <w:jc w:val="right"/>
              <w:rPr>
                <w:rFonts w:ascii="Times New Roman" w:hAnsi="Times New Roman" w:cs="Times New Roman"/>
              </w:rPr>
            </w:pPr>
            <w:r w:rsidRPr="004E468F">
              <w:rPr>
                <w:rFonts w:ascii="Times New Roman" w:hAnsi="Times New Roman" w:cs="Times New Roman"/>
              </w:rPr>
              <w:t>785,4</w:t>
            </w:r>
          </w:p>
        </w:tc>
        <w:tc>
          <w:tcPr>
            <w:tcW w:w="1080" w:type="dxa"/>
            <w:gridSpan w:val="2"/>
          </w:tcPr>
          <w:p w14:paraId="211AAB8E" w14:textId="77777777" w:rsidR="004343EA" w:rsidRPr="004E468F" w:rsidRDefault="004343EA" w:rsidP="004250F2">
            <w:pPr>
              <w:jc w:val="right"/>
              <w:rPr>
                <w:rFonts w:ascii="Times New Roman" w:hAnsi="Times New Roman" w:cs="Times New Roman"/>
              </w:rPr>
            </w:pPr>
            <w:r w:rsidRPr="004E468F">
              <w:rPr>
                <w:rFonts w:ascii="Times New Roman" w:hAnsi="Times New Roman" w:cs="Times New Roman"/>
              </w:rPr>
              <w:t>785,4</w:t>
            </w:r>
          </w:p>
        </w:tc>
        <w:tc>
          <w:tcPr>
            <w:tcW w:w="990" w:type="dxa"/>
          </w:tcPr>
          <w:p w14:paraId="173437A9" w14:textId="77777777" w:rsidR="004343EA" w:rsidRPr="004E468F" w:rsidRDefault="004343EA" w:rsidP="004250F2">
            <w:pPr>
              <w:jc w:val="right"/>
              <w:rPr>
                <w:rFonts w:ascii="Times New Roman" w:hAnsi="Times New Roman" w:cs="Times New Roman"/>
              </w:rPr>
            </w:pPr>
            <w:r w:rsidRPr="004E468F">
              <w:rPr>
                <w:rFonts w:ascii="Times New Roman" w:hAnsi="Times New Roman" w:cs="Times New Roman"/>
              </w:rPr>
              <w:t>785,4</w:t>
            </w:r>
          </w:p>
        </w:tc>
        <w:tc>
          <w:tcPr>
            <w:tcW w:w="1177" w:type="dxa"/>
          </w:tcPr>
          <w:p w14:paraId="49481666" w14:textId="77777777" w:rsidR="004343EA" w:rsidRPr="004E468F" w:rsidRDefault="004343EA" w:rsidP="004250F2">
            <w:pPr>
              <w:jc w:val="right"/>
              <w:rPr>
                <w:rFonts w:ascii="Times New Roman" w:hAnsi="Times New Roman" w:cs="Times New Roman"/>
              </w:rPr>
            </w:pPr>
            <w:r w:rsidRPr="004E468F">
              <w:rPr>
                <w:rFonts w:ascii="Times New Roman" w:hAnsi="Times New Roman" w:cs="Times New Roman"/>
              </w:rPr>
              <w:t>785,4</w:t>
            </w:r>
          </w:p>
        </w:tc>
      </w:tr>
      <w:tr w:rsidR="004343EA" w:rsidRPr="004E468F" w14:paraId="0A5FACE9" w14:textId="77777777" w:rsidTr="004250F2">
        <w:tc>
          <w:tcPr>
            <w:tcW w:w="2245" w:type="dxa"/>
            <w:shd w:val="clear" w:color="auto" w:fill="CAEDFB" w:themeFill="accent4" w:themeFillTint="33"/>
          </w:tcPr>
          <w:p w14:paraId="507DFE01" w14:textId="4D89E36E" w:rsidR="004343EA" w:rsidRPr="004E468F" w:rsidRDefault="004343EA" w:rsidP="004250F2">
            <w:pPr>
              <w:rPr>
                <w:rFonts w:ascii="Times New Roman" w:hAnsi="Times New Roman" w:cs="Times New Roman"/>
              </w:rPr>
            </w:pPr>
            <w:r w:rsidRPr="004E468F">
              <w:rPr>
                <w:rFonts w:ascii="Times New Roman" w:hAnsi="Times New Roman" w:cs="Times New Roman"/>
                <w:i/>
                <w:iCs/>
              </w:rPr>
              <w:t xml:space="preserve">Бенчмарки для мира </w:t>
            </w:r>
            <w:r w:rsidR="000E0CFF" w:rsidRPr="004E468F">
              <w:rPr>
                <w:rFonts w:ascii="Times New Roman" w:hAnsi="Times New Roman" w:cs="Times New Roman"/>
                <w:i/>
                <w:iCs/>
              </w:rPr>
              <w:t xml:space="preserve">– </w:t>
            </w:r>
            <w:r w:rsidRPr="004E468F">
              <w:rPr>
                <w:rFonts w:ascii="Times New Roman" w:hAnsi="Times New Roman" w:cs="Times New Roman"/>
                <w:i/>
                <w:iCs/>
              </w:rPr>
              <w:t>метод МЭА*</w:t>
            </w:r>
          </w:p>
        </w:tc>
        <w:tc>
          <w:tcPr>
            <w:tcW w:w="869" w:type="dxa"/>
            <w:shd w:val="clear" w:color="auto" w:fill="CAEDFB" w:themeFill="accent4" w:themeFillTint="33"/>
          </w:tcPr>
          <w:p w14:paraId="0C865498" w14:textId="77777777" w:rsidR="004343EA" w:rsidRPr="004E468F" w:rsidRDefault="004343EA" w:rsidP="004250F2">
            <w:pPr>
              <w:jc w:val="right"/>
              <w:rPr>
                <w:rFonts w:ascii="Times New Roman" w:hAnsi="Times New Roman" w:cs="Times New Roman"/>
                <w:i/>
                <w:iCs/>
                <w:color w:val="000000"/>
              </w:rPr>
            </w:pPr>
            <w:r w:rsidRPr="004E468F">
              <w:rPr>
                <w:rFonts w:ascii="Times New Roman" w:hAnsi="Times New Roman" w:cs="Times New Roman"/>
                <w:i/>
                <w:iCs/>
                <w:color w:val="000000"/>
              </w:rPr>
              <w:t>13956,9</w:t>
            </w:r>
          </w:p>
        </w:tc>
        <w:tc>
          <w:tcPr>
            <w:tcW w:w="931" w:type="dxa"/>
            <w:shd w:val="clear" w:color="auto" w:fill="CAEDFB" w:themeFill="accent4" w:themeFillTint="33"/>
          </w:tcPr>
          <w:p w14:paraId="1867F1BC" w14:textId="77777777" w:rsidR="004343EA" w:rsidRPr="004E468F" w:rsidRDefault="004343EA" w:rsidP="004250F2">
            <w:pPr>
              <w:jc w:val="right"/>
              <w:rPr>
                <w:rFonts w:ascii="Times New Roman" w:hAnsi="Times New Roman" w:cs="Times New Roman"/>
                <w:i/>
                <w:iCs/>
                <w:color w:val="000000"/>
              </w:rPr>
            </w:pPr>
            <w:r w:rsidRPr="004E468F">
              <w:rPr>
                <w:rFonts w:ascii="Times New Roman" w:hAnsi="Times New Roman" w:cs="Times New Roman"/>
                <w:i/>
                <w:iCs/>
                <w:color w:val="000000"/>
              </w:rPr>
              <w:t>6753,9</w:t>
            </w:r>
          </w:p>
        </w:tc>
        <w:tc>
          <w:tcPr>
            <w:tcW w:w="990" w:type="dxa"/>
            <w:shd w:val="clear" w:color="auto" w:fill="CAEDFB" w:themeFill="accent4" w:themeFillTint="33"/>
          </w:tcPr>
          <w:p w14:paraId="66B17AB5" w14:textId="77777777" w:rsidR="004343EA" w:rsidRPr="004E468F" w:rsidRDefault="004343EA" w:rsidP="004250F2">
            <w:pPr>
              <w:jc w:val="right"/>
              <w:rPr>
                <w:rFonts w:ascii="Times New Roman" w:hAnsi="Times New Roman" w:cs="Times New Roman"/>
                <w:i/>
                <w:iCs/>
                <w:color w:val="000000"/>
              </w:rPr>
            </w:pPr>
            <w:r w:rsidRPr="004E468F">
              <w:rPr>
                <w:rFonts w:ascii="Times New Roman" w:hAnsi="Times New Roman" w:cs="Times New Roman"/>
                <w:i/>
                <w:iCs/>
                <w:color w:val="000000"/>
              </w:rPr>
              <w:t>786,6</w:t>
            </w:r>
          </w:p>
        </w:tc>
        <w:tc>
          <w:tcPr>
            <w:tcW w:w="1260" w:type="dxa"/>
            <w:shd w:val="clear" w:color="auto" w:fill="CAEDFB" w:themeFill="accent4" w:themeFillTint="33"/>
          </w:tcPr>
          <w:p w14:paraId="41BD618C" w14:textId="77777777" w:rsidR="004343EA" w:rsidRPr="004E468F" w:rsidRDefault="004343EA" w:rsidP="004250F2">
            <w:pPr>
              <w:jc w:val="right"/>
              <w:rPr>
                <w:rFonts w:ascii="Times New Roman" w:hAnsi="Times New Roman" w:cs="Times New Roman"/>
                <w:i/>
                <w:iCs/>
              </w:rPr>
            </w:pPr>
            <w:r w:rsidRPr="004E468F">
              <w:rPr>
                <w:rFonts w:ascii="Times New Roman" w:hAnsi="Times New Roman" w:cs="Times New Roman"/>
                <w:i/>
                <w:iCs/>
                <w:color w:val="000000"/>
              </w:rPr>
              <w:t>489,7</w:t>
            </w:r>
          </w:p>
        </w:tc>
        <w:tc>
          <w:tcPr>
            <w:tcW w:w="1080" w:type="dxa"/>
            <w:gridSpan w:val="2"/>
            <w:shd w:val="clear" w:color="auto" w:fill="CAEDFB" w:themeFill="accent4" w:themeFillTint="33"/>
          </w:tcPr>
          <w:p w14:paraId="19541200" w14:textId="77777777" w:rsidR="004343EA" w:rsidRPr="004E468F" w:rsidRDefault="004343EA" w:rsidP="004250F2">
            <w:pPr>
              <w:jc w:val="right"/>
              <w:rPr>
                <w:rFonts w:ascii="Times New Roman" w:hAnsi="Times New Roman" w:cs="Times New Roman"/>
                <w:i/>
                <w:iCs/>
              </w:rPr>
            </w:pPr>
            <w:r w:rsidRPr="004E468F">
              <w:rPr>
                <w:rFonts w:ascii="Times New Roman" w:hAnsi="Times New Roman" w:cs="Times New Roman"/>
                <w:i/>
                <w:iCs/>
                <w:color w:val="000000"/>
              </w:rPr>
              <w:t>587,5</w:t>
            </w:r>
          </w:p>
        </w:tc>
        <w:tc>
          <w:tcPr>
            <w:tcW w:w="990" w:type="dxa"/>
            <w:shd w:val="clear" w:color="auto" w:fill="CAEDFB" w:themeFill="accent4" w:themeFillTint="33"/>
          </w:tcPr>
          <w:p w14:paraId="4943512E" w14:textId="77777777" w:rsidR="004343EA" w:rsidRPr="004E468F" w:rsidRDefault="004343EA" w:rsidP="004250F2">
            <w:pPr>
              <w:jc w:val="right"/>
              <w:rPr>
                <w:rFonts w:ascii="Times New Roman" w:hAnsi="Times New Roman" w:cs="Times New Roman"/>
                <w:i/>
                <w:iCs/>
              </w:rPr>
            </w:pPr>
            <w:r w:rsidRPr="004E468F">
              <w:rPr>
                <w:rFonts w:ascii="Times New Roman" w:hAnsi="Times New Roman" w:cs="Times New Roman"/>
                <w:i/>
                <w:iCs/>
                <w:color w:val="000000"/>
              </w:rPr>
              <w:t>683,2</w:t>
            </w:r>
          </w:p>
        </w:tc>
        <w:tc>
          <w:tcPr>
            <w:tcW w:w="1177" w:type="dxa"/>
            <w:shd w:val="clear" w:color="auto" w:fill="CAEDFB" w:themeFill="accent4" w:themeFillTint="33"/>
          </w:tcPr>
          <w:p w14:paraId="368E40FB" w14:textId="77777777" w:rsidR="004343EA" w:rsidRPr="004E468F" w:rsidRDefault="004343EA" w:rsidP="004250F2">
            <w:pPr>
              <w:jc w:val="right"/>
              <w:rPr>
                <w:rFonts w:ascii="Times New Roman" w:hAnsi="Times New Roman" w:cs="Times New Roman"/>
                <w:i/>
                <w:iCs/>
              </w:rPr>
            </w:pPr>
            <w:r w:rsidRPr="004E468F">
              <w:rPr>
                <w:rFonts w:ascii="Times New Roman" w:hAnsi="Times New Roman" w:cs="Times New Roman"/>
                <w:i/>
                <w:iCs/>
                <w:color w:val="000000"/>
              </w:rPr>
              <w:t>897,8</w:t>
            </w:r>
          </w:p>
        </w:tc>
      </w:tr>
      <w:tr w:rsidR="004343EA" w:rsidRPr="00E360A2" w14:paraId="2972D759" w14:textId="77777777" w:rsidTr="004250F2">
        <w:tc>
          <w:tcPr>
            <w:tcW w:w="9542" w:type="dxa"/>
            <w:gridSpan w:val="9"/>
          </w:tcPr>
          <w:p w14:paraId="13792450" w14:textId="77777777" w:rsidR="004343EA" w:rsidRPr="004E468F" w:rsidRDefault="004343EA" w:rsidP="004250F2">
            <w:pPr>
              <w:jc w:val="center"/>
              <w:rPr>
                <w:rFonts w:ascii="Times New Roman" w:hAnsi="Times New Roman" w:cs="Times New Roman"/>
                <w:b/>
                <w:bCs/>
              </w:rPr>
            </w:pPr>
            <w:r w:rsidRPr="004E468F">
              <w:rPr>
                <w:rFonts w:ascii="Times New Roman" w:hAnsi="Times New Roman" w:cs="Times New Roman"/>
                <w:b/>
                <w:bCs/>
              </w:rPr>
              <w:t>значения из базы данных МЭА</w:t>
            </w:r>
          </w:p>
        </w:tc>
      </w:tr>
      <w:tr w:rsidR="004343EA" w:rsidRPr="004E468F" w14:paraId="4465A669" w14:textId="77777777" w:rsidTr="00684972">
        <w:tc>
          <w:tcPr>
            <w:tcW w:w="2245" w:type="dxa"/>
            <w:vMerge w:val="restart"/>
            <w:shd w:val="clear" w:color="auto" w:fill="C1E4F5" w:themeFill="accent1" w:themeFillTint="33"/>
          </w:tcPr>
          <w:p w14:paraId="35BC3358" w14:textId="77777777" w:rsidR="004343EA" w:rsidRPr="004E468F" w:rsidRDefault="004343EA" w:rsidP="004250F2">
            <w:pPr>
              <w:ind w:left="246"/>
              <w:rPr>
                <w:rFonts w:ascii="Times New Roman" w:hAnsi="Times New Roman" w:cs="Times New Roman"/>
              </w:rPr>
            </w:pPr>
            <w:r w:rsidRPr="004E468F">
              <w:rPr>
                <w:rFonts w:ascii="Times New Roman" w:hAnsi="Times New Roman" w:cs="Times New Roman"/>
              </w:rPr>
              <w:t>ТЭС на биотопливе***</w:t>
            </w:r>
          </w:p>
        </w:tc>
        <w:tc>
          <w:tcPr>
            <w:tcW w:w="869" w:type="dxa"/>
            <w:shd w:val="clear" w:color="auto" w:fill="C1E4F5" w:themeFill="accent1" w:themeFillTint="33"/>
            <w:vAlign w:val="bottom"/>
          </w:tcPr>
          <w:p w14:paraId="100A91C9" w14:textId="77777777" w:rsidR="004343EA" w:rsidRPr="004E468F" w:rsidRDefault="004343EA" w:rsidP="004250F2">
            <w:pPr>
              <w:jc w:val="right"/>
              <w:rPr>
                <w:rFonts w:ascii="Times New Roman" w:hAnsi="Times New Roman" w:cs="Times New Roman"/>
                <w:color w:val="000000"/>
              </w:rPr>
            </w:pPr>
            <w:r w:rsidRPr="004E468F">
              <w:rPr>
                <w:rFonts w:ascii="Times New Roman" w:hAnsi="Times New Roman" w:cs="Times New Roman"/>
                <w:color w:val="000000"/>
              </w:rPr>
              <w:t>0</w:t>
            </w:r>
          </w:p>
        </w:tc>
        <w:tc>
          <w:tcPr>
            <w:tcW w:w="931" w:type="dxa"/>
            <w:shd w:val="clear" w:color="auto" w:fill="C1E4F5" w:themeFill="accent1" w:themeFillTint="33"/>
          </w:tcPr>
          <w:p w14:paraId="00878532" w14:textId="77777777" w:rsidR="004343EA" w:rsidRPr="004E468F" w:rsidRDefault="004343EA" w:rsidP="004250F2">
            <w:pPr>
              <w:jc w:val="right"/>
              <w:rPr>
                <w:rFonts w:ascii="Times New Roman" w:hAnsi="Times New Roman" w:cs="Times New Roman"/>
                <w:color w:val="000000"/>
              </w:rPr>
            </w:pPr>
            <w:r w:rsidRPr="004E468F">
              <w:rPr>
                <w:rFonts w:ascii="Times New Roman" w:hAnsi="Times New Roman" w:cs="Times New Roman"/>
              </w:rPr>
              <w:t>0</w:t>
            </w:r>
          </w:p>
        </w:tc>
        <w:tc>
          <w:tcPr>
            <w:tcW w:w="990" w:type="dxa"/>
            <w:shd w:val="clear" w:color="auto" w:fill="C1E4F5" w:themeFill="accent1" w:themeFillTint="33"/>
          </w:tcPr>
          <w:p w14:paraId="6A0D72FA" w14:textId="77777777" w:rsidR="004343EA" w:rsidRPr="004E468F" w:rsidRDefault="004343EA" w:rsidP="004250F2">
            <w:pPr>
              <w:jc w:val="right"/>
              <w:rPr>
                <w:rFonts w:ascii="Times New Roman" w:hAnsi="Times New Roman" w:cs="Times New Roman"/>
                <w:color w:val="000000"/>
              </w:rPr>
            </w:pPr>
            <w:r w:rsidRPr="004E468F">
              <w:rPr>
                <w:rFonts w:ascii="Times New Roman" w:hAnsi="Times New Roman" w:cs="Times New Roman"/>
              </w:rPr>
              <w:t>0</w:t>
            </w:r>
          </w:p>
        </w:tc>
        <w:tc>
          <w:tcPr>
            <w:tcW w:w="1260" w:type="dxa"/>
            <w:shd w:val="clear" w:color="auto" w:fill="C1E4F5" w:themeFill="accent1" w:themeFillTint="33"/>
          </w:tcPr>
          <w:p w14:paraId="2100DA48" w14:textId="77777777" w:rsidR="004343EA" w:rsidRPr="004E468F" w:rsidRDefault="004343EA" w:rsidP="004250F2">
            <w:pPr>
              <w:jc w:val="right"/>
              <w:rPr>
                <w:rFonts w:ascii="Times New Roman" w:hAnsi="Times New Roman" w:cs="Times New Roman"/>
              </w:rPr>
            </w:pPr>
            <w:r w:rsidRPr="004E468F">
              <w:rPr>
                <w:rFonts w:ascii="Times New Roman" w:hAnsi="Times New Roman" w:cs="Times New Roman"/>
              </w:rPr>
              <w:t>0</w:t>
            </w:r>
          </w:p>
        </w:tc>
        <w:tc>
          <w:tcPr>
            <w:tcW w:w="1080" w:type="dxa"/>
            <w:gridSpan w:val="2"/>
            <w:shd w:val="clear" w:color="auto" w:fill="C1E4F5" w:themeFill="accent1" w:themeFillTint="33"/>
          </w:tcPr>
          <w:p w14:paraId="38C2CBF5" w14:textId="77777777" w:rsidR="004343EA" w:rsidRPr="004E468F" w:rsidRDefault="004343EA" w:rsidP="004250F2">
            <w:pPr>
              <w:jc w:val="right"/>
              <w:rPr>
                <w:rFonts w:ascii="Times New Roman" w:hAnsi="Times New Roman" w:cs="Times New Roman"/>
              </w:rPr>
            </w:pPr>
            <w:r w:rsidRPr="004E468F">
              <w:rPr>
                <w:rFonts w:ascii="Times New Roman" w:hAnsi="Times New Roman" w:cs="Times New Roman"/>
              </w:rPr>
              <w:t>0</w:t>
            </w:r>
          </w:p>
        </w:tc>
        <w:tc>
          <w:tcPr>
            <w:tcW w:w="990" w:type="dxa"/>
            <w:shd w:val="clear" w:color="auto" w:fill="C1E4F5" w:themeFill="accent1" w:themeFillTint="33"/>
          </w:tcPr>
          <w:p w14:paraId="24173AA4" w14:textId="77777777" w:rsidR="004343EA" w:rsidRPr="004E468F" w:rsidRDefault="004343EA" w:rsidP="004250F2">
            <w:pPr>
              <w:jc w:val="right"/>
              <w:rPr>
                <w:rFonts w:ascii="Times New Roman" w:hAnsi="Times New Roman" w:cs="Times New Roman"/>
              </w:rPr>
            </w:pPr>
            <w:r w:rsidRPr="004E468F">
              <w:rPr>
                <w:rFonts w:ascii="Times New Roman" w:hAnsi="Times New Roman" w:cs="Times New Roman"/>
              </w:rPr>
              <w:t>0</w:t>
            </w:r>
          </w:p>
        </w:tc>
        <w:tc>
          <w:tcPr>
            <w:tcW w:w="1177" w:type="dxa"/>
            <w:shd w:val="clear" w:color="auto" w:fill="C1E4F5" w:themeFill="accent1" w:themeFillTint="33"/>
          </w:tcPr>
          <w:p w14:paraId="2A3167BE" w14:textId="77777777" w:rsidR="004343EA" w:rsidRPr="004E468F" w:rsidRDefault="004343EA" w:rsidP="004250F2">
            <w:pPr>
              <w:jc w:val="right"/>
              <w:rPr>
                <w:rFonts w:ascii="Times New Roman" w:hAnsi="Times New Roman" w:cs="Times New Roman"/>
              </w:rPr>
            </w:pPr>
            <w:r w:rsidRPr="004E468F">
              <w:rPr>
                <w:rFonts w:ascii="Times New Roman" w:hAnsi="Times New Roman" w:cs="Times New Roman"/>
              </w:rPr>
              <w:t>0</w:t>
            </w:r>
          </w:p>
        </w:tc>
      </w:tr>
      <w:tr w:rsidR="004343EA" w:rsidRPr="004E468F" w14:paraId="754AEF84" w14:textId="77777777" w:rsidTr="00684972">
        <w:tc>
          <w:tcPr>
            <w:tcW w:w="2245" w:type="dxa"/>
            <w:vMerge/>
            <w:shd w:val="clear" w:color="auto" w:fill="C1E4F5" w:themeFill="accent1" w:themeFillTint="33"/>
          </w:tcPr>
          <w:p w14:paraId="0AADE171" w14:textId="77777777" w:rsidR="004343EA" w:rsidRPr="004E468F" w:rsidRDefault="004343EA" w:rsidP="004250F2">
            <w:pPr>
              <w:ind w:left="246"/>
              <w:rPr>
                <w:rFonts w:ascii="Times New Roman" w:hAnsi="Times New Roman" w:cs="Times New Roman"/>
              </w:rPr>
            </w:pPr>
          </w:p>
        </w:tc>
        <w:tc>
          <w:tcPr>
            <w:tcW w:w="869" w:type="dxa"/>
            <w:shd w:val="clear" w:color="auto" w:fill="C1E4F5" w:themeFill="accent1" w:themeFillTint="33"/>
            <w:vAlign w:val="bottom"/>
          </w:tcPr>
          <w:p w14:paraId="4BAE509E" w14:textId="77777777" w:rsidR="004343EA" w:rsidRPr="004E468F" w:rsidRDefault="004343EA" w:rsidP="004250F2">
            <w:pPr>
              <w:jc w:val="right"/>
              <w:rPr>
                <w:rFonts w:ascii="Times New Roman" w:hAnsi="Times New Roman" w:cs="Times New Roman"/>
                <w:color w:val="000000"/>
              </w:rPr>
            </w:pPr>
            <w:r w:rsidRPr="004E468F">
              <w:rPr>
                <w:rFonts w:ascii="Times New Roman" w:hAnsi="Times New Roman" w:cs="Times New Roman"/>
                <w:color w:val="000000"/>
              </w:rPr>
              <w:t>14418,7</w:t>
            </w:r>
          </w:p>
        </w:tc>
        <w:tc>
          <w:tcPr>
            <w:tcW w:w="931" w:type="dxa"/>
            <w:shd w:val="clear" w:color="auto" w:fill="C1E4F5" w:themeFill="accent1" w:themeFillTint="33"/>
            <w:vAlign w:val="bottom"/>
          </w:tcPr>
          <w:p w14:paraId="79578973" w14:textId="77777777" w:rsidR="004343EA" w:rsidRPr="004E468F" w:rsidRDefault="004343EA" w:rsidP="004250F2">
            <w:pPr>
              <w:jc w:val="right"/>
              <w:rPr>
                <w:rFonts w:ascii="Times New Roman" w:hAnsi="Times New Roman" w:cs="Times New Roman"/>
                <w:color w:val="000000"/>
              </w:rPr>
            </w:pPr>
            <w:r w:rsidRPr="004E468F">
              <w:rPr>
                <w:rFonts w:ascii="Times New Roman" w:hAnsi="Times New Roman" w:cs="Times New Roman"/>
                <w:color w:val="000000"/>
              </w:rPr>
              <w:t>6922,1</w:t>
            </w:r>
          </w:p>
        </w:tc>
        <w:tc>
          <w:tcPr>
            <w:tcW w:w="990" w:type="dxa"/>
            <w:shd w:val="clear" w:color="auto" w:fill="C1E4F5" w:themeFill="accent1" w:themeFillTint="33"/>
            <w:vAlign w:val="bottom"/>
          </w:tcPr>
          <w:p w14:paraId="2E40E8A1" w14:textId="77777777" w:rsidR="004343EA" w:rsidRPr="004E468F" w:rsidRDefault="004343EA" w:rsidP="004250F2">
            <w:pPr>
              <w:jc w:val="right"/>
              <w:rPr>
                <w:rFonts w:ascii="Times New Roman" w:hAnsi="Times New Roman" w:cs="Times New Roman"/>
                <w:color w:val="000000"/>
              </w:rPr>
            </w:pPr>
            <w:r w:rsidRPr="004E468F">
              <w:rPr>
                <w:rFonts w:ascii="Times New Roman" w:hAnsi="Times New Roman" w:cs="Times New Roman"/>
                <w:color w:val="000000"/>
              </w:rPr>
              <w:t>1284,5</w:t>
            </w:r>
          </w:p>
        </w:tc>
        <w:tc>
          <w:tcPr>
            <w:tcW w:w="1260" w:type="dxa"/>
            <w:shd w:val="clear" w:color="auto" w:fill="C1E4F5" w:themeFill="accent1" w:themeFillTint="33"/>
            <w:vAlign w:val="bottom"/>
          </w:tcPr>
          <w:p w14:paraId="0B29390A" w14:textId="77777777" w:rsidR="004343EA" w:rsidRPr="004E468F" w:rsidRDefault="004343EA" w:rsidP="004250F2">
            <w:pPr>
              <w:jc w:val="right"/>
              <w:rPr>
                <w:rFonts w:ascii="Times New Roman" w:hAnsi="Times New Roman" w:cs="Times New Roman"/>
                <w:color w:val="000000"/>
              </w:rPr>
            </w:pPr>
            <w:r w:rsidRPr="004E468F">
              <w:rPr>
                <w:rFonts w:ascii="Times New Roman" w:hAnsi="Times New Roman" w:cs="Times New Roman"/>
                <w:color w:val="000000"/>
              </w:rPr>
              <w:t>497,1</w:t>
            </w:r>
          </w:p>
        </w:tc>
        <w:tc>
          <w:tcPr>
            <w:tcW w:w="1080" w:type="dxa"/>
            <w:gridSpan w:val="2"/>
            <w:shd w:val="clear" w:color="auto" w:fill="C1E4F5" w:themeFill="accent1" w:themeFillTint="33"/>
            <w:vAlign w:val="bottom"/>
          </w:tcPr>
          <w:p w14:paraId="477DF239" w14:textId="77777777" w:rsidR="004343EA" w:rsidRPr="004E468F" w:rsidRDefault="004343EA" w:rsidP="004250F2">
            <w:pPr>
              <w:jc w:val="right"/>
              <w:rPr>
                <w:rFonts w:ascii="Times New Roman" w:hAnsi="Times New Roman" w:cs="Times New Roman"/>
                <w:color w:val="000000"/>
              </w:rPr>
            </w:pPr>
            <w:r w:rsidRPr="004E468F">
              <w:rPr>
                <w:rFonts w:ascii="Times New Roman" w:hAnsi="Times New Roman" w:cs="Times New Roman"/>
                <w:color w:val="000000"/>
              </w:rPr>
              <w:t>627,0</w:t>
            </w:r>
          </w:p>
        </w:tc>
        <w:tc>
          <w:tcPr>
            <w:tcW w:w="990" w:type="dxa"/>
            <w:shd w:val="clear" w:color="auto" w:fill="C1E4F5" w:themeFill="accent1" w:themeFillTint="33"/>
            <w:vAlign w:val="bottom"/>
          </w:tcPr>
          <w:p w14:paraId="45C25A62" w14:textId="77777777" w:rsidR="004343EA" w:rsidRPr="004E468F" w:rsidRDefault="004343EA" w:rsidP="004250F2">
            <w:pPr>
              <w:jc w:val="right"/>
              <w:rPr>
                <w:rFonts w:ascii="Times New Roman" w:hAnsi="Times New Roman" w:cs="Times New Roman"/>
                <w:color w:val="000000"/>
              </w:rPr>
            </w:pPr>
            <w:r w:rsidRPr="004E468F">
              <w:rPr>
                <w:rFonts w:ascii="Times New Roman" w:hAnsi="Times New Roman" w:cs="Times New Roman"/>
                <w:color w:val="000000"/>
              </w:rPr>
              <w:t>806,4</w:t>
            </w:r>
          </w:p>
        </w:tc>
        <w:tc>
          <w:tcPr>
            <w:tcW w:w="1177" w:type="dxa"/>
            <w:shd w:val="clear" w:color="auto" w:fill="C1E4F5" w:themeFill="accent1" w:themeFillTint="33"/>
            <w:vAlign w:val="bottom"/>
          </w:tcPr>
          <w:p w14:paraId="4C124E19" w14:textId="77777777" w:rsidR="004343EA" w:rsidRPr="004E468F" w:rsidRDefault="004343EA" w:rsidP="004250F2">
            <w:pPr>
              <w:jc w:val="right"/>
              <w:rPr>
                <w:rFonts w:ascii="Times New Roman" w:hAnsi="Times New Roman" w:cs="Times New Roman"/>
                <w:color w:val="000000"/>
              </w:rPr>
            </w:pPr>
            <w:r w:rsidRPr="004E468F">
              <w:rPr>
                <w:rFonts w:ascii="Times New Roman" w:hAnsi="Times New Roman" w:cs="Times New Roman"/>
                <w:color w:val="000000"/>
              </w:rPr>
              <w:t>2016,0</w:t>
            </w:r>
          </w:p>
        </w:tc>
      </w:tr>
      <w:tr w:rsidR="004343EA" w:rsidRPr="004E468F" w14:paraId="27B2DB90" w14:textId="77777777" w:rsidTr="00684972">
        <w:tc>
          <w:tcPr>
            <w:tcW w:w="2245" w:type="dxa"/>
            <w:shd w:val="clear" w:color="auto" w:fill="C1E4F5" w:themeFill="accent1" w:themeFillTint="33"/>
          </w:tcPr>
          <w:p w14:paraId="56D3A45F" w14:textId="77777777" w:rsidR="004343EA" w:rsidRPr="004E468F" w:rsidRDefault="004343EA" w:rsidP="004250F2">
            <w:pPr>
              <w:ind w:left="246"/>
              <w:rPr>
                <w:rFonts w:ascii="Times New Roman" w:hAnsi="Times New Roman" w:cs="Times New Roman"/>
              </w:rPr>
            </w:pPr>
            <w:r w:rsidRPr="004E468F">
              <w:rPr>
                <w:rFonts w:ascii="Times New Roman" w:hAnsi="Times New Roman" w:cs="Times New Roman"/>
              </w:rPr>
              <w:t>ТЭС на отходах</w:t>
            </w:r>
          </w:p>
        </w:tc>
        <w:tc>
          <w:tcPr>
            <w:tcW w:w="869" w:type="dxa"/>
            <w:shd w:val="clear" w:color="auto" w:fill="C1E4F5" w:themeFill="accent1" w:themeFillTint="33"/>
            <w:vAlign w:val="bottom"/>
          </w:tcPr>
          <w:p w14:paraId="1055AF73" w14:textId="77777777" w:rsidR="004343EA" w:rsidRPr="004E468F" w:rsidRDefault="004343EA" w:rsidP="004250F2">
            <w:pPr>
              <w:jc w:val="right"/>
              <w:rPr>
                <w:rFonts w:ascii="Times New Roman" w:hAnsi="Times New Roman" w:cs="Times New Roman"/>
                <w:color w:val="000000"/>
              </w:rPr>
            </w:pPr>
            <w:r w:rsidRPr="004E468F">
              <w:rPr>
                <w:rFonts w:ascii="Times New Roman" w:hAnsi="Times New Roman" w:cs="Times New Roman"/>
                <w:color w:val="000000"/>
              </w:rPr>
              <w:t>2833,2</w:t>
            </w:r>
          </w:p>
        </w:tc>
        <w:tc>
          <w:tcPr>
            <w:tcW w:w="931" w:type="dxa"/>
            <w:shd w:val="clear" w:color="auto" w:fill="C1E4F5" w:themeFill="accent1" w:themeFillTint="33"/>
            <w:vAlign w:val="bottom"/>
          </w:tcPr>
          <w:p w14:paraId="42388793" w14:textId="77777777" w:rsidR="004343EA" w:rsidRPr="004E468F" w:rsidRDefault="004343EA" w:rsidP="004250F2">
            <w:pPr>
              <w:jc w:val="right"/>
              <w:rPr>
                <w:rFonts w:ascii="Times New Roman" w:hAnsi="Times New Roman" w:cs="Times New Roman"/>
                <w:color w:val="000000"/>
              </w:rPr>
            </w:pPr>
            <w:r w:rsidRPr="004E468F">
              <w:rPr>
                <w:rFonts w:ascii="Times New Roman" w:hAnsi="Times New Roman" w:cs="Times New Roman"/>
                <w:color w:val="000000"/>
              </w:rPr>
              <w:t>1520,3</w:t>
            </w:r>
          </w:p>
        </w:tc>
        <w:tc>
          <w:tcPr>
            <w:tcW w:w="990" w:type="dxa"/>
            <w:shd w:val="clear" w:color="auto" w:fill="C1E4F5" w:themeFill="accent1" w:themeFillTint="33"/>
            <w:vAlign w:val="bottom"/>
          </w:tcPr>
          <w:p w14:paraId="0DB5E01B" w14:textId="77777777" w:rsidR="004343EA" w:rsidRPr="004E468F" w:rsidRDefault="004343EA" w:rsidP="004250F2">
            <w:pPr>
              <w:jc w:val="right"/>
              <w:rPr>
                <w:rFonts w:ascii="Times New Roman" w:hAnsi="Times New Roman" w:cs="Times New Roman"/>
                <w:color w:val="000000"/>
              </w:rPr>
            </w:pPr>
            <w:r w:rsidRPr="004E468F">
              <w:rPr>
                <w:rFonts w:ascii="Times New Roman" w:hAnsi="Times New Roman" w:cs="Times New Roman"/>
                <w:color w:val="000000"/>
              </w:rPr>
              <w:t>1193,7</w:t>
            </w:r>
          </w:p>
        </w:tc>
        <w:tc>
          <w:tcPr>
            <w:tcW w:w="1260" w:type="dxa"/>
            <w:shd w:val="clear" w:color="auto" w:fill="C1E4F5" w:themeFill="accent1" w:themeFillTint="33"/>
            <w:vAlign w:val="bottom"/>
          </w:tcPr>
          <w:p w14:paraId="15632D26" w14:textId="77777777" w:rsidR="004343EA" w:rsidRPr="004E468F" w:rsidRDefault="004343EA" w:rsidP="004250F2">
            <w:pPr>
              <w:jc w:val="right"/>
              <w:rPr>
                <w:rFonts w:ascii="Times New Roman" w:hAnsi="Times New Roman" w:cs="Times New Roman"/>
              </w:rPr>
            </w:pPr>
            <w:r w:rsidRPr="004E468F">
              <w:rPr>
                <w:rFonts w:ascii="Times New Roman" w:hAnsi="Times New Roman" w:cs="Times New Roman"/>
                <w:color w:val="000000"/>
              </w:rPr>
              <w:t>511,0</w:t>
            </w:r>
          </w:p>
        </w:tc>
        <w:tc>
          <w:tcPr>
            <w:tcW w:w="1080" w:type="dxa"/>
            <w:gridSpan w:val="2"/>
            <w:shd w:val="clear" w:color="auto" w:fill="C1E4F5" w:themeFill="accent1" w:themeFillTint="33"/>
            <w:vAlign w:val="bottom"/>
          </w:tcPr>
          <w:p w14:paraId="18C7CD45" w14:textId="77777777" w:rsidR="004343EA" w:rsidRPr="004E468F" w:rsidRDefault="004343EA" w:rsidP="004250F2">
            <w:pPr>
              <w:jc w:val="right"/>
              <w:rPr>
                <w:rFonts w:ascii="Times New Roman" w:hAnsi="Times New Roman" w:cs="Times New Roman"/>
              </w:rPr>
            </w:pPr>
            <w:r w:rsidRPr="004E468F">
              <w:rPr>
                <w:rFonts w:ascii="Times New Roman" w:hAnsi="Times New Roman" w:cs="Times New Roman"/>
                <w:color w:val="000000"/>
              </w:rPr>
              <w:t>672,4</w:t>
            </w:r>
          </w:p>
        </w:tc>
        <w:tc>
          <w:tcPr>
            <w:tcW w:w="990" w:type="dxa"/>
            <w:shd w:val="clear" w:color="auto" w:fill="C1E4F5" w:themeFill="accent1" w:themeFillTint="33"/>
            <w:vAlign w:val="bottom"/>
          </w:tcPr>
          <w:p w14:paraId="441A87F7" w14:textId="77777777" w:rsidR="004343EA" w:rsidRPr="004E468F" w:rsidRDefault="004343EA" w:rsidP="004250F2">
            <w:pPr>
              <w:jc w:val="right"/>
              <w:rPr>
                <w:rFonts w:ascii="Times New Roman" w:hAnsi="Times New Roman" w:cs="Times New Roman"/>
              </w:rPr>
            </w:pPr>
            <w:r w:rsidRPr="004E468F">
              <w:rPr>
                <w:rFonts w:ascii="Times New Roman" w:hAnsi="Times New Roman" w:cs="Times New Roman"/>
                <w:color w:val="000000"/>
              </w:rPr>
              <w:t>973,4</w:t>
            </w:r>
          </w:p>
        </w:tc>
        <w:tc>
          <w:tcPr>
            <w:tcW w:w="1177" w:type="dxa"/>
            <w:shd w:val="clear" w:color="auto" w:fill="C1E4F5" w:themeFill="accent1" w:themeFillTint="33"/>
            <w:vAlign w:val="bottom"/>
          </w:tcPr>
          <w:p w14:paraId="48DED58A" w14:textId="77777777" w:rsidR="004343EA" w:rsidRPr="004E468F" w:rsidRDefault="004343EA" w:rsidP="004250F2">
            <w:pPr>
              <w:jc w:val="right"/>
              <w:rPr>
                <w:rFonts w:ascii="Times New Roman" w:hAnsi="Times New Roman" w:cs="Times New Roman"/>
              </w:rPr>
            </w:pPr>
            <w:r w:rsidRPr="004E468F">
              <w:rPr>
                <w:rFonts w:ascii="Times New Roman" w:hAnsi="Times New Roman" w:cs="Times New Roman"/>
                <w:color w:val="000000"/>
              </w:rPr>
              <w:t>1485,1</w:t>
            </w:r>
          </w:p>
        </w:tc>
      </w:tr>
    </w:tbl>
    <w:p w14:paraId="139DE148" w14:textId="77777777" w:rsidR="004343EA" w:rsidRPr="00244D87" w:rsidRDefault="004343EA" w:rsidP="00244D87">
      <w:pPr>
        <w:pStyle w:val="25"/>
      </w:pPr>
      <w:r w:rsidRPr="00C00355">
        <w:t>*</w:t>
      </w:r>
      <w:r>
        <w:t xml:space="preserve"> </w:t>
      </w:r>
      <w:r w:rsidRPr="00244D87">
        <w:t>По странам.</w:t>
      </w:r>
    </w:p>
    <w:p w14:paraId="2AD842F3" w14:textId="77777777" w:rsidR="004343EA" w:rsidRPr="00244D87" w:rsidRDefault="004343EA" w:rsidP="00244D87">
      <w:pPr>
        <w:pStyle w:val="25"/>
      </w:pPr>
      <w:r w:rsidRPr="00244D87">
        <w:t xml:space="preserve">** Метод станции – данные, по которым произведена оценка индикативных показателей, представленные в схемах теплоснабжения и </w:t>
      </w:r>
      <w:proofErr w:type="gramStart"/>
      <w:r w:rsidRPr="00244D87">
        <w:t>схемах</w:t>
      </w:r>
      <w:proofErr w:type="gramEnd"/>
      <w:r w:rsidRPr="00244D87">
        <w:t xml:space="preserve"> и программах развития электроэнергетических систем.</w:t>
      </w:r>
    </w:p>
    <w:p w14:paraId="458D3C2B" w14:textId="77777777" w:rsidR="004343EA" w:rsidRDefault="004343EA" w:rsidP="00244D87">
      <w:pPr>
        <w:pStyle w:val="25"/>
        <w:spacing w:after="360"/>
      </w:pPr>
      <w:r w:rsidRPr="00244D87">
        <w:t xml:space="preserve">*** Биотопливо включает в себя как биотопливо, так и возобновляемые отходы. Коэффициент выбросов приведен для информации, поскольку выбросы </w:t>
      </w:r>
      <w:r w:rsidRPr="00C00355">
        <w:t>CO</w:t>
      </w:r>
      <w:r w:rsidRPr="00C00355">
        <w:rPr>
          <w:vertAlign w:val="subscript"/>
        </w:rPr>
        <w:t>2</w:t>
      </w:r>
      <w:r w:rsidRPr="00C00355">
        <w:t xml:space="preserve"> от биотоплива не учитываются в общем объеме выбросов</w:t>
      </w:r>
      <w:r w:rsidRPr="00F155FB">
        <w:t xml:space="preserve"> CO</w:t>
      </w:r>
      <w:r w:rsidRPr="00F155FB">
        <w:rPr>
          <w:vertAlign w:val="subscript"/>
        </w:rPr>
        <w:t>2</w:t>
      </w:r>
      <w:r w:rsidRPr="00F155FB">
        <w:t>.</w:t>
      </w:r>
    </w:p>
    <w:p w14:paraId="58B8950E" w14:textId="5561E354" w:rsidR="004343EA" w:rsidRPr="000229A8" w:rsidRDefault="004343EA" w:rsidP="00AE4877">
      <w:pPr>
        <w:pStyle w:val="BodyTextKeep"/>
      </w:pPr>
      <w:r>
        <w:t xml:space="preserve">Сравнение удельных выбросов для российских газовых и угольных ТЭС при их оценке по </w:t>
      </w:r>
      <w:r w:rsidRPr="00064C94">
        <w:t>«китайск</w:t>
      </w:r>
      <w:r>
        <w:t>ому</w:t>
      </w:r>
      <w:r w:rsidRPr="00064C94">
        <w:t>» метод</w:t>
      </w:r>
      <w:r>
        <w:t xml:space="preserve">у с эталонными значениями, используемыми в системе торговли квотами на выбросы в Китае, показывает, что они несколько выше значений, замыкающих </w:t>
      </w:r>
      <w:r w:rsidRPr="00064C94">
        <w:t>первый дециль</w:t>
      </w:r>
      <w:r>
        <w:t xml:space="preserve">, но ниже значений, замыкающих </w:t>
      </w:r>
      <w:r w:rsidRPr="00064C94">
        <w:t>первый квартиль</w:t>
      </w:r>
      <w:r>
        <w:t>. На этом основании можно сделать вывод, что эталонные значения в Китае определяются не выше значений для ТЭС, замыкающей первый квартиль по генерации электроэнергии. В системах бенчмаркинга ЕС в качестве эталона используются средние значения для первого дециля.</w:t>
      </w:r>
    </w:p>
    <w:p w14:paraId="63C3D2E2" w14:textId="275AF2BF" w:rsidR="00E24F1D" w:rsidRPr="000229A8" w:rsidRDefault="004343EA" w:rsidP="00AE4877">
      <w:pPr>
        <w:pStyle w:val="BodyTextKeep"/>
      </w:pPr>
      <w:r w:rsidRPr="004343EA">
        <w:t xml:space="preserve">Показатель удельных выбросов ПГ в расчете на суммарную выработку электрической и тепловой энергии на ТЭС является наиболее адекватным показателем для бенчмаркинга ТЭС по критерию </w:t>
      </w:r>
      <w:proofErr w:type="spellStart"/>
      <w:r w:rsidRPr="004343EA">
        <w:t>углеродоёмкости</w:t>
      </w:r>
      <w:proofErr w:type="spellEnd"/>
      <w:r w:rsidRPr="004343EA">
        <w:t xml:space="preserve"> продукции.</w:t>
      </w:r>
      <w:r>
        <w:t xml:space="preserve"> Однако он используется довольно редко. </w:t>
      </w:r>
      <w:r w:rsidR="00E24F1D" w:rsidRPr="000229A8">
        <w:t>Эталонные значения для удельных выбросов ПГ на ТЭС при производстве тепловой энергии не устанавливаются.</w:t>
      </w:r>
    </w:p>
    <w:p w14:paraId="15C8FFA2" w14:textId="6596E1E2" w:rsidR="002D7B4B" w:rsidRDefault="00E1120F" w:rsidP="004E468F">
      <w:pPr>
        <w:spacing w:before="360" w:after="360" w:line="240" w:lineRule="auto"/>
        <w:jc w:val="center"/>
        <w:rPr>
          <w:rFonts w:ascii="Times New Roman" w:hAnsi="Times New Roman" w:cs="Times New Roman"/>
          <w:b/>
          <w:bCs/>
          <w:sz w:val="28"/>
          <w:szCs w:val="28"/>
          <w:lang w:val="ru-RU"/>
        </w:rPr>
      </w:pPr>
      <w:r>
        <w:rPr>
          <w:rFonts w:ascii="Times New Roman" w:hAnsi="Times New Roman" w:cs="Times New Roman"/>
          <w:b/>
          <w:bCs/>
          <w:sz w:val="28"/>
          <w:szCs w:val="28"/>
          <w:lang w:val="ru-RU"/>
        </w:rPr>
        <w:t>Оценка у</w:t>
      </w:r>
      <w:r w:rsidR="002D7B4B">
        <w:rPr>
          <w:rFonts w:ascii="Times New Roman" w:hAnsi="Times New Roman" w:cs="Times New Roman"/>
          <w:b/>
          <w:bCs/>
          <w:sz w:val="28"/>
          <w:szCs w:val="28"/>
          <w:lang w:val="ru-RU"/>
        </w:rPr>
        <w:t>дельны</w:t>
      </w:r>
      <w:r>
        <w:rPr>
          <w:rFonts w:ascii="Times New Roman" w:hAnsi="Times New Roman" w:cs="Times New Roman"/>
          <w:b/>
          <w:bCs/>
          <w:sz w:val="28"/>
          <w:szCs w:val="28"/>
          <w:lang w:val="ru-RU"/>
        </w:rPr>
        <w:t>х</w:t>
      </w:r>
      <w:r w:rsidR="002D7B4B">
        <w:rPr>
          <w:rFonts w:ascii="Times New Roman" w:hAnsi="Times New Roman" w:cs="Times New Roman"/>
          <w:b/>
          <w:bCs/>
          <w:sz w:val="28"/>
          <w:szCs w:val="28"/>
          <w:lang w:val="ru-RU"/>
        </w:rPr>
        <w:t xml:space="preserve"> выброс</w:t>
      </w:r>
      <w:r>
        <w:rPr>
          <w:rFonts w:ascii="Times New Roman" w:hAnsi="Times New Roman" w:cs="Times New Roman"/>
          <w:b/>
          <w:bCs/>
          <w:sz w:val="28"/>
          <w:szCs w:val="28"/>
          <w:lang w:val="ru-RU"/>
        </w:rPr>
        <w:t>ов</w:t>
      </w:r>
      <w:r w:rsidR="002D7B4B">
        <w:rPr>
          <w:rFonts w:ascii="Times New Roman" w:hAnsi="Times New Roman" w:cs="Times New Roman"/>
          <w:b/>
          <w:bCs/>
          <w:sz w:val="28"/>
          <w:szCs w:val="28"/>
          <w:lang w:val="ru-RU"/>
        </w:rPr>
        <w:t xml:space="preserve"> охвата 2 и охвата 3</w:t>
      </w:r>
    </w:p>
    <w:p w14:paraId="6CBEBBE3" w14:textId="65FCB207" w:rsidR="00DB73FE" w:rsidRDefault="00DB73FE" w:rsidP="00AE4877">
      <w:pPr>
        <w:pStyle w:val="BodyTextKeep"/>
      </w:pPr>
      <w:r w:rsidRPr="00DB73FE">
        <w:t>Косвенные выбросы ПГ (выбросы топливного цикла) оцениваются для четырех групп процессов: добыча топлива, потери топлива, переработка топлива и транспорт топлива.</w:t>
      </w:r>
      <w:r w:rsidRPr="00B44D24">
        <w:t xml:space="preserve"> </w:t>
      </w:r>
      <w:r>
        <w:t>МЭА</w:t>
      </w:r>
      <w:r w:rsidRPr="00DF6291">
        <w:t xml:space="preserve"> </w:t>
      </w:r>
      <w:r>
        <w:t>в</w:t>
      </w:r>
      <w:r w:rsidRPr="00DF6291">
        <w:t xml:space="preserve"> </w:t>
      </w:r>
      <w:r>
        <w:t>базе</w:t>
      </w:r>
      <w:r w:rsidRPr="00DF6291">
        <w:t xml:space="preserve"> </w:t>
      </w:r>
      <w:r>
        <w:t>данных</w:t>
      </w:r>
      <w:r w:rsidRPr="00DF6291">
        <w:t xml:space="preserve"> </w:t>
      </w:r>
      <w:r w:rsidRPr="00712EDA">
        <w:rPr>
          <w:i/>
          <w:iCs/>
        </w:rPr>
        <w:t xml:space="preserve">Life </w:t>
      </w:r>
      <w:proofErr w:type="spellStart"/>
      <w:r>
        <w:rPr>
          <w:i/>
          <w:iCs/>
        </w:rPr>
        <w:t>C</w:t>
      </w:r>
      <w:r w:rsidRPr="00712EDA">
        <w:rPr>
          <w:i/>
          <w:iCs/>
        </w:rPr>
        <w:t>ycle</w:t>
      </w:r>
      <w:proofErr w:type="spellEnd"/>
      <w:r w:rsidRPr="00712EDA">
        <w:rPr>
          <w:i/>
          <w:iCs/>
        </w:rPr>
        <w:t xml:space="preserve"> </w:t>
      </w:r>
      <w:proofErr w:type="spellStart"/>
      <w:r w:rsidRPr="00712EDA">
        <w:rPr>
          <w:i/>
          <w:iCs/>
        </w:rPr>
        <w:t>Upstream</w:t>
      </w:r>
      <w:proofErr w:type="spellEnd"/>
      <w:r w:rsidRPr="00712EDA">
        <w:rPr>
          <w:i/>
          <w:iCs/>
        </w:rPr>
        <w:t xml:space="preserve"> </w:t>
      </w:r>
      <w:proofErr w:type="spellStart"/>
      <w:r w:rsidRPr="00712EDA">
        <w:rPr>
          <w:i/>
          <w:iCs/>
        </w:rPr>
        <w:t>Emission</w:t>
      </w:r>
      <w:proofErr w:type="spellEnd"/>
      <w:r w:rsidRPr="00712EDA">
        <w:rPr>
          <w:i/>
          <w:iCs/>
        </w:rPr>
        <w:t xml:space="preserve"> </w:t>
      </w:r>
      <w:proofErr w:type="spellStart"/>
      <w:r w:rsidRPr="00712EDA">
        <w:rPr>
          <w:i/>
          <w:iCs/>
        </w:rPr>
        <w:t>Factors</w:t>
      </w:r>
      <w:proofErr w:type="spellEnd"/>
      <w:r w:rsidRPr="00712EDA">
        <w:rPr>
          <w:i/>
          <w:iCs/>
        </w:rPr>
        <w:t xml:space="preserve"> 2024 Database</w:t>
      </w:r>
      <w:r w:rsidRPr="00DF6291">
        <w:t xml:space="preserve"> </w:t>
      </w:r>
      <w:r w:rsidRPr="00DB73FE">
        <w:rPr>
          <w:highlight w:val="yellow"/>
        </w:rPr>
        <w:t>(</w:t>
      </w:r>
      <w:r w:rsidRPr="00DB73FE">
        <w:rPr>
          <w:highlight w:val="yellow"/>
          <w:lang w:val="en-US"/>
        </w:rPr>
        <w:t>IEA</w:t>
      </w:r>
      <w:r w:rsidR="00B44D24">
        <w:rPr>
          <w:highlight w:val="yellow"/>
        </w:rPr>
        <w:t>,</w:t>
      </w:r>
      <w:r w:rsidRPr="00DB73FE">
        <w:rPr>
          <w:highlight w:val="yellow"/>
        </w:rPr>
        <w:t xml:space="preserve"> 2024а</w:t>
      </w:r>
      <w:r>
        <w:t>)</w:t>
      </w:r>
      <w:r w:rsidRPr="00DB73FE">
        <w:t xml:space="preserve">. </w:t>
      </w:r>
      <w:r>
        <w:t>приводит</w:t>
      </w:r>
      <w:r w:rsidRPr="00DF6291">
        <w:t xml:space="preserve"> </w:t>
      </w:r>
      <w:r>
        <w:t xml:space="preserve">оценки удельных косвенных выбросов ПГ для разных стран, включая Россию. </w:t>
      </w:r>
      <w:r>
        <w:lastRenderedPageBreak/>
        <w:t>Задача данного раздела – получить оценки косвенных выбросов ПГ на единицу используемого на ТЭС топлива для России и сравнить их с оценками МЭА.</w:t>
      </w:r>
    </w:p>
    <w:p w14:paraId="0C3638B9" w14:textId="6CE03E04" w:rsidR="00DB73FE" w:rsidRDefault="00DB73FE" w:rsidP="00AE4877">
      <w:pPr>
        <w:pStyle w:val="BodyTextKeep"/>
      </w:pPr>
      <w:r>
        <w:t>Удельные косвенные выбросы ПГ на 1</w:t>
      </w:r>
      <w:r w:rsidR="00B44D24">
        <w:t xml:space="preserve"> </w:t>
      </w:r>
      <w:r>
        <w:t>кВт-ч</w:t>
      </w:r>
      <w:r w:rsidRPr="00187636">
        <w:t xml:space="preserve"> </w:t>
      </w:r>
      <w:r w:rsidRPr="00646113">
        <w:rPr>
          <w:rFonts w:eastAsiaTheme="minorEastAsia"/>
        </w:rPr>
        <w:t>опред</w:t>
      </w:r>
      <w:r>
        <w:rPr>
          <w:rFonts w:eastAsiaTheme="minorEastAsia"/>
        </w:rPr>
        <w:t>е</w:t>
      </w:r>
      <w:r w:rsidRPr="00646113">
        <w:rPr>
          <w:rFonts w:eastAsiaTheme="minorEastAsia"/>
        </w:rPr>
        <w:t>л</w:t>
      </w:r>
      <w:r>
        <w:rPr>
          <w:rFonts w:eastAsiaTheme="minorEastAsia"/>
        </w:rPr>
        <w:t>яю</w:t>
      </w:r>
      <w:r w:rsidRPr="00646113">
        <w:rPr>
          <w:rFonts w:eastAsiaTheme="minorEastAsia"/>
        </w:rPr>
        <w:t xml:space="preserve">тся </w:t>
      </w:r>
      <w:r>
        <w:rPr>
          <w:rFonts w:eastAsiaTheme="minorEastAsia"/>
        </w:rPr>
        <w:t>умножением удельных косвенных выбросов в расчете на 1 гут конкретного вида топлива на удельный расход топлива на выработку электроэнергии (</w:t>
      </w:r>
      <w:r>
        <w:rPr>
          <w:iCs/>
        </w:rPr>
        <w:t>УРУТ)</w:t>
      </w:r>
      <w:r w:rsidR="00B44D24">
        <w:rPr>
          <w:iCs/>
        </w:rPr>
        <w:t xml:space="preserve"> на ТЭС</w:t>
      </w:r>
      <w:r>
        <w:rPr>
          <w:iCs/>
        </w:rPr>
        <w:t>, работающей на этом виде топлива. Чем выше УРУТ, тем выше косвенные выбросы ПГ.</w:t>
      </w:r>
      <w:r w:rsidR="00617F6D">
        <w:rPr>
          <w:iCs/>
        </w:rPr>
        <w:t xml:space="preserve"> </w:t>
      </w:r>
      <w:r w:rsidRPr="00617F6D">
        <w:t>Результаты оценки косвенных выбросов от топливного цикла зависят как от набора процессов топливного цикла, так и от полноты и границ учета источников выбросов ПГ для каждого из этих процессов</w:t>
      </w:r>
      <w:bookmarkStart w:id="12" w:name="_Hlk213251433"/>
      <w:r w:rsidRPr="00617F6D">
        <w:t>.</w:t>
      </w:r>
      <w:r>
        <w:t xml:space="preserve"> Приведенные ниже оценки </w:t>
      </w:r>
      <w:r w:rsidRPr="00DE24FC">
        <w:t xml:space="preserve">косвенных выбросов ПГ </w:t>
      </w:r>
      <w:r>
        <w:t>для ТЭС России получены на базе трех методических подходов и соответствующих им источников данных</w:t>
      </w:r>
      <w:r w:rsidRPr="00DF7BCC">
        <w:t xml:space="preserve"> </w:t>
      </w:r>
      <w:r>
        <w:t>с использованием:</w:t>
      </w:r>
    </w:p>
    <w:bookmarkEnd w:id="12"/>
    <w:p w14:paraId="172AC9C8" w14:textId="1AB40A0A" w:rsidR="00DB73FE" w:rsidRPr="000F5FC5" w:rsidRDefault="00DB73FE" w:rsidP="005C418B">
      <w:pPr>
        <w:pStyle w:val="10"/>
      </w:pPr>
      <w:r>
        <w:t>данных</w:t>
      </w:r>
      <w:r w:rsidRPr="000F5FC5">
        <w:t xml:space="preserve"> Национальной инвентаризации </w:t>
      </w:r>
      <w:r>
        <w:t xml:space="preserve">выбросов ПГ </w:t>
      </w:r>
      <w:r w:rsidRPr="000F5FC5">
        <w:t>за 2022 г</w:t>
      </w:r>
      <w:r w:rsidR="00B44D24">
        <w:t>од</w:t>
      </w:r>
      <w:r w:rsidR="00617F6D" w:rsidRPr="00617F6D">
        <w:t xml:space="preserve"> </w:t>
      </w:r>
      <w:r w:rsidR="00617F6D" w:rsidRPr="002737FE">
        <w:rPr>
          <w:highlight w:val="yellow"/>
        </w:rPr>
        <w:t>(Национальный доклад</w:t>
      </w:r>
      <w:r w:rsidR="00B44D24">
        <w:rPr>
          <w:highlight w:val="yellow"/>
        </w:rPr>
        <w:t>,</w:t>
      </w:r>
      <w:r w:rsidR="00617F6D" w:rsidRPr="002737FE">
        <w:rPr>
          <w:highlight w:val="yellow"/>
        </w:rPr>
        <w:t xml:space="preserve"> 2024</w:t>
      </w:r>
      <w:r w:rsidR="00617F6D">
        <w:t>).</w:t>
      </w:r>
      <w:r w:rsidR="00617F6D" w:rsidRPr="000F5FC5">
        <w:t xml:space="preserve"> </w:t>
      </w:r>
      <w:r>
        <w:t xml:space="preserve">Этот источник позволяет учесть только прямые выбросы в </w:t>
      </w:r>
      <w:r w:rsidRPr="006200DF">
        <w:t>процесс</w:t>
      </w:r>
      <w:r>
        <w:t>ах</w:t>
      </w:r>
      <w:r w:rsidRPr="006200DF">
        <w:t xml:space="preserve"> топливного цикла</w:t>
      </w:r>
      <w:r>
        <w:t>;</w:t>
      </w:r>
    </w:p>
    <w:p w14:paraId="5F8BB673" w14:textId="63080AA9" w:rsidR="00DB73FE" w:rsidRDefault="00DB73FE" w:rsidP="005C418B">
      <w:pPr>
        <w:pStyle w:val="10"/>
      </w:pPr>
      <w:r w:rsidRPr="000F5FC5">
        <w:t>созданной ЦЭНЭФ-</w:t>
      </w:r>
      <w:r>
        <w:t>XXI</w:t>
      </w:r>
      <w:r w:rsidRPr="000F5FC5">
        <w:t xml:space="preserve"> для Минэкономразвития </w:t>
      </w:r>
      <w:r>
        <w:t xml:space="preserve">России </w:t>
      </w:r>
      <w:r w:rsidRPr="000F5FC5">
        <w:t>системы оценки вклада технологического фактора в повышение энергоэффективности и в динамику выбросов ПГ в секторе «энергетика» России (модель МТФК-16-80-ПГ</w:t>
      </w:r>
      <w:r w:rsidR="00617F6D">
        <w:t>,</w:t>
      </w:r>
      <w:r w:rsidR="00617F6D" w:rsidRPr="00617F6D">
        <w:t xml:space="preserve"> </w:t>
      </w:r>
      <w:r w:rsidR="002578F2" w:rsidRPr="002578F2">
        <w:rPr>
          <w:highlight w:val="yellow"/>
        </w:rPr>
        <w:t>Башмаков и др.</w:t>
      </w:r>
      <w:r w:rsidR="00B44D24">
        <w:rPr>
          <w:highlight w:val="yellow"/>
        </w:rPr>
        <w:t>,</w:t>
      </w:r>
      <w:r w:rsidR="002578F2" w:rsidRPr="002578F2">
        <w:rPr>
          <w:highlight w:val="yellow"/>
        </w:rPr>
        <w:t xml:space="preserve"> 2023</w:t>
      </w:r>
      <w:r w:rsidR="002578F2">
        <w:rPr>
          <w:highlight w:val="yellow"/>
        </w:rPr>
        <w:t>а</w:t>
      </w:r>
      <w:r w:rsidR="002578F2" w:rsidRPr="002578F2">
        <w:rPr>
          <w:highlight w:val="yellow"/>
        </w:rPr>
        <w:t>;</w:t>
      </w:r>
      <w:r w:rsidR="002578F2">
        <w:t xml:space="preserve"> </w:t>
      </w:r>
      <w:r w:rsidR="00617F6D" w:rsidRPr="00617F6D">
        <w:rPr>
          <w:highlight w:val="yellow"/>
        </w:rPr>
        <w:t xml:space="preserve">Bashmakov </w:t>
      </w:r>
      <w:r w:rsidR="002640B6">
        <w:rPr>
          <w:highlight w:val="yellow"/>
          <w:lang w:val="en-US"/>
        </w:rPr>
        <w:t>et</w:t>
      </w:r>
      <w:r w:rsidR="002640B6" w:rsidRPr="002640B6">
        <w:rPr>
          <w:highlight w:val="yellow"/>
        </w:rPr>
        <w:t xml:space="preserve"> </w:t>
      </w:r>
      <w:r w:rsidR="00617F6D" w:rsidRPr="00617F6D">
        <w:rPr>
          <w:highlight w:val="yellow"/>
          <w:lang w:val="en-US"/>
        </w:rPr>
        <w:t>al</w:t>
      </w:r>
      <w:r w:rsidR="00617F6D" w:rsidRPr="00617F6D">
        <w:rPr>
          <w:highlight w:val="yellow"/>
        </w:rPr>
        <w:t>., 2023</w:t>
      </w:r>
      <w:r w:rsidRPr="000F5FC5">
        <w:t>)</w:t>
      </w:r>
      <w:r>
        <w:t>.</w:t>
      </w:r>
      <w:r w:rsidRPr="006200DF">
        <w:t xml:space="preserve"> </w:t>
      </w:r>
      <w:r>
        <w:t xml:space="preserve">Использование этого инструмента позволяет учесть не только прямые выбросы в </w:t>
      </w:r>
      <w:r w:rsidRPr="006200DF">
        <w:t>процесс</w:t>
      </w:r>
      <w:r>
        <w:t>ах</w:t>
      </w:r>
      <w:r w:rsidRPr="006200DF">
        <w:t xml:space="preserve"> топливного цикла</w:t>
      </w:r>
      <w:r>
        <w:t>, но и выбросы от используемых в этих процессах электрической и тепловой энергии;</w:t>
      </w:r>
    </w:p>
    <w:p w14:paraId="0DE34DD8" w14:textId="77777777" w:rsidR="00DB73FE" w:rsidRDefault="00DB73FE" w:rsidP="005C418B">
      <w:pPr>
        <w:pStyle w:val="10"/>
      </w:pPr>
      <w:r w:rsidRPr="0053253B">
        <w:t>матрицы полных коэффициентов расхода энергии в ТЭК</w:t>
      </w:r>
      <w:r w:rsidRPr="007644F5">
        <w:t xml:space="preserve"> (</w:t>
      </w:r>
      <w:r>
        <w:t>схема «русская матрешка»).</w:t>
      </w:r>
      <w:r w:rsidRPr="006200DF">
        <w:t xml:space="preserve"> </w:t>
      </w:r>
      <w:r>
        <w:t>Использование этого подхода позволяет учесть максимальный объем косвенных выбросов ПГ по технологическим цепочкам выработки электроэнергии на ТЭС.</w:t>
      </w:r>
    </w:p>
    <w:p w14:paraId="118054A8" w14:textId="468DEEC7" w:rsidR="00DB73FE" w:rsidRDefault="00DB73FE" w:rsidP="00AE4877">
      <w:pPr>
        <w:pStyle w:val="BodyTextKeep"/>
        <w:rPr>
          <w:rFonts w:eastAsiaTheme="minorEastAsia"/>
        </w:rPr>
      </w:pPr>
      <w:r w:rsidRPr="00617F6D">
        <w:t xml:space="preserve">Каждый из этих трех методических подходов имеет свои преимущества и недостатки. </w:t>
      </w:r>
      <w:r>
        <w:t xml:space="preserve">Методология </w:t>
      </w:r>
      <w:r w:rsidRPr="006200DF">
        <w:t xml:space="preserve">МЭА </w:t>
      </w:r>
      <w:r>
        <w:t>использует первый подход и так же, как и использование д</w:t>
      </w:r>
      <w:r w:rsidRPr="0053253B">
        <w:t>анны</w:t>
      </w:r>
      <w:r>
        <w:t>х</w:t>
      </w:r>
      <w:r w:rsidRPr="0053253B">
        <w:t xml:space="preserve"> </w:t>
      </w:r>
      <w:r w:rsidRPr="0053253B">
        <w:rPr>
          <w:i/>
          <w:iCs/>
        </w:rPr>
        <w:t>Национального доклада</w:t>
      </w:r>
      <w:r>
        <w:t xml:space="preserve">, </w:t>
      </w:r>
      <w:r w:rsidRPr="0053253B">
        <w:t>не позволя</w:t>
      </w:r>
      <w:r>
        <w:t>е</w:t>
      </w:r>
      <w:r w:rsidRPr="0053253B">
        <w:t xml:space="preserve">т учесть выбросы </w:t>
      </w:r>
      <w:r>
        <w:t xml:space="preserve">ПГ, </w:t>
      </w:r>
      <w:r w:rsidRPr="0053253B">
        <w:t xml:space="preserve">сопряженные с </w:t>
      </w:r>
      <w:r>
        <w:t xml:space="preserve">потреблением </w:t>
      </w:r>
      <w:r w:rsidRPr="0053253B">
        <w:t>электр</w:t>
      </w:r>
      <w:r>
        <w:t>ической</w:t>
      </w:r>
      <w:r w:rsidRPr="0053253B">
        <w:t xml:space="preserve"> и тепловой энергии </w:t>
      </w:r>
      <w:r>
        <w:t xml:space="preserve">в </w:t>
      </w:r>
      <w:r w:rsidRPr="0053253B">
        <w:t>процесс</w:t>
      </w:r>
      <w:r>
        <w:t>ах</w:t>
      </w:r>
      <w:r w:rsidRPr="0053253B">
        <w:t xml:space="preserve"> топливного цикла</w:t>
      </w:r>
      <w:r w:rsidR="00617F6D">
        <w:t>, а значит</w:t>
      </w:r>
      <w:r w:rsidR="00B44D24">
        <w:t>,</w:t>
      </w:r>
      <w:r w:rsidR="00617F6D">
        <w:t xml:space="preserve"> </w:t>
      </w:r>
      <w:r w:rsidRPr="0053253B">
        <w:t>дает заниженные оценки косвенных выбросов ПГ.</w:t>
      </w:r>
      <w:r w:rsidR="00617F6D">
        <w:t xml:space="preserve"> </w:t>
      </w:r>
      <w:r>
        <w:rPr>
          <w:rFonts w:eastAsiaTheme="minorEastAsia"/>
        </w:rPr>
        <w:t xml:space="preserve">Второй методический подход позволяет оценить косвенные выбросы с более высоким уровнем детализации, полноты, а значит, и точности. </w:t>
      </w:r>
      <w:r w:rsidR="00617F6D">
        <w:rPr>
          <w:rFonts w:eastAsiaTheme="minorEastAsia"/>
        </w:rPr>
        <w:t>О</w:t>
      </w:r>
      <w:r>
        <w:rPr>
          <w:rFonts w:eastAsiaTheme="minorEastAsia"/>
        </w:rPr>
        <w:t>н учитывает выбросы ПГ от используемой электрической и тепловой энергии в</w:t>
      </w:r>
      <w:r w:rsidRPr="008267CE">
        <w:rPr>
          <w:rFonts w:eastAsiaTheme="minorEastAsia"/>
        </w:rPr>
        <w:t xml:space="preserve"> </w:t>
      </w:r>
      <w:r>
        <w:rPr>
          <w:rFonts w:eastAsiaTheme="minorEastAsia"/>
        </w:rPr>
        <w:t xml:space="preserve">процессах топливного цикла, но </w:t>
      </w:r>
      <w:r>
        <w:t>не полностью учитывает косвенные выбросы ПГ на предшествующих стадиях технологической цепочки.</w:t>
      </w:r>
      <w:r w:rsidR="00617F6D">
        <w:t xml:space="preserve"> </w:t>
      </w:r>
      <w:r>
        <w:rPr>
          <w:rFonts w:eastAsiaTheme="minorEastAsia"/>
        </w:rPr>
        <w:t>Третий подход позволяет наиболее полно отразить косвенные эффекты, но не охватывает такие источники выбросов, как утечки и сжигание газа в факелах, и имеет меньший уровень детализации анализа.</w:t>
      </w:r>
    </w:p>
    <w:p w14:paraId="5D5A4F0A" w14:textId="5B08440E" w:rsidR="00DB73FE" w:rsidRPr="00370A1A" w:rsidRDefault="00DB73FE" w:rsidP="00AE4877">
      <w:pPr>
        <w:pStyle w:val="BodyTextKeep"/>
      </w:pPr>
      <w:r w:rsidRPr="0045555F">
        <w:t xml:space="preserve">Для оценки на основе данных </w:t>
      </w:r>
      <w:r w:rsidR="0045555F" w:rsidRPr="0053253B">
        <w:rPr>
          <w:i/>
          <w:iCs/>
        </w:rPr>
        <w:t>Национального доклада</w:t>
      </w:r>
      <w:r w:rsidR="0045555F" w:rsidRPr="0045555F">
        <w:t xml:space="preserve"> </w:t>
      </w:r>
      <w:r w:rsidRPr="0045555F">
        <w:t>используются данные об объемах выбросов трех ПГ (СО</w:t>
      </w:r>
      <w:r w:rsidRPr="0045555F">
        <w:rPr>
          <w:vertAlign w:val="subscript"/>
        </w:rPr>
        <w:t>2</w:t>
      </w:r>
      <w:r w:rsidRPr="0045555F">
        <w:t>, СН</w:t>
      </w:r>
      <w:r w:rsidRPr="0045555F">
        <w:rPr>
          <w:vertAlign w:val="subscript"/>
        </w:rPr>
        <w:t>4</w:t>
      </w:r>
      <w:r w:rsidRPr="0045555F">
        <w:t xml:space="preserve"> и N</w:t>
      </w:r>
      <w:r w:rsidRPr="0045555F">
        <w:rPr>
          <w:vertAlign w:val="subscript"/>
        </w:rPr>
        <w:t>2</w:t>
      </w:r>
      <w:r w:rsidRPr="0045555F">
        <w:t xml:space="preserve">O), показанные в разделах </w:t>
      </w:r>
      <w:r w:rsidRPr="002737FE">
        <w:rPr>
          <w:i/>
          <w:iCs/>
        </w:rPr>
        <w:t>1.А</w:t>
      </w:r>
      <w:r w:rsidRPr="0045555F">
        <w:t xml:space="preserve"> и </w:t>
      </w:r>
      <w:r w:rsidRPr="002737FE">
        <w:rPr>
          <w:i/>
          <w:iCs/>
        </w:rPr>
        <w:t>1.</w:t>
      </w:r>
      <w:r w:rsidR="007A35D9">
        <w:rPr>
          <w:i/>
          <w:iCs/>
          <w:lang w:val="en-US"/>
        </w:rPr>
        <w:t>B</w:t>
      </w:r>
      <w:r w:rsidRPr="0045555F">
        <w:t xml:space="preserve"> электронных таблиц</w:t>
      </w:r>
      <w:r w:rsidR="0045555F" w:rsidRPr="0045555F">
        <w:t xml:space="preserve">. </w:t>
      </w:r>
      <w:r w:rsidRPr="0083100E">
        <w:t>Согласно Распоряжению Правительства РФ от 04.04.2025 №</w:t>
      </w:r>
      <w:r w:rsidR="00B44D24">
        <w:t xml:space="preserve"> </w:t>
      </w:r>
      <w:r w:rsidRPr="0083100E">
        <w:t>805-р</w:t>
      </w:r>
      <w:r>
        <w:t>,</w:t>
      </w:r>
      <w:r w:rsidRPr="0083100E">
        <w:t xml:space="preserve"> выбросы метана переводятся в эквивалент СО</w:t>
      </w:r>
      <w:r w:rsidRPr="00276FA4">
        <w:rPr>
          <w:vertAlign w:val="subscript"/>
        </w:rPr>
        <w:t>2</w:t>
      </w:r>
      <w:r w:rsidRPr="0083100E">
        <w:t xml:space="preserve"> с коэффициентом 28, а выбросы закиси азота – с коэффициентом 265.</w:t>
      </w:r>
      <w:r>
        <w:t xml:space="preserve"> По каждой позиции суммируются выбросы трех ПГ. Затем они делятся на объемы экономической активности в процессах топливного цикла (преимущественно на объемы добычи или переработки топлива), и определяются удельные выбросы в расчете на 1</w:t>
      </w:r>
      <w:r w:rsidR="00B44D24">
        <w:t xml:space="preserve"> </w:t>
      </w:r>
      <w:r>
        <w:t>т топлива или на 1000</w:t>
      </w:r>
      <w:r w:rsidR="00B44D24">
        <w:t xml:space="preserve"> </w:t>
      </w:r>
      <w:r>
        <w:t>м</w:t>
      </w:r>
      <w:r w:rsidRPr="00FF31DC">
        <w:rPr>
          <w:vertAlign w:val="superscript"/>
        </w:rPr>
        <w:t>3</w:t>
      </w:r>
      <w:r>
        <w:t xml:space="preserve"> природного газа. Следующий шаг – оценка удельных выбросов в расчете на 1</w:t>
      </w:r>
      <w:r w:rsidR="00B44D24">
        <w:t xml:space="preserve"> </w:t>
      </w:r>
      <w:r>
        <w:t xml:space="preserve">тут. В </w:t>
      </w:r>
      <w:r w:rsidRPr="00370A1A">
        <w:rPr>
          <w:i/>
          <w:iCs/>
        </w:rPr>
        <w:t xml:space="preserve">Национальном докладе </w:t>
      </w:r>
      <w:r>
        <w:t>выбросы, сопряженные с добычей нефти и газа, не разделяются. Поэтому удельные выбросы оценены как усредненные значения делением на сумму добычи нефти и газа в тут.</w:t>
      </w:r>
      <w:r w:rsidR="0045555F" w:rsidRPr="0045555F">
        <w:t xml:space="preserve"> </w:t>
      </w:r>
      <w:r>
        <w:t>Для оценки выбросов, сопряженных с транспортом топлива, на базе данных Росстат</w:t>
      </w:r>
      <w:r w:rsidR="0045555F" w:rsidRPr="0045555F">
        <w:t xml:space="preserve"> (</w:t>
      </w:r>
      <w:r w:rsidR="0045555F" w:rsidRPr="0045555F">
        <w:rPr>
          <w:highlight w:val="yellow"/>
        </w:rPr>
        <w:t>Транспорт в России 2024</w:t>
      </w:r>
      <w:r w:rsidR="0045555F" w:rsidRPr="0045555F">
        <w:t>)</w:t>
      </w:r>
      <w:r>
        <w:t xml:space="preserve"> была оценена доля перевозки разных видов топлива в структуре перевозок грузов железнодорожным и водным </w:t>
      </w:r>
      <w:r>
        <w:lastRenderedPageBreak/>
        <w:t xml:space="preserve">транспортом. Поскольку на трубопроводном транспорте 95% сопряжено с выбросами и утечками в газопроводном транспорте, все выбросы были отнесены на природный газ. </w:t>
      </w:r>
      <w:r w:rsidRPr="00B23B58">
        <w:t>Результаты расчетов показаны в табл</w:t>
      </w:r>
      <w:r w:rsidR="00132106">
        <w:t xml:space="preserve">ице </w:t>
      </w:r>
      <w:r w:rsidR="0045555F" w:rsidRPr="0045555F">
        <w:t>2</w:t>
      </w:r>
      <w:r w:rsidRPr="00B23B58">
        <w:t xml:space="preserve">. </w:t>
      </w:r>
      <w:r>
        <w:t xml:space="preserve">На основе описанного алгоритма расчетов на базе данных </w:t>
      </w:r>
      <w:r w:rsidRPr="00370A1A">
        <w:rPr>
          <w:i/>
          <w:iCs/>
        </w:rPr>
        <w:t>Национальн</w:t>
      </w:r>
      <w:r>
        <w:rPr>
          <w:i/>
          <w:iCs/>
        </w:rPr>
        <w:t>ого</w:t>
      </w:r>
      <w:r w:rsidRPr="00370A1A">
        <w:rPr>
          <w:i/>
          <w:iCs/>
        </w:rPr>
        <w:t xml:space="preserve"> доклад</w:t>
      </w:r>
      <w:r>
        <w:rPr>
          <w:i/>
          <w:iCs/>
        </w:rPr>
        <w:t>а</w:t>
      </w:r>
      <w:r w:rsidRPr="00370A1A">
        <w:rPr>
          <w:i/>
          <w:iCs/>
        </w:rPr>
        <w:t xml:space="preserve"> о кадастре антропогенных выбросов парниковых газов</w:t>
      </w:r>
      <w:r>
        <w:rPr>
          <w:i/>
          <w:iCs/>
        </w:rPr>
        <w:t xml:space="preserve"> </w:t>
      </w:r>
      <w:r>
        <w:t>получены следующие значения косвенных выбросов (гСО</w:t>
      </w:r>
      <w:r w:rsidRPr="00370A1A">
        <w:rPr>
          <w:vertAlign w:val="subscript"/>
        </w:rPr>
        <w:t>2</w:t>
      </w:r>
      <w:r>
        <w:t>экв/гут):</w:t>
      </w:r>
      <w:r w:rsidR="0045555F" w:rsidRPr="0045555F">
        <w:t xml:space="preserve"> </w:t>
      </w:r>
      <w:r>
        <w:t>у</w:t>
      </w:r>
      <w:r w:rsidRPr="00370A1A">
        <w:t>голь</w:t>
      </w:r>
      <w:r>
        <w:t xml:space="preserve"> </w:t>
      </w:r>
      <w:r w:rsidRPr="00370A1A">
        <w:t>–</w:t>
      </w:r>
      <w:r w:rsidR="00361C5C">
        <w:t xml:space="preserve"> </w:t>
      </w:r>
      <w:r>
        <w:t>0,2713;</w:t>
      </w:r>
      <w:r w:rsidR="0045555F" w:rsidRPr="0045555F">
        <w:t xml:space="preserve"> </w:t>
      </w:r>
      <w:r>
        <w:t>н</w:t>
      </w:r>
      <w:r w:rsidRPr="00370A1A">
        <w:t>ефтепродукты –</w:t>
      </w:r>
      <w:r w:rsidR="0045555F" w:rsidRPr="0045555F">
        <w:t xml:space="preserve"> </w:t>
      </w:r>
      <w:r>
        <w:t>0,2075;</w:t>
      </w:r>
      <w:r w:rsidR="0045555F" w:rsidRPr="0045555F">
        <w:t xml:space="preserve"> </w:t>
      </w:r>
      <w:r>
        <w:t>п</w:t>
      </w:r>
      <w:r w:rsidRPr="00370A1A">
        <w:t xml:space="preserve">риродный газ </w:t>
      </w:r>
      <w:r>
        <w:t>–</w:t>
      </w:r>
      <w:r w:rsidRPr="00370A1A">
        <w:t xml:space="preserve"> </w:t>
      </w:r>
      <w:r>
        <w:t>0,1652.</w:t>
      </w:r>
    </w:p>
    <w:p w14:paraId="297DC7CD" w14:textId="1D96DA4C" w:rsidR="00DB73FE" w:rsidRDefault="00DB73FE" w:rsidP="00B710CD">
      <w:pPr>
        <w:pStyle w:val="af8"/>
      </w:pPr>
      <w:r w:rsidRPr="00B710CD">
        <w:rPr>
          <w:b/>
          <w:bCs/>
        </w:rPr>
        <w:t xml:space="preserve">Таблица </w:t>
      </w:r>
      <w:r w:rsidR="0045555F" w:rsidRPr="00B710CD">
        <w:rPr>
          <w:b/>
          <w:bCs/>
        </w:rPr>
        <w:t>2</w:t>
      </w:r>
      <w:r w:rsidR="008E0EC3" w:rsidRPr="008E0EC3">
        <w:rPr>
          <w:b/>
          <w:bCs/>
        </w:rPr>
        <w:t>.</w:t>
      </w:r>
      <w:r w:rsidR="008E0EC3" w:rsidRPr="008E0EC3">
        <w:t xml:space="preserve"> </w:t>
      </w:r>
      <w:r w:rsidRPr="00B710CD">
        <w:t>Оценка косвенных выбросов ПГ (топливного цикла) для разных видов используемого на ТЭС топлива по данным Национального доклада о кадастре антропогенных выбросов парниковых газов</w:t>
      </w:r>
      <w:r w:rsidR="00361C5C" w:rsidRPr="00B710CD">
        <w:t>.</w:t>
      </w:r>
      <w:r w:rsidRPr="00B710CD">
        <w:t xml:space="preserve"> 2022 год</w:t>
      </w:r>
    </w:p>
    <w:p w14:paraId="184CCF49" w14:textId="77777777" w:rsidR="00140A9D" w:rsidRDefault="00140A9D" w:rsidP="00140A9D">
      <w:pPr>
        <w:pStyle w:val="af1"/>
        <w:rPr>
          <w:lang w:val="en-US"/>
        </w:rPr>
      </w:pPr>
      <w:r>
        <w:t>Источник: оценено ЦЭНЭФ-XXI</w:t>
      </w:r>
      <w:r w:rsidRPr="00FF31DC">
        <w:t xml:space="preserve"> </w:t>
      </w:r>
      <w:r>
        <w:t xml:space="preserve">по данным Росстата и </w:t>
      </w:r>
      <w:r w:rsidRPr="00FF31DC">
        <w:t>Национальн</w:t>
      </w:r>
      <w:r>
        <w:t>ого</w:t>
      </w:r>
      <w:r w:rsidRPr="00FF31DC">
        <w:t xml:space="preserve"> доклад</w:t>
      </w:r>
      <w:r>
        <w:t>а</w:t>
      </w:r>
      <w:r w:rsidRPr="00FF31DC">
        <w:t xml:space="preserve"> о кадастре антропогенных выбросов парниковых газов из источников и их абсорбции поглотителями за 1990 – 2022 гг. Москва 2024.</w:t>
      </w:r>
    </w:p>
    <w:p w14:paraId="385956A5" w14:textId="1C764C2D" w:rsidR="008E0EC3" w:rsidRPr="008E0EC3" w:rsidRDefault="008E0EC3" w:rsidP="008E0EC3">
      <w:pPr>
        <w:pStyle w:val="af8"/>
        <w:rPr>
          <w:lang w:val="en-US"/>
        </w:rPr>
      </w:pPr>
      <w:r>
        <w:rPr>
          <w:b/>
          <w:bCs/>
          <w:lang w:val="en-US"/>
        </w:rPr>
        <w:t>Table</w:t>
      </w:r>
      <w:r w:rsidRPr="008E0EC3">
        <w:rPr>
          <w:b/>
          <w:bCs/>
        </w:rPr>
        <w:t xml:space="preserve"> 2. </w:t>
      </w:r>
      <w:r w:rsidRPr="008E0EC3">
        <w:rPr>
          <w:lang w:val="en-US"/>
        </w:rPr>
        <w:t xml:space="preserve">Evaluation of </w:t>
      </w:r>
      <w:r>
        <w:rPr>
          <w:lang w:val="en-US"/>
        </w:rPr>
        <w:t>indirect</w:t>
      </w:r>
      <w:r w:rsidRPr="008E0EC3">
        <w:rPr>
          <w:lang w:val="en-US"/>
        </w:rPr>
        <w:t xml:space="preserve"> </w:t>
      </w:r>
      <w:r>
        <w:rPr>
          <w:lang w:val="en-US"/>
        </w:rPr>
        <w:t>fuel</w:t>
      </w:r>
      <w:r w:rsidRPr="008E0EC3">
        <w:rPr>
          <w:lang w:val="en-US"/>
        </w:rPr>
        <w:t>-</w:t>
      </w:r>
      <w:r>
        <w:rPr>
          <w:lang w:val="en-US"/>
        </w:rPr>
        <w:t>cycle</w:t>
      </w:r>
      <w:r w:rsidRPr="008E0EC3">
        <w:rPr>
          <w:lang w:val="en-US"/>
        </w:rPr>
        <w:t xml:space="preserve"> </w:t>
      </w:r>
      <w:r>
        <w:rPr>
          <w:lang w:val="en-US"/>
        </w:rPr>
        <w:t>GHG</w:t>
      </w:r>
      <w:r w:rsidRPr="008E0EC3">
        <w:rPr>
          <w:lang w:val="en-US"/>
        </w:rPr>
        <w:t xml:space="preserve"> </w:t>
      </w:r>
      <w:r>
        <w:rPr>
          <w:lang w:val="en-US"/>
        </w:rPr>
        <w:t>emissions</w:t>
      </w:r>
      <w:r w:rsidRPr="008E0EC3">
        <w:rPr>
          <w:lang w:val="en-US"/>
        </w:rPr>
        <w:t xml:space="preserve"> </w:t>
      </w:r>
      <w:r>
        <w:rPr>
          <w:lang w:val="en-US"/>
        </w:rPr>
        <w:t>for</w:t>
      </w:r>
      <w:r w:rsidRPr="008E0EC3">
        <w:rPr>
          <w:lang w:val="en-US"/>
        </w:rPr>
        <w:t xml:space="preserve"> </w:t>
      </w:r>
      <w:r>
        <w:rPr>
          <w:lang w:val="en-US"/>
        </w:rPr>
        <w:t>various</w:t>
      </w:r>
      <w:r w:rsidRPr="008E0EC3">
        <w:rPr>
          <w:lang w:val="en-US"/>
        </w:rPr>
        <w:t xml:space="preserve"> </w:t>
      </w:r>
      <w:r>
        <w:rPr>
          <w:lang w:val="en-US"/>
        </w:rPr>
        <w:t>fuels</w:t>
      </w:r>
      <w:r w:rsidRPr="008E0EC3">
        <w:rPr>
          <w:lang w:val="en-US"/>
        </w:rPr>
        <w:t xml:space="preserve"> </w:t>
      </w:r>
      <w:r>
        <w:rPr>
          <w:lang w:val="en-US"/>
        </w:rPr>
        <w:t>used</w:t>
      </w:r>
      <w:r w:rsidRPr="008E0EC3">
        <w:rPr>
          <w:lang w:val="en-US"/>
        </w:rPr>
        <w:t xml:space="preserve"> </w:t>
      </w:r>
      <w:r>
        <w:rPr>
          <w:lang w:val="en-US"/>
        </w:rPr>
        <w:t>by</w:t>
      </w:r>
      <w:r w:rsidRPr="008E0EC3">
        <w:rPr>
          <w:lang w:val="en-US"/>
        </w:rPr>
        <w:t xml:space="preserve"> </w:t>
      </w:r>
      <w:r>
        <w:rPr>
          <w:lang w:val="en-US"/>
        </w:rPr>
        <w:t>TPPs</w:t>
      </w:r>
      <w:r w:rsidRPr="008E0EC3">
        <w:rPr>
          <w:lang w:val="en-US"/>
        </w:rPr>
        <w:t xml:space="preserve">, </w:t>
      </w:r>
      <w:r>
        <w:rPr>
          <w:lang w:val="en-US"/>
        </w:rPr>
        <w:t>based</w:t>
      </w:r>
      <w:r w:rsidRPr="008E0EC3">
        <w:rPr>
          <w:lang w:val="en-US"/>
        </w:rPr>
        <w:t xml:space="preserve"> </w:t>
      </w:r>
      <w:r>
        <w:rPr>
          <w:lang w:val="en-US"/>
        </w:rPr>
        <w:t>on</w:t>
      </w:r>
      <w:r w:rsidRPr="008E0EC3">
        <w:rPr>
          <w:lang w:val="en-US"/>
        </w:rPr>
        <w:t xml:space="preserve"> 2022 </w:t>
      </w:r>
      <w:r>
        <w:rPr>
          <w:lang w:val="en-US"/>
        </w:rPr>
        <w:t>National</w:t>
      </w:r>
      <w:r w:rsidRPr="008E0EC3">
        <w:rPr>
          <w:lang w:val="en-US"/>
        </w:rPr>
        <w:t xml:space="preserve"> </w:t>
      </w:r>
      <w:r>
        <w:rPr>
          <w:lang w:val="en-US"/>
        </w:rPr>
        <w:t>Inventory</w:t>
      </w:r>
      <w:r w:rsidRPr="008E0EC3">
        <w:rPr>
          <w:lang w:val="en-US"/>
        </w:rPr>
        <w:t xml:space="preserve"> </w:t>
      </w:r>
      <w:r>
        <w:rPr>
          <w:lang w:val="en-US"/>
        </w:rPr>
        <w:t>Report</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1134"/>
        <w:gridCol w:w="1134"/>
        <w:gridCol w:w="992"/>
        <w:gridCol w:w="851"/>
        <w:gridCol w:w="1134"/>
        <w:gridCol w:w="1134"/>
        <w:gridCol w:w="1235"/>
      </w:tblGrid>
      <w:tr w:rsidR="0045555F" w:rsidRPr="004E468F" w14:paraId="44D817F0" w14:textId="77777777" w:rsidTr="00526980">
        <w:trPr>
          <w:trHeight w:val="211"/>
        </w:trPr>
        <w:tc>
          <w:tcPr>
            <w:tcW w:w="2405" w:type="dxa"/>
            <w:vMerge w:val="restart"/>
            <w:noWrap/>
          </w:tcPr>
          <w:p w14:paraId="5966D7E1" w14:textId="77777777" w:rsidR="0045555F" w:rsidRPr="004E468F" w:rsidRDefault="0045555F" w:rsidP="00B16B24">
            <w:pPr>
              <w:spacing w:after="0" w:line="240" w:lineRule="auto"/>
              <w:jc w:val="center"/>
              <w:rPr>
                <w:rFonts w:ascii="Times New Roman" w:eastAsia="Times New Roman" w:hAnsi="Times New Roman" w:cs="Times New Roman"/>
                <w:b/>
                <w:bCs/>
                <w:sz w:val="20"/>
                <w:szCs w:val="20"/>
              </w:rPr>
            </w:pPr>
            <w:proofErr w:type="spellStart"/>
            <w:r w:rsidRPr="004E468F">
              <w:rPr>
                <w:rFonts w:ascii="Times New Roman" w:eastAsia="Times New Roman" w:hAnsi="Times New Roman" w:cs="Times New Roman"/>
                <w:b/>
                <w:bCs/>
                <w:color w:val="000000"/>
                <w:sz w:val="20"/>
                <w:szCs w:val="20"/>
              </w:rPr>
              <w:t>Источники</w:t>
            </w:r>
            <w:proofErr w:type="spellEnd"/>
            <w:r w:rsidRPr="004E468F">
              <w:rPr>
                <w:rFonts w:ascii="Times New Roman" w:eastAsia="Times New Roman" w:hAnsi="Times New Roman" w:cs="Times New Roman"/>
                <w:b/>
                <w:bCs/>
                <w:color w:val="000000"/>
                <w:sz w:val="20"/>
                <w:szCs w:val="20"/>
              </w:rPr>
              <w:t xml:space="preserve"> </w:t>
            </w:r>
            <w:proofErr w:type="spellStart"/>
            <w:r w:rsidRPr="004E468F">
              <w:rPr>
                <w:rFonts w:ascii="Times New Roman" w:eastAsia="Times New Roman" w:hAnsi="Times New Roman" w:cs="Times New Roman"/>
                <w:b/>
                <w:bCs/>
                <w:color w:val="000000"/>
                <w:sz w:val="20"/>
                <w:szCs w:val="20"/>
              </w:rPr>
              <w:t>выбросов</w:t>
            </w:r>
            <w:proofErr w:type="spellEnd"/>
            <w:r w:rsidRPr="004E468F">
              <w:rPr>
                <w:rFonts w:ascii="Times New Roman" w:eastAsia="Times New Roman" w:hAnsi="Times New Roman" w:cs="Times New Roman"/>
                <w:b/>
                <w:bCs/>
                <w:color w:val="000000"/>
                <w:sz w:val="20"/>
                <w:szCs w:val="20"/>
              </w:rPr>
              <w:t xml:space="preserve"> ПГ</w:t>
            </w:r>
          </w:p>
        </w:tc>
        <w:tc>
          <w:tcPr>
            <w:tcW w:w="1134" w:type="dxa"/>
            <w:vMerge w:val="restart"/>
            <w:noWrap/>
          </w:tcPr>
          <w:p w14:paraId="5974B11C" w14:textId="77777777" w:rsidR="0045555F" w:rsidRPr="004E468F" w:rsidRDefault="0045555F" w:rsidP="00B16B24">
            <w:pPr>
              <w:spacing w:after="0" w:line="240" w:lineRule="auto"/>
              <w:jc w:val="center"/>
              <w:rPr>
                <w:rFonts w:ascii="Times New Roman" w:eastAsia="Times New Roman" w:hAnsi="Times New Roman" w:cs="Times New Roman"/>
                <w:b/>
                <w:bCs/>
                <w:color w:val="000000"/>
                <w:sz w:val="20"/>
                <w:szCs w:val="20"/>
              </w:rPr>
            </w:pPr>
            <w:proofErr w:type="spellStart"/>
            <w:r w:rsidRPr="004E468F">
              <w:rPr>
                <w:rFonts w:ascii="Times New Roman" w:eastAsia="Times New Roman" w:hAnsi="Times New Roman" w:cs="Times New Roman"/>
                <w:b/>
                <w:bCs/>
                <w:color w:val="000000"/>
                <w:sz w:val="20"/>
                <w:szCs w:val="20"/>
              </w:rPr>
              <w:t>Актив</w:t>
            </w:r>
            <w:r w:rsidRPr="004E468F">
              <w:rPr>
                <w:rFonts w:ascii="Times New Roman" w:eastAsia="Times New Roman" w:hAnsi="Times New Roman" w:cs="Times New Roman"/>
                <w:b/>
                <w:bCs/>
                <w:color w:val="000000"/>
                <w:sz w:val="20"/>
                <w:szCs w:val="20"/>
              </w:rPr>
              <w:softHyphen/>
              <w:t>ность</w:t>
            </w:r>
            <w:proofErr w:type="spellEnd"/>
          </w:p>
        </w:tc>
        <w:tc>
          <w:tcPr>
            <w:tcW w:w="4111" w:type="dxa"/>
            <w:gridSpan w:val="4"/>
            <w:noWrap/>
          </w:tcPr>
          <w:p w14:paraId="6CBB6393" w14:textId="77777777" w:rsidR="0045555F" w:rsidRPr="004E468F" w:rsidRDefault="0045555F" w:rsidP="00B16B24">
            <w:pPr>
              <w:spacing w:after="0" w:line="240" w:lineRule="auto"/>
              <w:jc w:val="center"/>
              <w:rPr>
                <w:rFonts w:ascii="Times New Roman" w:eastAsia="Times New Roman" w:hAnsi="Times New Roman" w:cs="Times New Roman"/>
                <w:b/>
                <w:bCs/>
                <w:color w:val="000000"/>
                <w:sz w:val="20"/>
                <w:szCs w:val="20"/>
              </w:rPr>
            </w:pPr>
            <w:proofErr w:type="spellStart"/>
            <w:r w:rsidRPr="004E468F">
              <w:rPr>
                <w:rFonts w:ascii="Times New Roman" w:eastAsia="Times New Roman" w:hAnsi="Times New Roman" w:cs="Times New Roman"/>
                <w:b/>
                <w:bCs/>
                <w:color w:val="000000"/>
                <w:sz w:val="20"/>
                <w:szCs w:val="20"/>
              </w:rPr>
              <w:t>Выбросы</w:t>
            </w:r>
            <w:proofErr w:type="spellEnd"/>
            <w:r w:rsidRPr="004E468F">
              <w:rPr>
                <w:rFonts w:ascii="Times New Roman" w:eastAsia="Times New Roman" w:hAnsi="Times New Roman" w:cs="Times New Roman"/>
                <w:b/>
                <w:bCs/>
                <w:color w:val="000000"/>
                <w:sz w:val="20"/>
                <w:szCs w:val="20"/>
              </w:rPr>
              <w:t xml:space="preserve"> ПГ, </w:t>
            </w:r>
            <w:proofErr w:type="spellStart"/>
            <w:r w:rsidRPr="004E468F">
              <w:rPr>
                <w:rFonts w:ascii="Times New Roman" w:eastAsia="Times New Roman" w:hAnsi="Times New Roman" w:cs="Times New Roman"/>
                <w:b/>
                <w:bCs/>
                <w:color w:val="000000"/>
                <w:sz w:val="20"/>
                <w:szCs w:val="20"/>
              </w:rPr>
              <w:t>тыс</w:t>
            </w:r>
            <w:proofErr w:type="spellEnd"/>
            <w:r w:rsidRPr="004E468F">
              <w:rPr>
                <w:rFonts w:ascii="Times New Roman" w:eastAsia="Times New Roman" w:hAnsi="Times New Roman" w:cs="Times New Roman"/>
                <w:b/>
                <w:bCs/>
                <w:color w:val="000000"/>
                <w:sz w:val="20"/>
                <w:szCs w:val="20"/>
              </w:rPr>
              <w:t>. тСО</w:t>
            </w:r>
            <w:r w:rsidRPr="004E468F">
              <w:rPr>
                <w:rFonts w:ascii="Times New Roman" w:eastAsia="Times New Roman" w:hAnsi="Times New Roman" w:cs="Times New Roman"/>
                <w:b/>
                <w:bCs/>
                <w:color w:val="000000"/>
                <w:sz w:val="20"/>
                <w:szCs w:val="20"/>
                <w:vertAlign w:val="subscript"/>
              </w:rPr>
              <w:t>2</w:t>
            </w:r>
            <w:r w:rsidRPr="004E468F">
              <w:rPr>
                <w:rFonts w:ascii="Times New Roman" w:eastAsia="Times New Roman" w:hAnsi="Times New Roman" w:cs="Times New Roman"/>
                <w:b/>
                <w:bCs/>
                <w:color w:val="000000"/>
                <w:sz w:val="20"/>
                <w:szCs w:val="20"/>
              </w:rPr>
              <w:t>экв</w:t>
            </w:r>
          </w:p>
        </w:tc>
        <w:tc>
          <w:tcPr>
            <w:tcW w:w="2268" w:type="dxa"/>
            <w:gridSpan w:val="2"/>
            <w:vMerge w:val="restart"/>
            <w:noWrap/>
          </w:tcPr>
          <w:p w14:paraId="6BE7E786" w14:textId="77777777" w:rsidR="0045555F" w:rsidRPr="004E468F" w:rsidRDefault="0045555F" w:rsidP="00B16B24">
            <w:pPr>
              <w:spacing w:after="0" w:line="240" w:lineRule="auto"/>
              <w:jc w:val="center"/>
              <w:rPr>
                <w:rFonts w:ascii="Times New Roman" w:eastAsia="Times New Roman" w:hAnsi="Times New Roman" w:cs="Times New Roman"/>
                <w:b/>
                <w:bCs/>
                <w:color w:val="000000"/>
                <w:sz w:val="20"/>
                <w:szCs w:val="20"/>
              </w:rPr>
            </w:pPr>
            <w:proofErr w:type="spellStart"/>
            <w:r w:rsidRPr="004E468F">
              <w:rPr>
                <w:rFonts w:ascii="Times New Roman" w:eastAsia="Times New Roman" w:hAnsi="Times New Roman" w:cs="Times New Roman"/>
                <w:b/>
                <w:bCs/>
                <w:color w:val="000000"/>
                <w:sz w:val="20"/>
                <w:szCs w:val="20"/>
              </w:rPr>
              <w:t>Удельные</w:t>
            </w:r>
            <w:proofErr w:type="spellEnd"/>
            <w:r w:rsidRPr="004E468F">
              <w:rPr>
                <w:rFonts w:ascii="Times New Roman" w:eastAsia="Times New Roman" w:hAnsi="Times New Roman" w:cs="Times New Roman"/>
                <w:b/>
                <w:bCs/>
                <w:color w:val="000000"/>
                <w:sz w:val="20"/>
                <w:szCs w:val="20"/>
              </w:rPr>
              <w:t xml:space="preserve"> </w:t>
            </w:r>
            <w:proofErr w:type="spellStart"/>
            <w:r w:rsidRPr="004E468F">
              <w:rPr>
                <w:rFonts w:ascii="Times New Roman" w:eastAsia="Times New Roman" w:hAnsi="Times New Roman" w:cs="Times New Roman"/>
                <w:b/>
                <w:bCs/>
                <w:color w:val="000000"/>
                <w:sz w:val="20"/>
                <w:szCs w:val="20"/>
              </w:rPr>
              <w:t>выбросы</w:t>
            </w:r>
            <w:proofErr w:type="spellEnd"/>
          </w:p>
        </w:tc>
      </w:tr>
      <w:tr w:rsidR="0045555F" w:rsidRPr="004E468F" w14:paraId="040475A9" w14:textId="77777777" w:rsidTr="00526980">
        <w:trPr>
          <w:trHeight w:val="292"/>
        </w:trPr>
        <w:tc>
          <w:tcPr>
            <w:tcW w:w="2405" w:type="dxa"/>
            <w:vMerge/>
            <w:noWrap/>
            <w:vAlign w:val="bottom"/>
            <w:hideMark/>
          </w:tcPr>
          <w:p w14:paraId="311B24AF" w14:textId="77777777" w:rsidR="0045555F" w:rsidRPr="004E468F" w:rsidRDefault="0045555F" w:rsidP="00B16B24">
            <w:pPr>
              <w:spacing w:after="0" w:line="240" w:lineRule="auto"/>
              <w:rPr>
                <w:rFonts w:ascii="Times New Roman" w:eastAsia="Times New Roman" w:hAnsi="Times New Roman" w:cs="Times New Roman"/>
                <w:b/>
                <w:bCs/>
                <w:sz w:val="20"/>
                <w:szCs w:val="20"/>
              </w:rPr>
            </w:pPr>
          </w:p>
        </w:tc>
        <w:tc>
          <w:tcPr>
            <w:tcW w:w="1134" w:type="dxa"/>
            <w:vMerge/>
            <w:noWrap/>
            <w:hideMark/>
          </w:tcPr>
          <w:p w14:paraId="795B26E3" w14:textId="77777777" w:rsidR="0045555F" w:rsidRPr="004E468F" w:rsidRDefault="0045555F" w:rsidP="00B16B24">
            <w:pPr>
              <w:spacing w:after="0" w:line="240" w:lineRule="auto"/>
              <w:rPr>
                <w:rFonts w:ascii="Times New Roman" w:eastAsia="Times New Roman" w:hAnsi="Times New Roman" w:cs="Times New Roman"/>
                <w:b/>
                <w:bCs/>
                <w:color w:val="000000"/>
                <w:sz w:val="20"/>
                <w:szCs w:val="20"/>
              </w:rPr>
            </w:pPr>
          </w:p>
        </w:tc>
        <w:tc>
          <w:tcPr>
            <w:tcW w:w="1134" w:type="dxa"/>
            <w:noWrap/>
            <w:hideMark/>
          </w:tcPr>
          <w:p w14:paraId="38EFC016" w14:textId="77777777" w:rsidR="0045555F" w:rsidRPr="004E468F" w:rsidRDefault="0045555F" w:rsidP="00B16B24">
            <w:pPr>
              <w:spacing w:after="0" w:line="240" w:lineRule="auto"/>
              <w:jc w:val="center"/>
              <w:rPr>
                <w:rFonts w:ascii="Times New Roman" w:eastAsia="Times New Roman" w:hAnsi="Times New Roman" w:cs="Times New Roman"/>
                <w:b/>
                <w:bCs/>
                <w:color w:val="000000"/>
                <w:sz w:val="20"/>
                <w:szCs w:val="20"/>
              </w:rPr>
            </w:pPr>
            <w:r w:rsidRPr="004E468F">
              <w:rPr>
                <w:rFonts w:ascii="Times New Roman" w:eastAsia="Times New Roman" w:hAnsi="Times New Roman" w:cs="Times New Roman"/>
                <w:b/>
                <w:bCs/>
                <w:color w:val="000000"/>
                <w:sz w:val="20"/>
                <w:szCs w:val="20"/>
              </w:rPr>
              <w:t>CO</w:t>
            </w:r>
            <w:r w:rsidRPr="004E468F">
              <w:rPr>
                <w:rFonts w:ascii="Times New Roman" w:eastAsia="Times New Roman" w:hAnsi="Times New Roman" w:cs="Times New Roman"/>
                <w:b/>
                <w:bCs/>
                <w:color w:val="000000"/>
                <w:sz w:val="20"/>
                <w:szCs w:val="20"/>
                <w:vertAlign w:val="subscript"/>
              </w:rPr>
              <w:t>2</w:t>
            </w:r>
          </w:p>
        </w:tc>
        <w:tc>
          <w:tcPr>
            <w:tcW w:w="992" w:type="dxa"/>
            <w:noWrap/>
            <w:hideMark/>
          </w:tcPr>
          <w:p w14:paraId="60A8DBF0" w14:textId="77777777" w:rsidR="0045555F" w:rsidRPr="004E468F" w:rsidRDefault="0045555F" w:rsidP="00B16B24">
            <w:pPr>
              <w:spacing w:after="0" w:line="240" w:lineRule="auto"/>
              <w:jc w:val="center"/>
              <w:rPr>
                <w:rFonts w:ascii="Times New Roman" w:eastAsia="Times New Roman" w:hAnsi="Times New Roman" w:cs="Times New Roman"/>
                <w:b/>
                <w:bCs/>
                <w:color w:val="000000"/>
                <w:sz w:val="20"/>
                <w:szCs w:val="20"/>
              </w:rPr>
            </w:pPr>
            <w:r w:rsidRPr="004E468F">
              <w:rPr>
                <w:rFonts w:ascii="Times New Roman" w:eastAsia="Times New Roman" w:hAnsi="Times New Roman" w:cs="Times New Roman"/>
                <w:b/>
                <w:bCs/>
                <w:color w:val="000000"/>
                <w:sz w:val="20"/>
                <w:szCs w:val="20"/>
              </w:rPr>
              <w:t>CH</w:t>
            </w:r>
            <w:r w:rsidRPr="004E468F">
              <w:rPr>
                <w:rFonts w:ascii="Times New Roman" w:eastAsia="Times New Roman" w:hAnsi="Times New Roman" w:cs="Times New Roman"/>
                <w:b/>
                <w:bCs/>
                <w:color w:val="000000"/>
                <w:sz w:val="20"/>
                <w:szCs w:val="20"/>
                <w:vertAlign w:val="subscript"/>
              </w:rPr>
              <w:t>4</w:t>
            </w:r>
          </w:p>
        </w:tc>
        <w:tc>
          <w:tcPr>
            <w:tcW w:w="851" w:type="dxa"/>
            <w:noWrap/>
            <w:hideMark/>
          </w:tcPr>
          <w:p w14:paraId="490A7F1F" w14:textId="77777777" w:rsidR="0045555F" w:rsidRPr="004E468F" w:rsidRDefault="0045555F" w:rsidP="00B16B24">
            <w:pPr>
              <w:spacing w:after="0" w:line="240" w:lineRule="auto"/>
              <w:jc w:val="center"/>
              <w:rPr>
                <w:rFonts w:ascii="Times New Roman" w:eastAsia="Times New Roman" w:hAnsi="Times New Roman" w:cs="Times New Roman"/>
                <w:b/>
                <w:bCs/>
                <w:color w:val="000000"/>
                <w:sz w:val="20"/>
                <w:szCs w:val="20"/>
              </w:rPr>
            </w:pPr>
            <w:r w:rsidRPr="004E468F">
              <w:rPr>
                <w:rFonts w:ascii="Times New Roman" w:eastAsia="Times New Roman" w:hAnsi="Times New Roman" w:cs="Times New Roman"/>
                <w:b/>
                <w:bCs/>
                <w:color w:val="000000"/>
                <w:sz w:val="20"/>
                <w:szCs w:val="20"/>
              </w:rPr>
              <w:t>N</w:t>
            </w:r>
            <w:r w:rsidRPr="004E468F">
              <w:rPr>
                <w:rFonts w:ascii="Times New Roman" w:eastAsia="Times New Roman" w:hAnsi="Times New Roman" w:cs="Times New Roman"/>
                <w:b/>
                <w:bCs/>
                <w:color w:val="000000"/>
                <w:sz w:val="20"/>
                <w:szCs w:val="20"/>
                <w:vertAlign w:val="subscript"/>
              </w:rPr>
              <w:t>2</w:t>
            </w:r>
            <w:r w:rsidRPr="004E468F">
              <w:rPr>
                <w:rFonts w:ascii="Times New Roman" w:eastAsia="Times New Roman" w:hAnsi="Times New Roman" w:cs="Times New Roman"/>
                <w:b/>
                <w:bCs/>
                <w:color w:val="000000"/>
                <w:sz w:val="20"/>
                <w:szCs w:val="20"/>
              </w:rPr>
              <w:t>O</w:t>
            </w:r>
          </w:p>
        </w:tc>
        <w:tc>
          <w:tcPr>
            <w:tcW w:w="1134" w:type="dxa"/>
            <w:noWrap/>
            <w:hideMark/>
          </w:tcPr>
          <w:p w14:paraId="32BBA88C" w14:textId="77777777" w:rsidR="0045555F" w:rsidRPr="004E468F" w:rsidRDefault="0045555F" w:rsidP="00B16B24">
            <w:pPr>
              <w:spacing w:after="0" w:line="240" w:lineRule="auto"/>
              <w:jc w:val="center"/>
              <w:rPr>
                <w:rFonts w:ascii="Times New Roman" w:eastAsia="Times New Roman" w:hAnsi="Times New Roman" w:cs="Times New Roman"/>
                <w:b/>
                <w:bCs/>
                <w:color w:val="000000"/>
                <w:sz w:val="20"/>
                <w:szCs w:val="20"/>
              </w:rPr>
            </w:pPr>
            <w:proofErr w:type="spellStart"/>
            <w:r w:rsidRPr="004E468F">
              <w:rPr>
                <w:rFonts w:ascii="Times New Roman" w:eastAsia="Times New Roman" w:hAnsi="Times New Roman" w:cs="Times New Roman"/>
                <w:b/>
                <w:bCs/>
                <w:color w:val="000000"/>
                <w:sz w:val="20"/>
                <w:szCs w:val="20"/>
              </w:rPr>
              <w:t>Всего</w:t>
            </w:r>
            <w:proofErr w:type="spellEnd"/>
          </w:p>
        </w:tc>
        <w:tc>
          <w:tcPr>
            <w:tcW w:w="2268" w:type="dxa"/>
            <w:gridSpan w:val="2"/>
            <w:vMerge/>
            <w:noWrap/>
          </w:tcPr>
          <w:p w14:paraId="643DC5FE" w14:textId="77777777" w:rsidR="0045555F" w:rsidRPr="004E468F" w:rsidRDefault="0045555F" w:rsidP="00B16B24">
            <w:pPr>
              <w:spacing w:after="0" w:line="240" w:lineRule="auto"/>
              <w:jc w:val="center"/>
              <w:rPr>
                <w:rFonts w:ascii="Times New Roman" w:eastAsia="Times New Roman" w:hAnsi="Times New Roman" w:cs="Times New Roman"/>
                <w:b/>
                <w:bCs/>
                <w:color w:val="000000"/>
                <w:sz w:val="20"/>
                <w:szCs w:val="20"/>
              </w:rPr>
            </w:pPr>
          </w:p>
        </w:tc>
      </w:tr>
      <w:tr w:rsidR="0045555F" w:rsidRPr="004E468F" w14:paraId="480F10B3" w14:textId="77777777" w:rsidTr="00526980">
        <w:trPr>
          <w:trHeight w:val="292"/>
        </w:trPr>
        <w:tc>
          <w:tcPr>
            <w:tcW w:w="2405" w:type="dxa"/>
            <w:vMerge/>
            <w:shd w:val="clear" w:color="auto" w:fill="FFFFFF" w:themeFill="background1"/>
            <w:noWrap/>
            <w:vAlign w:val="center"/>
          </w:tcPr>
          <w:p w14:paraId="3A229908" w14:textId="77777777" w:rsidR="0045555F" w:rsidRPr="004E468F" w:rsidRDefault="0045555F" w:rsidP="00B16B24">
            <w:pPr>
              <w:spacing w:after="0" w:line="240" w:lineRule="auto"/>
              <w:rPr>
                <w:rFonts w:ascii="Times New Roman" w:eastAsia="Times New Roman" w:hAnsi="Times New Roman" w:cs="Times New Roman"/>
                <w:b/>
                <w:bCs/>
                <w:sz w:val="20"/>
                <w:szCs w:val="20"/>
              </w:rPr>
            </w:pPr>
          </w:p>
        </w:tc>
        <w:tc>
          <w:tcPr>
            <w:tcW w:w="1134" w:type="dxa"/>
            <w:vMerge/>
            <w:shd w:val="clear" w:color="auto" w:fill="FFFFFF" w:themeFill="background1"/>
            <w:noWrap/>
          </w:tcPr>
          <w:p w14:paraId="5C558A11" w14:textId="77777777" w:rsidR="0045555F" w:rsidRPr="004E468F" w:rsidRDefault="0045555F" w:rsidP="00B16B24">
            <w:pPr>
              <w:spacing w:after="0" w:line="240" w:lineRule="auto"/>
              <w:rPr>
                <w:rFonts w:ascii="Times New Roman" w:eastAsia="Times New Roman" w:hAnsi="Times New Roman" w:cs="Times New Roman"/>
                <w:b/>
                <w:bCs/>
                <w:color w:val="000000"/>
                <w:sz w:val="20"/>
                <w:szCs w:val="20"/>
              </w:rPr>
            </w:pPr>
          </w:p>
        </w:tc>
        <w:tc>
          <w:tcPr>
            <w:tcW w:w="2977" w:type="dxa"/>
            <w:gridSpan w:val="3"/>
            <w:shd w:val="clear" w:color="auto" w:fill="FFFFFF" w:themeFill="background1"/>
            <w:noWrap/>
          </w:tcPr>
          <w:p w14:paraId="589E96ED" w14:textId="77777777" w:rsidR="0045555F" w:rsidRPr="004E468F" w:rsidRDefault="0045555F" w:rsidP="00B16B24">
            <w:pPr>
              <w:spacing w:after="0" w:line="240" w:lineRule="auto"/>
              <w:jc w:val="center"/>
              <w:rPr>
                <w:rFonts w:ascii="Times New Roman" w:eastAsia="Times New Roman" w:hAnsi="Times New Roman" w:cs="Times New Roman"/>
                <w:b/>
                <w:bCs/>
                <w:color w:val="000000"/>
                <w:sz w:val="20"/>
                <w:szCs w:val="20"/>
              </w:rPr>
            </w:pPr>
            <w:proofErr w:type="spellStart"/>
            <w:r w:rsidRPr="004E468F">
              <w:rPr>
                <w:rFonts w:ascii="Times New Roman" w:eastAsia="Times New Roman" w:hAnsi="Times New Roman" w:cs="Times New Roman"/>
                <w:b/>
                <w:bCs/>
                <w:color w:val="000000"/>
                <w:sz w:val="20"/>
                <w:szCs w:val="20"/>
              </w:rPr>
              <w:t>тыс</w:t>
            </w:r>
            <w:proofErr w:type="spellEnd"/>
            <w:r w:rsidRPr="004E468F">
              <w:rPr>
                <w:rFonts w:ascii="Times New Roman" w:eastAsia="Times New Roman" w:hAnsi="Times New Roman" w:cs="Times New Roman"/>
                <w:b/>
                <w:bCs/>
                <w:color w:val="000000"/>
                <w:sz w:val="20"/>
                <w:szCs w:val="20"/>
              </w:rPr>
              <w:t>. т</w:t>
            </w:r>
          </w:p>
        </w:tc>
        <w:tc>
          <w:tcPr>
            <w:tcW w:w="1134" w:type="dxa"/>
            <w:shd w:val="clear" w:color="auto" w:fill="FFFFFF" w:themeFill="background1"/>
            <w:noWrap/>
          </w:tcPr>
          <w:p w14:paraId="5710D963" w14:textId="77777777" w:rsidR="0045555F" w:rsidRPr="004E468F" w:rsidRDefault="0045555F" w:rsidP="00B16B24">
            <w:pPr>
              <w:spacing w:after="0" w:line="240" w:lineRule="auto"/>
              <w:jc w:val="center"/>
              <w:rPr>
                <w:rFonts w:ascii="Times New Roman" w:eastAsia="Times New Roman" w:hAnsi="Times New Roman" w:cs="Times New Roman"/>
                <w:b/>
                <w:bCs/>
                <w:color w:val="000000"/>
                <w:sz w:val="20"/>
                <w:szCs w:val="20"/>
              </w:rPr>
            </w:pPr>
            <w:proofErr w:type="spellStart"/>
            <w:r w:rsidRPr="004E468F">
              <w:rPr>
                <w:rFonts w:ascii="Times New Roman" w:eastAsia="Times New Roman" w:hAnsi="Times New Roman" w:cs="Times New Roman"/>
                <w:b/>
                <w:bCs/>
                <w:color w:val="000000"/>
                <w:sz w:val="20"/>
                <w:szCs w:val="20"/>
              </w:rPr>
              <w:t>тыс</w:t>
            </w:r>
            <w:proofErr w:type="spellEnd"/>
            <w:r w:rsidRPr="004E468F">
              <w:rPr>
                <w:rFonts w:ascii="Times New Roman" w:eastAsia="Times New Roman" w:hAnsi="Times New Roman" w:cs="Times New Roman"/>
                <w:b/>
                <w:bCs/>
                <w:color w:val="000000"/>
                <w:sz w:val="20"/>
                <w:szCs w:val="20"/>
              </w:rPr>
              <w:t>. тСО</w:t>
            </w:r>
            <w:r w:rsidRPr="004E468F">
              <w:rPr>
                <w:rFonts w:ascii="Times New Roman" w:eastAsia="Times New Roman" w:hAnsi="Times New Roman" w:cs="Times New Roman"/>
                <w:b/>
                <w:bCs/>
                <w:color w:val="000000"/>
                <w:sz w:val="20"/>
                <w:szCs w:val="20"/>
                <w:vertAlign w:val="subscript"/>
              </w:rPr>
              <w:t>2</w:t>
            </w:r>
            <w:r w:rsidRPr="004E468F">
              <w:rPr>
                <w:rFonts w:ascii="Times New Roman" w:eastAsia="Times New Roman" w:hAnsi="Times New Roman" w:cs="Times New Roman"/>
                <w:b/>
                <w:bCs/>
                <w:color w:val="000000"/>
                <w:sz w:val="20"/>
                <w:szCs w:val="20"/>
              </w:rPr>
              <w:t>экв</w:t>
            </w:r>
          </w:p>
        </w:tc>
        <w:tc>
          <w:tcPr>
            <w:tcW w:w="1134" w:type="dxa"/>
            <w:noWrap/>
          </w:tcPr>
          <w:p w14:paraId="47275C07" w14:textId="43705890" w:rsidR="0045555F" w:rsidRPr="004E468F" w:rsidRDefault="0045555F" w:rsidP="00132106">
            <w:pPr>
              <w:spacing w:after="0" w:line="240" w:lineRule="auto"/>
              <w:ind w:left="-109" w:right="-107"/>
              <w:jc w:val="center"/>
              <w:rPr>
                <w:rFonts w:ascii="Times New Roman" w:eastAsia="Times New Roman" w:hAnsi="Times New Roman" w:cs="Times New Roman"/>
                <w:b/>
                <w:bCs/>
                <w:color w:val="000000"/>
                <w:sz w:val="20"/>
                <w:szCs w:val="20"/>
              </w:rPr>
            </w:pPr>
            <w:r w:rsidRPr="004E468F">
              <w:rPr>
                <w:rFonts w:ascii="Times New Roman" w:eastAsia="Times New Roman" w:hAnsi="Times New Roman" w:cs="Times New Roman"/>
                <w:b/>
                <w:bCs/>
                <w:color w:val="000000"/>
                <w:sz w:val="20"/>
                <w:szCs w:val="20"/>
              </w:rPr>
              <w:t>тСО</w:t>
            </w:r>
            <w:r w:rsidRPr="004E468F">
              <w:rPr>
                <w:rFonts w:ascii="Times New Roman" w:eastAsia="Times New Roman" w:hAnsi="Times New Roman" w:cs="Times New Roman"/>
                <w:b/>
                <w:bCs/>
                <w:color w:val="000000"/>
                <w:sz w:val="20"/>
                <w:szCs w:val="20"/>
                <w:vertAlign w:val="subscript"/>
              </w:rPr>
              <w:t>2</w:t>
            </w:r>
            <w:r w:rsidRPr="004E468F">
              <w:rPr>
                <w:rFonts w:ascii="Times New Roman" w:eastAsia="Times New Roman" w:hAnsi="Times New Roman" w:cs="Times New Roman"/>
                <w:b/>
                <w:bCs/>
                <w:color w:val="000000"/>
                <w:sz w:val="20"/>
                <w:szCs w:val="20"/>
              </w:rPr>
              <w:t>экв/т</w:t>
            </w:r>
          </w:p>
        </w:tc>
        <w:tc>
          <w:tcPr>
            <w:tcW w:w="1134" w:type="dxa"/>
            <w:noWrap/>
          </w:tcPr>
          <w:p w14:paraId="1238D318" w14:textId="0868D74B" w:rsidR="0045555F" w:rsidRPr="004E468F" w:rsidRDefault="0045555F" w:rsidP="00132106">
            <w:pPr>
              <w:spacing w:after="0" w:line="240" w:lineRule="auto"/>
              <w:ind w:left="-104" w:right="-110"/>
              <w:jc w:val="center"/>
              <w:rPr>
                <w:rFonts w:ascii="Times New Roman" w:eastAsia="Times New Roman" w:hAnsi="Times New Roman" w:cs="Times New Roman"/>
                <w:b/>
                <w:bCs/>
                <w:color w:val="000000"/>
                <w:sz w:val="20"/>
                <w:szCs w:val="20"/>
              </w:rPr>
            </w:pPr>
            <w:r w:rsidRPr="004E468F">
              <w:rPr>
                <w:rFonts w:ascii="Times New Roman" w:eastAsia="Times New Roman" w:hAnsi="Times New Roman" w:cs="Times New Roman"/>
                <w:b/>
                <w:bCs/>
                <w:color w:val="000000"/>
                <w:sz w:val="20"/>
                <w:szCs w:val="20"/>
              </w:rPr>
              <w:t>тСО</w:t>
            </w:r>
            <w:r w:rsidRPr="004E468F">
              <w:rPr>
                <w:rFonts w:ascii="Times New Roman" w:eastAsia="Times New Roman" w:hAnsi="Times New Roman" w:cs="Times New Roman"/>
                <w:b/>
                <w:bCs/>
                <w:color w:val="000000"/>
                <w:sz w:val="20"/>
                <w:szCs w:val="20"/>
                <w:vertAlign w:val="subscript"/>
              </w:rPr>
              <w:t>2</w:t>
            </w:r>
            <w:r w:rsidRPr="004E468F">
              <w:rPr>
                <w:rFonts w:ascii="Times New Roman" w:eastAsia="Times New Roman" w:hAnsi="Times New Roman" w:cs="Times New Roman"/>
                <w:b/>
                <w:bCs/>
                <w:color w:val="000000"/>
                <w:sz w:val="20"/>
                <w:szCs w:val="20"/>
              </w:rPr>
              <w:t>экв/</w:t>
            </w:r>
            <w:proofErr w:type="spellStart"/>
            <w:r w:rsidRPr="004E468F">
              <w:rPr>
                <w:rFonts w:ascii="Times New Roman" w:eastAsia="Times New Roman" w:hAnsi="Times New Roman" w:cs="Times New Roman"/>
                <w:b/>
                <w:bCs/>
                <w:color w:val="000000"/>
                <w:sz w:val="20"/>
                <w:szCs w:val="20"/>
              </w:rPr>
              <w:t>тут</w:t>
            </w:r>
            <w:proofErr w:type="spellEnd"/>
          </w:p>
        </w:tc>
      </w:tr>
      <w:tr w:rsidR="0045555F" w:rsidRPr="004E468F" w14:paraId="4334FC2E" w14:textId="77777777" w:rsidTr="00526980">
        <w:trPr>
          <w:trHeight w:val="292"/>
        </w:trPr>
        <w:tc>
          <w:tcPr>
            <w:tcW w:w="9918" w:type="dxa"/>
            <w:gridSpan w:val="8"/>
            <w:shd w:val="clear" w:color="auto" w:fill="FFFFFF" w:themeFill="background1"/>
            <w:noWrap/>
            <w:vAlign w:val="center"/>
          </w:tcPr>
          <w:p w14:paraId="45D714CF" w14:textId="2D41087B" w:rsidR="0045555F" w:rsidRPr="004E468F" w:rsidRDefault="0045555F" w:rsidP="0045555F">
            <w:pPr>
              <w:spacing w:after="0" w:line="240" w:lineRule="auto"/>
              <w:jc w:val="center"/>
              <w:rPr>
                <w:rFonts w:ascii="Times New Roman" w:hAnsi="Times New Roman" w:cs="Times New Roman"/>
                <w:color w:val="000000"/>
                <w:sz w:val="20"/>
                <w:szCs w:val="20"/>
              </w:rPr>
            </w:pPr>
            <w:proofErr w:type="spellStart"/>
            <w:r w:rsidRPr="004E468F">
              <w:rPr>
                <w:rFonts w:ascii="Times New Roman" w:eastAsia="Times New Roman" w:hAnsi="Times New Roman" w:cs="Times New Roman"/>
                <w:color w:val="000000"/>
                <w:sz w:val="20"/>
                <w:szCs w:val="20"/>
              </w:rPr>
              <w:t>Уголь</w:t>
            </w:r>
            <w:proofErr w:type="spellEnd"/>
          </w:p>
        </w:tc>
      </w:tr>
      <w:tr w:rsidR="0045555F" w:rsidRPr="004E468F" w14:paraId="0E9BE9AC" w14:textId="77777777" w:rsidTr="00526980">
        <w:trPr>
          <w:trHeight w:val="292"/>
        </w:trPr>
        <w:tc>
          <w:tcPr>
            <w:tcW w:w="2405" w:type="dxa"/>
            <w:shd w:val="clear" w:color="auto" w:fill="FFFFFF" w:themeFill="background1"/>
            <w:noWrap/>
            <w:vAlign w:val="center"/>
          </w:tcPr>
          <w:p w14:paraId="036F1B6F" w14:textId="77777777" w:rsidR="0045555F" w:rsidRPr="004E468F" w:rsidRDefault="0045555F" w:rsidP="00B16B24">
            <w:pPr>
              <w:spacing w:after="0" w:line="240" w:lineRule="auto"/>
              <w:rPr>
                <w:rFonts w:ascii="Times New Roman" w:eastAsia="Times New Roman" w:hAnsi="Times New Roman" w:cs="Times New Roman"/>
                <w:color w:val="000000"/>
                <w:sz w:val="20"/>
                <w:szCs w:val="20"/>
                <w:lang w:val="ru-RU"/>
              </w:rPr>
            </w:pPr>
            <w:r w:rsidRPr="004E468F">
              <w:rPr>
                <w:rFonts w:ascii="Times New Roman" w:eastAsia="Times New Roman" w:hAnsi="Times New Roman" w:cs="Times New Roman"/>
                <w:sz w:val="20"/>
                <w:szCs w:val="20"/>
                <w:lang w:val="ru-RU"/>
              </w:rPr>
              <w:t>1.</w:t>
            </w:r>
            <w:r w:rsidRPr="004E468F">
              <w:rPr>
                <w:rFonts w:ascii="Times New Roman" w:eastAsia="Times New Roman" w:hAnsi="Times New Roman" w:cs="Times New Roman"/>
                <w:sz w:val="20"/>
                <w:szCs w:val="20"/>
              </w:rPr>
              <w:t>A</w:t>
            </w:r>
            <w:r w:rsidRPr="004E468F">
              <w:rPr>
                <w:rFonts w:ascii="Times New Roman" w:eastAsia="Times New Roman" w:hAnsi="Times New Roman" w:cs="Times New Roman"/>
                <w:sz w:val="20"/>
                <w:szCs w:val="20"/>
                <w:lang w:val="ru-RU"/>
              </w:rPr>
              <w:t>.1.</w:t>
            </w:r>
            <w:r w:rsidRPr="004E468F">
              <w:rPr>
                <w:rFonts w:ascii="Times New Roman" w:eastAsia="Times New Roman" w:hAnsi="Times New Roman" w:cs="Times New Roman"/>
                <w:sz w:val="20"/>
                <w:szCs w:val="20"/>
              </w:rPr>
              <w:t>c</w:t>
            </w:r>
            <w:r w:rsidRPr="004E468F">
              <w:rPr>
                <w:rFonts w:ascii="Times New Roman" w:eastAsia="Times New Roman" w:hAnsi="Times New Roman" w:cs="Times New Roman"/>
                <w:sz w:val="20"/>
                <w:szCs w:val="20"/>
                <w:lang w:val="ru-RU"/>
              </w:rPr>
              <w:t>.</w:t>
            </w:r>
            <w:proofErr w:type="spellStart"/>
            <w:r w:rsidRPr="004E468F">
              <w:rPr>
                <w:rFonts w:ascii="Times New Roman" w:eastAsia="Times New Roman" w:hAnsi="Times New Roman" w:cs="Times New Roman"/>
                <w:sz w:val="20"/>
                <w:szCs w:val="20"/>
              </w:rPr>
              <w:t>i</w:t>
            </w:r>
            <w:proofErr w:type="spellEnd"/>
            <w:r w:rsidRPr="004E468F">
              <w:rPr>
                <w:rFonts w:ascii="Times New Roman" w:eastAsia="Times New Roman" w:hAnsi="Times New Roman" w:cs="Times New Roman"/>
                <w:sz w:val="20"/>
                <w:szCs w:val="20"/>
                <w:lang w:val="ru-RU"/>
              </w:rPr>
              <w:t>. Производство твердого топлива</w:t>
            </w:r>
          </w:p>
        </w:tc>
        <w:tc>
          <w:tcPr>
            <w:tcW w:w="1134" w:type="dxa"/>
            <w:shd w:val="clear" w:color="auto" w:fill="FFFFFF" w:themeFill="background1"/>
            <w:noWrap/>
          </w:tcPr>
          <w:p w14:paraId="587C1F41" w14:textId="77777777" w:rsidR="0045555F" w:rsidRPr="004E468F" w:rsidRDefault="0045555F" w:rsidP="00B16B24">
            <w:pPr>
              <w:spacing w:after="0" w:line="240" w:lineRule="auto"/>
              <w:ind w:firstLineChars="1" w:firstLine="2"/>
              <w:jc w:val="right"/>
              <w:rPr>
                <w:rFonts w:ascii="Times New Roman" w:eastAsia="Times New Roman" w:hAnsi="Times New Roman" w:cs="Times New Roman"/>
                <w:color w:val="000000"/>
                <w:sz w:val="20"/>
                <w:szCs w:val="20"/>
              </w:rPr>
            </w:pPr>
            <w:r w:rsidRPr="004E468F">
              <w:rPr>
                <w:rFonts w:ascii="Times New Roman" w:eastAsia="Times New Roman" w:hAnsi="Times New Roman" w:cs="Times New Roman"/>
                <w:color w:val="000000"/>
                <w:sz w:val="20"/>
                <w:szCs w:val="20"/>
              </w:rPr>
              <w:t>424333</w:t>
            </w:r>
            <w:r w:rsidRPr="004E468F">
              <w:rPr>
                <w:rFonts w:ascii="Times New Roman" w:eastAsia="Times New Roman" w:hAnsi="Times New Roman" w:cs="Times New Roman"/>
                <w:color w:val="000000"/>
                <w:sz w:val="20"/>
                <w:szCs w:val="20"/>
                <w:vertAlign w:val="superscript"/>
              </w:rPr>
              <w:t>1</w:t>
            </w:r>
          </w:p>
        </w:tc>
        <w:tc>
          <w:tcPr>
            <w:tcW w:w="1134" w:type="dxa"/>
            <w:tcBorders>
              <w:top w:val="single" w:sz="4" w:space="0" w:color="auto"/>
              <w:left w:val="nil"/>
              <w:bottom w:val="single" w:sz="4" w:space="0" w:color="auto"/>
              <w:right w:val="single" w:sz="4" w:space="0" w:color="auto"/>
            </w:tcBorders>
            <w:noWrap/>
          </w:tcPr>
          <w:p w14:paraId="2CC7E7B7" w14:textId="77777777" w:rsidR="0045555F" w:rsidRPr="004E468F" w:rsidRDefault="0045555F" w:rsidP="00B16B24">
            <w:pPr>
              <w:spacing w:after="0" w:line="240" w:lineRule="auto"/>
              <w:jc w:val="right"/>
              <w:rPr>
                <w:rFonts w:ascii="Times New Roman" w:eastAsia="Times New Roman" w:hAnsi="Times New Roman" w:cs="Times New Roman"/>
                <w:color w:val="000000"/>
                <w:sz w:val="20"/>
                <w:szCs w:val="20"/>
              </w:rPr>
            </w:pPr>
            <w:r w:rsidRPr="004E468F">
              <w:rPr>
                <w:rFonts w:ascii="Times New Roman" w:hAnsi="Times New Roman" w:cs="Times New Roman"/>
                <w:color w:val="000000"/>
                <w:sz w:val="20"/>
                <w:szCs w:val="20"/>
              </w:rPr>
              <w:t>1461,55</w:t>
            </w:r>
          </w:p>
        </w:tc>
        <w:tc>
          <w:tcPr>
            <w:tcW w:w="992" w:type="dxa"/>
            <w:tcBorders>
              <w:top w:val="single" w:sz="4" w:space="0" w:color="auto"/>
              <w:left w:val="single" w:sz="4" w:space="0" w:color="auto"/>
              <w:bottom w:val="single" w:sz="4" w:space="0" w:color="auto"/>
              <w:right w:val="single" w:sz="4" w:space="0" w:color="auto"/>
            </w:tcBorders>
            <w:noWrap/>
          </w:tcPr>
          <w:p w14:paraId="0C112EED" w14:textId="77777777" w:rsidR="0045555F" w:rsidRPr="004E468F" w:rsidRDefault="0045555F" w:rsidP="00B16B24">
            <w:pPr>
              <w:spacing w:after="0" w:line="240" w:lineRule="auto"/>
              <w:jc w:val="right"/>
              <w:rPr>
                <w:rFonts w:ascii="Times New Roman" w:eastAsia="Times New Roman" w:hAnsi="Times New Roman" w:cs="Times New Roman"/>
                <w:color w:val="000000"/>
                <w:sz w:val="20"/>
                <w:szCs w:val="20"/>
              </w:rPr>
            </w:pPr>
            <w:r w:rsidRPr="004E468F">
              <w:rPr>
                <w:rFonts w:ascii="Times New Roman" w:hAnsi="Times New Roman" w:cs="Times New Roman"/>
                <w:color w:val="000000"/>
                <w:sz w:val="20"/>
                <w:szCs w:val="20"/>
              </w:rPr>
              <w:t>0,03</w:t>
            </w:r>
          </w:p>
        </w:tc>
        <w:tc>
          <w:tcPr>
            <w:tcW w:w="851" w:type="dxa"/>
            <w:tcBorders>
              <w:top w:val="single" w:sz="4" w:space="0" w:color="auto"/>
              <w:left w:val="single" w:sz="4" w:space="0" w:color="auto"/>
              <w:bottom w:val="single" w:sz="4" w:space="0" w:color="auto"/>
              <w:right w:val="single" w:sz="4" w:space="0" w:color="auto"/>
            </w:tcBorders>
            <w:noWrap/>
          </w:tcPr>
          <w:p w14:paraId="0A41EC9A" w14:textId="77777777" w:rsidR="0045555F" w:rsidRPr="004E468F" w:rsidRDefault="0045555F" w:rsidP="00B16B24">
            <w:pPr>
              <w:spacing w:after="0" w:line="240" w:lineRule="auto"/>
              <w:jc w:val="right"/>
              <w:rPr>
                <w:rFonts w:ascii="Times New Roman" w:eastAsia="Times New Roman" w:hAnsi="Times New Roman" w:cs="Times New Roman"/>
                <w:color w:val="000000"/>
                <w:sz w:val="20"/>
                <w:szCs w:val="20"/>
              </w:rPr>
            </w:pPr>
            <w:r w:rsidRPr="004E468F">
              <w:rPr>
                <w:rFonts w:ascii="Times New Roman" w:hAnsi="Times New Roman" w:cs="Times New Roman"/>
                <w:color w:val="000000"/>
                <w:sz w:val="20"/>
                <w:szCs w:val="20"/>
              </w:rPr>
              <w:t>0,00</w:t>
            </w:r>
          </w:p>
        </w:tc>
        <w:tc>
          <w:tcPr>
            <w:tcW w:w="1134" w:type="dxa"/>
            <w:tcBorders>
              <w:top w:val="single" w:sz="4" w:space="0" w:color="auto"/>
              <w:left w:val="single" w:sz="4" w:space="0" w:color="auto"/>
              <w:bottom w:val="single" w:sz="4" w:space="0" w:color="auto"/>
              <w:right w:val="single" w:sz="4" w:space="0" w:color="auto"/>
            </w:tcBorders>
            <w:noWrap/>
          </w:tcPr>
          <w:p w14:paraId="1E1E93C2" w14:textId="77777777" w:rsidR="0045555F" w:rsidRPr="004E468F" w:rsidRDefault="0045555F" w:rsidP="00B16B24">
            <w:pPr>
              <w:spacing w:after="0" w:line="240" w:lineRule="auto"/>
              <w:jc w:val="right"/>
              <w:rPr>
                <w:rFonts w:ascii="Times New Roman" w:eastAsia="Times New Roman" w:hAnsi="Times New Roman" w:cs="Times New Roman"/>
                <w:color w:val="000000"/>
                <w:sz w:val="20"/>
                <w:szCs w:val="20"/>
              </w:rPr>
            </w:pPr>
            <w:r w:rsidRPr="004E468F">
              <w:rPr>
                <w:rFonts w:ascii="Times New Roman" w:hAnsi="Times New Roman" w:cs="Times New Roman"/>
                <w:color w:val="000000"/>
                <w:sz w:val="20"/>
                <w:szCs w:val="20"/>
              </w:rPr>
              <w:t>1463,347</w:t>
            </w:r>
          </w:p>
        </w:tc>
        <w:tc>
          <w:tcPr>
            <w:tcW w:w="1134" w:type="dxa"/>
            <w:tcBorders>
              <w:top w:val="single" w:sz="4" w:space="0" w:color="auto"/>
              <w:left w:val="single" w:sz="4" w:space="0" w:color="auto"/>
              <w:bottom w:val="single" w:sz="4" w:space="0" w:color="auto"/>
              <w:right w:val="single" w:sz="4" w:space="0" w:color="auto"/>
            </w:tcBorders>
            <w:noWrap/>
          </w:tcPr>
          <w:p w14:paraId="16173BB7" w14:textId="77777777" w:rsidR="0045555F" w:rsidRPr="004E468F" w:rsidRDefault="0045555F" w:rsidP="00B16B24">
            <w:pPr>
              <w:spacing w:after="0" w:line="240" w:lineRule="auto"/>
              <w:jc w:val="right"/>
              <w:rPr>
                <w:rFonts w:ascii="Times New Roman" w:eastAsia="Times New Roman" w:hAnsi="Times New Roman" w:cs="Times New Roman"/>
                <w:color w:val="000000"/>
                <w:sz w:val="20"/>
                <w:szCs w:val="20"/>
              </w:rPr>
            </w:pPr>
            <w:r w:rsidRPr="004E468F">
              <w:rPr>
                <w:rFonts w:ascii="Times New Roman" w:hAnsi="Times New Roman" w:cs="Times New Roman"/>
                <w:color w:val="000000"/>
                <w:sz w:val="20"/>
                <w:szCs w:val="20"/>
              </w:rPr>
              <w:t>0,0033</w:t>
            </w:r>
          </w:p>
        </w:tc>
        <w:tc>
          <w:tcPr>
            <w:tcW w:w="1134" w:type="dxa"/>
            <w:tcBorders>
              <w:top w:val="single" w:sz="4" w:space="0" w:color="auto"/>
              <w:left w:val="single" w:sz="4" w:space="0" w:color="auto"/>
              <w:bottom w:val="single" w:sz="4" w:space="0" w:color="auto"/>
              <w:right w:val="single" w:sz="4" w:space="0" w:color="auto"/>
            </w:tcBorders>
            <w:noWrap/>
          </w:tcPr>
          <w:p w14:paraId="145AA4D7" w14:textId="77777777" w:rsidR="0045555F" w:rsidRPr="004E468F" w:rsidRDefault="0045555F" w:rsidP="00B16B24">
            <w:pPr>
              <w:spacing w:after="0" w:line="240" w:lineRule="auto"/>
              <w:jc w:val="right"/>
              <w:rPr>
                <w:rFonts w:ascii="Times New Roman" w:eastAsia="Times New Roman" w:hAnsi="Times New Roman" w:cs="Times New Roman"/>
                <w:color w:val="000000"/>
                <w:sz w:val="20"/>
                <w:szCs w:val="20"/>
              </w:rPr>
            </w:pPr>
            <w:r w:rsidRPr="004E468F">
              <w:rPr>
                <w:rFonts w:ascii="Times New Roman" w:hAnsi="Times New Roman" w:cs="Times New Roman"/>
                <w:color w:val="000000"/>
                <w:sz w:val="20"/>
                <w:szCs w:val="20"/>
              </w:rPr>
              <w:t>0,0049</w:t>
            </w:r>
          </w:p>
        </w:tc>
      </w:tr>
      <w:tr w:rsidR="0045555F" w:rsidRPr="004E468F" w14:paraId="7F843CC3" w14:textId="77777777" w:rsidTr="00526980">
        <w:trPr>
          <w:trHeight w:val="292"/>
        </w:trPr>
        <w:tc>
          <w:tcPr>
            <w:tcW w:w="2405" w:type="dxa"/>
            <w:shd w:val="clear" w:color="auto" w:fill="FFFFFF" w:themeFill="background1"/>
            <w:noWrap/>
            <w:vAlign w:val="center"/>
          </w:tcPr>
          <w:p w14:paraId="0E601F57" w14:textId="77777777" w:rsidR="0045555F" w:rsidRPr="004E468F" w:rsidRDefault="0045555F" w:rsidP="00B16B24">
            <w:pPr>
              <w:spacing w:after="0" w:line="240" w:lineRule="auto"/>
              <w:rPr>
                <w:rFonts w:ascii="Times New Roman" w:eastAsia="Times New Roman" w:hAnsi="Times New Roman" w:cs="Times New Roman"/>
                <w:color w:val="000000"/>
                <w:sz w:val="20"/>
                <w:szCs w:val="20"/>
                <w:lang w:val="ru-RU"/>
              </w:rPr>
            </w:pPr>
            <w:r w:rsidRPr="004E468F">
              <w:rPr>
                <w:rFonts w:ascii="Times New Roman" w:eastAsia="Times New Roman" w:hAnsi="Times New Roman" w:cs="Times New Roman"/>
                <w:color w:val="000000"/>
                <w:sz w:val="20"/>
                <w:szCs w:val="20"/>
                <w:lang w:val="ru-RU"/>
              </w:rPr>
              <w:t xml:space="preserve">1. </w:t>
            </w:r>
            <w:r w:rsidRPr="004E468F">
              <w:rPr>
                <w:rFonts w:ascii="Times New Roman" w:eastAsia="Times New Roman" w:hAnsi="Times New Roman" w:cs="Times New Roman"/>
                <w:color w:val="000000"/>
                <w:sz w:val="20"/>
                <w:szCs w:val="20"/>
              </w:rPr>
              <w:t>B</w:t>
            </w:r>
            <w:r w:rsidRPr="004E468F">
              <w:rPr>
                <w:rFonts w:ascii="Times New Roman" w:eastAsia="Times New Roman" w:hAnsi="Times New Roman" w:cs="Times New Roman"/>
                <w:color w:val="000000"/>
                <w:sz w:val="20"/>
                <w:szCs w:val="20"/>
                <w:lang w:val="ru-RU"/>
              </w:rPr>
              <w:t xml:space="preserve">. 1. </w:t>
            </w:r>
            <w:r w:rsidRPr="004E468F">
              <w:rPr>
                <w:rFonts w:ascii="Times New Roman" w:eastAsia="Times New Roman" w:hAnsi="Times New Roman" w:cs="Times New Roman"/>
                <w:color w:val="000000"/>
                <w:sz w:val="20"/>
                <w:szCs w:val="20"/>
              </w:rPr>
              <w:t>a</w:t>
            </w:r>
            <w:r w:rsidRPr="004E468F">
              <w:rPr>
                <w:rFonts w:ascii="Times New Roman" w:eastAsia="Times New Roman" w:hAnsi="Times New Roman" w:cs="Times New Roman"/>
                <w:color w:val="000000"/>
                <w:sz w:val="20"/>
                <w:szCs w:val="20"/>
                <w:lang w:val="ru-RU"/>
              </w:rPr>
              <w:t>. Утечки в процессах добычи и переработки угля</w:t>
            </w:r>
          </w:p>
        </w:tc>
        <w:tc>
          <w:tcPr>
            <w:tcW w:w="1134" w:type="dxa"/>
            <w:shd w:val="clear" w:color="auto" w:fill="FFFFFF" w:themeFill="background1"/>
            <w:noWrap/>
          </w:tcPr>
          <w:p w14:paraId="189EF465" w14:textId="77777777" w:rsidR="0045555F" w:rsidRPr="004E468F" w:rsidRDefault="0045555F" w:rsidP="00B16B24">
            <w:pPr>
              <w:spacing w:after="0" w:line="240" w:lineRule="auto"/>
              <w:jc w:val="right"/>
              <w:rPr>
                <w:rFonts w:ascii="Times New Roman" w:eastAsia="Times New Roman" w:hAnsi="Times New Roman" w:cs="Times New Roman"/>
                <w:color w:val="000000"/>
                <w:sz w:val="20"/>
                <w:szCs w:val="20"/>
              </w:rPr>
            </w:pPr>
            <w:r w:rsidRPr="004E468F">
              <w:rPr>
                <w:rFonts w:ascii="Times New Roman" w:eastAsia="Times New Roman" w:hAnsi="Times New Roman" w:cs="Times New Roman"/>
                <w:color w:val="000000"/>
                <w:sz w:val="20"/>
                <w:szCs w:val="20"/>
              </w:rPr>
              <w:t>424333</w:t>
            </w:r>
            <w:r w:rsidRPr="004E468F">
              <w:rPr>
                <w:rFonts w:ascii="Times New Roman" w:eastAsia="Times New Roman" w:hAnsi="Times New Roman" w:cs="Times New Roman"/>
                <w:color w:val="000000"/>
                <w:sz w:val="20"/>
                <w:szCs w:val="20"/>
                <w:vertAlign w:val="superscript"/>
              </w:rPr>
              <w:t>1</w:t>
            </w:r>
          </w:p>
        </w:tc>
        <w:tc>
          <w:tcPr>
            <w:tcW w:w="1134" w:type="dxa"/>
            <w:tcBorders>
              <w:top w:val="single" w:sz="4" w:space="0" w:color="auto"/>
              <w:left w:val="nil"/>
              <w:bottom w:val="single" w:sz="4" w:space="0" w:color="auto"/>
              <w:right w:val="single" w:sz="4" w:space="0" w:color="auto"/>
            </w:tcBorders>
            <w:noWrap/>
          </w:tcPr>
          <w:p w14:paraId="25128B7A" w14:textId="77777777" w:rsidR="0045555F" w:rsidRPr="004E468F" w:rsidRDefault="0045555F" w:rsidP="00B16B24">
            <w:pPr>
              <w:spacing w:after="0" w:line="240" w:lineRule="auto"/>
              <w:jc w:val="right"/>
              <w:rPr>
                <w:rFonts w:ascii="Times New Roman" w:eastAsia="Times New Roman" w:hAnsi="Times New Roman" w:cs="Times New Roman"/>
                <w:color w:val="000000"/>
                <w:sz w:val="20"/>
                <w:szCs w:val="20"/>
              </w:rPr>
            </w:pPr>
          </w:p>
        </w:tc>
        <w:tc>
          <w:tcPr>
            <w:tcW w:w="992" w:type="dxa"/>
            <w:tcBorders>
              <w:top w:val="single" w:sz="4" w:space="0" w:color="auto"/>
              <w:left w:val="single" w:sz="4" w:space="0" w:color="auto"/>
              <w:bottom w:val="single" w:sz="4" w:space="0" w:color="auto"/>
              <w:right w:val="single" w:sz="4" w:space="0" w:color="auto"/>
            </w:tcBorders>
            <w:noWrap/>
          </w:tcPr>
          <w:p w14:paraId="537D976B" w14:textId="77777777" w:rsidR="0045555F" w:rsidRPr="004E468F" w:rsidRDefault="0045555F" w:rsidP="00B16B24">
            <w:pPr>
              <w:spacing w:after="0" w:line="240" w:lineRule="auto"/>
              <w:jc w:val="right"/>
              <w:rPr>
                <w:rFonts w:ascii="Times New Roman" w:eastAsia="Times New Roman" w:hAnsi="Times New Roman" w:cs="Times New Roman"/>
                <w:color w:val="000000"/>
                <w:sz w:val="20"/>
                <w:szCs w:val="20"/>
              </w:rPr>
            </w:pPr>
            <w:r w:rsidRPr="004E468F">
              <w:rPr>
                <w:rFonts w:ascii="Times New Roman" w:hAnsi="Times New Roman" w:cs="Times New Roman"/>
                <w:color w:val="000000"/>
                <w:sz w:val="20"/>
                <w:szCs w:val="20"/>
              </w:rPr>
              <w:t>2736,51</w:t>
            </w:r>
          </w:p>
        </w:tc>
        <w:tc>
          <w:tcPr>
            <w:tcW w:w="851" w:type="dxa"/>
            <w:tcBorders>
              <w:top w:val="single" w:sz="4" w:space="0" w:color="auto"/>
              <w:left w:val="single" w:sz="4" w:space="0" w:color="auto"/>
              <w:bottom w:val="single" w:sz="4" w:space="0" w:color="auto"/>
              <w:right w:val="single" w:sz="4" w:space="0" w:color="auto"/>
            </w:tcBorders>
            <w:noWrap/>
          </w:tcPr>
          <w:p w14:paraId="1426C462" w14:textId="77777777" w:rsidR="0045555F" w:rsidRPr="004E468F" w:rsidRDefault="0045555F" w:rsidP="00B16B24">
            <w:pPr>
              <w:spacing w:after="0" w:line="240" w:lineRule="auto"/>
              <w:jc w:val="right"/>
              <w:rPr>
                <w:rFonts w:ascii="Times New Roman" w:eastAsia="Times New Roman" w:hAnsi="Times New Roman" w:cs="Times New Roman"/>
                <w:color w:val="000000"/>
                <w:sz w:val="20"/>
                <w:szCs w:val="20"/>
              </w:rPr>
            </w:pPr>
          </w:p>
        </w:tc>
        <w:tc>
          <w:tcPr>
            <w:tcW w:w="1134" w:type="dxa"/>
            <w:tcBorders>
              <w:top w:val="single" w:sz="4" w:space="0" w:color="auto"/>
              <w:left w:val="single" w:sz="4" w:space="0" w:color="auto"/>
              <w:bottom w:val="single" w:sz="4" w:space="0" w:color="auto"/>
              <w:right w:val="single" w:sz="4" w:space="0" w:color="auto"/>
            </w:tcBorders>
            <w:noWrap/>
          </w:tcPr>
          <w:p w14:paraId="2E489548" w14:textId="77777777" w:rsidR="0045555F" w:rsidRPr="004E468F" w:rsidRDefault="0045555F" w:rsidP="00B16B24">
            <w:pPr>
              <w:spacing w:after="0" w:line="240" w:lineRule="auto"/>
              <w:jc w:val="right"/>
              <w:rPr>
                <w:rFonts w:ascii="Times New Roman" w:eastAsia="Times New Roman" w:hAnsi="Times New Roman" w:cs="Times New Roman"/>
                <w:color w:val="000000"/>
                <w:sz w:val="20"/>
                <w:szCs w:val="20"/>
              </w:rPr>
            </w:pPr>
            <w:r w:rsidRPr="004E468F">
              <w:rPr>
                <w:rFonts w:ascii="Times New Roman" w:hAnsi="Times New Roman" w:cs="Times New Roman"/>
                <w:color w:val="000000"/>
                <w:sz w:val="20"/>
                <w:szCs w:val="20"/>
              </w:rPr>
              <w:t>76622,17</w:t>
            </w:r>
          </w:p>
        </w:tc>
        <w:tc>
          <w:tcPr>
            <w:tcW w:w="1134" w:type="dxa"/>
            <w:tcBorders>
              <w:top w:val="single" w:sz="4" w:space="0" w:color="auto"/>
              <w:left w:val="single" w:sz="4" w:space="0" w:color="auto"/>
              <w:bottom w:val="single" w:sz="4" w:space="0" w:color="auto"/>
              <w:right w:val="single" w:sz="4" w:space="0" w:color="auto"/>
            </w:tcBorders>
            <w:noWrap/>
          </w:tcPr>
          <w:p w14:paraId="3193AF0B" w14:textId="77777777" w:rsidR="0045555F" w:rsidRPr="004E468F" w:rsidRDefault="0045555F" w:rsidP="00B16B24">
            <w:pPr>
              <w:spacing w:after="0" w:line="240" w:lineRule="auto"/>
              <w:jc w:val="right"/>
              <w:rPr>
                <w:rFonts w:ascii="Times New Roman" w:eastAsia="Times New Roman" w:hAnsi="Times New Roman" w:cs="Times New Roman"/>
                <w:color w:val="000000"/>
                <w:sz w:val="20"/>
                <w:szCs w:val="20"/>
              </w:rPr>
            </w:pPr>
            <w:r w:rsidRPr="004E468F">
              <w:rPr>
                <w:rFonts w:ascii="Times New Roman" w:hAnsi="Times New Roman" w:cs="Times New Roman"/>
                <w:color w:val="000000"/>
                <w:sz w:val="20"/>
                <w:szCs w:val="20"/>
              </w:rPr>
              <w:t>0,1728</w:t>
            </w:r>
          </w:p>
        </w:tc>
        <w:tc>
          <w:tcPr>
            <w:tcW w:w="1134" w:type="dxa"/>
            <w:tcBorders>
              <w:top w:val="single" w:sz="4" w:space="0" w:color="auto"/>
              <w:left w:val="single" w:sz="4" w:space="0" w:color="auto"/>
              <w:bottom w:val="single" w:sz="4" w:space="0" w:color="auto"/>
              <w:right w:val="single" w:sz="4" w:space="0" w:color="auto"/>
            </w:tcBorders>
            <w:noWrap/>
          </w:tcPr>
          <w:p w14:paraId="09AF0234" w14:textId="77777777" w:rsidR="0045555F" w:rsidRPr="004E468F" w:rsidRDefault="0045555F" w:rsidP="00B16B24">
            <w:pPr>
              <w:spacing w:after="0" w:line="240" w:lineRule="auto"/>
              <w:jc w:val="right"/>
              <w:rPr>
                <w:rFonts w:ascii="Times New Roman" w:eastAsia="Times New Roman" w:hAnsi="Times New Roman" w:cs="Times New Roman"/>
                <w:color w:val="000000"/>
                <w:sz w:val="20"/>
                <w:szCs w:val="20"/>
              </w:rPr>
            </w:pPr>
            <w:r w:rsidRPr="004E468F">
              <w:rPr>
                <w:rFonts w:ascii="Times New Roman" w:hAnsi="Times New Roman" w:cs="Times New Roman"/>
                <w:color w:val="000000"/>
                <w:sz w:val="20"/>
                <w:szCs w:val="20"/>
              </w:rPr>
              <w:t>0,2579</w:t>
            </w:r>
          </w:p>
        </w:tc>
      </w:tr>
      <w:tr w:rsidR="0045555F" w:rsidRPr="004E468F" w14:paraId="0D977005" w14:textId="77777777" w:rsidTr="00526980">
        <w:trPr>
          <w:trHeight w:val="292"/>
        </w:trPr>
        <w:tc>
          <w:tcPr>
            <w:tcW w:w="2405" w:type="dxa"/>
            <w:shd w:val="clear" w:color="auto" w:fill="FFFFFF" w:themeFill="background1"/>
            <w:noWrap/>
            <w:vAlign w:val="center"/>
          </w:tcPr>
          <w:p w14:paraId="0F1C057F" w14:textId="2A598F4B" w:rsidR="0045555F" w:rsidRPr="004E468F" w:rsidRDefault="0045555F" w:rsidP="00B16B24">
            <w:pPr>
              <w:spacing w:after="0" w:line="240" w:lineRule="auto"/>
              <w:rPr>
                <w:rFonts w:ascii="Times New Roman" w:eastAsia="Times New Roman" w:hAnsi="Times New Roman" w:cs="Times New Roman"/>
                <w:color w:val="000000"/>
                <w:sz w:val="20"/>
                <w:szCs w:val="20"/>
              </w:rPr>
            </w:pPr>
            <w:r w:rsidRPr="004E468F">
              <w:rPr>
                <w:rFonts w:ascii="Times New Roman" w:eastAsia="Times New Roman" w:hAnsi="Times New Roman" w:cs="Times New Roman"/>
                <w:color w:val="000000"/>
                <w:sz w:val="20"/>
                <w:szCs w:val="20"/>
              </w:rPr>
              <w:t xml:space="preserve">1.A.3.c. </w:t>
            </w:r>
            <w:proofErr w:type="spellStart"/>
            <w:r w:rsidRPr="004E468F">
              <w:rPr>
                <w:rFonts w:ascii="Times New Roman" w:eastAsia="Times New Roman" w:hAnsi="Times New Roman" w:cs="Times New Roman"/>
                <w:color w:val="000000"/>
                <w:sz w:val="20"/>
                <w:szCs w:val="20"/>
              </w:rPr>
              <w:t>Железнодорожный</w:t>
            </w:r>
            <w:proofErr w:type="spellEnd"/>
          </w:p>
        </w:tc>
        <w:tc>
          <w:tcPr>
            <w:tcW w:w="1134" w:type="dxa"/>
            <w:noWrap/>
          </w:tcPr>
          <w:p w14:paraId="410B87F8" w14:textId="77777777" w:rsidR="0045555F" w:rsidRPr="004E468F" w:rsidRDefault="0045555F" w:rsidP="00B16B24">
            <w:pPr>
              <w:spacing w:after="0" w:line="240" w:lineRule="auto"/>
              <w:ind w:firstLineChars="1" w:firstLine="2"/>
              <w:jc w:val="right"/>
              <w:rPr>
                <w:rFonts w:ascii="Times New Roman" w:eastAsia="Times New Roman" w:hAnsi="Times New Roman" w:cs="Times New Roman"/>
                <w:color w:val="000000"/>
                <w:sz w:val="20"/>
                <w:szCs w:val="20"/>
              </w:rPr>
            </w:pPr>
            <w:r w:rsidRPr="004E468F">
              <w:rPr>
                <w:rFonts w:ascii="Times New Roman" w:hAnsi="Times New Roman" w:cs="Times New Roman"/>
                <w:color w:val="000000"/>
                <w:sz w:val="20"/>
                <w:szCs w:val="20"/>
              </w:rPr>
              <w:t>28%</w:t>
            </w:r>
            <w:r w:rsidRPr="004E468F">
              <w:rPr>
                <w:rFonts w:ascii="Times New Roman" w:hAnsi="Times New Roman" w:cs="Times New Roman"/>
                <w:color w:val="000000"/>
                <w:sz w:val="20"/>
                <w:szCs w:val="20"/>
                <w:vertAlign w:val="superscript"/>
              </w:rPr>
              <w:t>2</w:t>
            </w:r>
          </w:p>
        </w:tc>
        <w:tc>
          <w:tcPr>
            <w:tcW w:w="1134" w:type="dxa"/>
            <w:tcBorders>
              <w:top w:val="single" w:sz="4" w:space="0" w:color="auto"/>
            </w:tcBorders>
            <w:noWrap/>
          </w:tcPr>
          <w:p w14:paraId="726BFCB9" w14:textId="77777777" w:rsidR="0045555F" w:rsidRPr="004E468F" w:rsidRDefault="0045555F" w:rsidP="00B16B24">
            <w:pPr>
              <w:spacing w:after="0" w:line="240" w:lineRule="auto"/>
              <w:jc w:val="right"/>
              <w:rPr>
                <w:rFonts w:ascii="Times New Roman" w:eastAsia="Times New Roman" w:hAnsi="Times New Roman" w:cs="Times New Roman"/>
                <w:color w:val="000000"/>
                <w:sz w:val="20"/>
                <w:szCs w:val="20"/>
              </w:rPr>
            </w:pPr>
            <w:r w:rsidRPr="004E468F">
              <w:rPr>
                <w:rFonts w:ascii="Times New Roman" w:hAnsi="Times New Roman" w:cs="Times New Roman"/>
                <w:color w:val="000000"/>
                <w:sz w:val="20"/>
                <w:szCs w:val="20"/>
              </w:rPr>
              <w:t>7678,61</w:t>
            </w:r>
          </w:p>
        </w:tc>
        <w:tc>
          <w:tcPr>
            <w:tcW w:w="992" w:type="dxa"/>
            <w:tcBorders>
              <w:top w:val="single" w:sz="4" w:space="0" w:color="auto"/>
            </w:tcBorders>
            <w:noWrap/>
          </w:tcPr>
          <w:p w14:paraId="33CB37EC" w14:textId="77777777" w:rsidR="0045555F" w:rsidRPr="004E468F" w:rsidRDefault="0045555F" w:rsidP="00B16B24">
            <w:pPr>
              <w:spacing w:after="0" w:line="240" w:lineRule="auto"/>
              <w:jc w:val="right"/>
              <w:rPr>
                <w:rFonts w:ascii="Times New Roman" w:eastAsia="Times New Roman" w:hAnsi="Times New Roman" w:cs="Times New Roman"/>
                <w:color w:val="000000"/>
                <w:sz w:val="20"/>
                <w:szCs w:val="20"/>
              </w:rPr>
            </w:pPr>
            <w:r w:rsidRPr="004E468F">
              <w:rPr>
                <w:rFonts w:ascii="Times New Roman" w:hAnsi="Times New Roman" w:cs="Times New Roman"/>
                <w:color w:val="000000"/>
                <w:sz w:val="20"/>
                <w:szCs w:val="20"/>
              </w:rPr>
              <w:t>0,43</w:t>
            </w:r>
          </w:p>
        </w:tc>
        <w:tc>
          <w:tcPr>
            <w:tcW w:w="851" w:type="dxa"/>
            <w:tcBorders>
              <w:top w:val="single" w:sz="4" w:space="0" w:color="auto"/>
            </w:tcBorders>
            <w:noWrap/>
          </w:tcPr>
          <w:p w14:paraId="162D362C" w14:textId="77777777" w:rsidR="0045555F" w:rsidRPr="004E468F" w:rsidRDefault="0045555F" w:rsidP="00B16B24">
            <w:pPr>
              <w:spacing w:after="0" w:line="240" w:lineRule="auto"/>
              <w:jc w:val="right"/>
              <w:rPr>
                <w:rFonts w:ascii="Times New Roman" w:eastAsia="Times New Roman" w:hAnsi="Times New Roman" w:cs="Times New Roman"/>
                <w:color w:val="000000"/>
                <w:sz w:val="20"/>
                <w:szCs w:val="20"/>
              </w:rPr>
            </w:pPr>
            <w:r w:rsidRPr="004E468F">
              <w:rPr>
                <w:rFonts w:ascii="Times New Roman" w:hAnsi="Times New Roman" w:cs="Times New Roman"/>
                <w:color w:val="000000"/>
                <w:sz w:val="20"/>
                <w:szCs w:val="20"/>
              </w:rPr>
              <w:t>2,95</w:t>
            </w:r>
          </w:p>
        </w:tc>
        <w:tc>
          <w:tcPr>
            <w:tcW w:w="1134" w:type="dxa"/>
            <w:tcBorders>
              <w:top w:val="single" w:sz="4" w:space="0" w:color="auto"/>
            </w:tcBorders>
            <w:noWrap/>
          </w:tcPr>
          <w:p w14:paraId="5F83FCDD" w14:textId="77777777" w:rsidR="0045555F" w:rsidRPr="004E468F" w:rsidRDefault="0045555F" w:rsidP="00B16B24">
            <w:pPr>
              <w:spacing w:after="0" w:line="240" w:lineRule="auto"/>
              <w:jc w:val="right"/>
              <w:rPr>
                <w:rFonts w:ascii="Times New Roman" w:eastAsia="Times New Roman" w:hAnsi="Times New Roman" w:cs="Times New Roman"/>
                <w:color w:val="000000"/>
                <w:sz w:val="20"/>
                <w:szCs w:val="20"/>
              </w:rPr>
            </w:pPr>
            <w:r w:rsidRPr="004E468F">
              <w:rPr>
                <w:rFonts w:ascii="Times New Roman" w:hAnsi="Times New Roman" w:cs="Times New Roman"/>
                <w:color w:val="000000"/>
                <w:sz w:val="20"/>
                <w:szCs w:val="20"/>
              </w:rPr>
              <w:t>2372,59</w:t>
            </w:r>
          </w:p>
        </w:tc>
        <w:tc>
          <w:tcPr>
            <w:tcW w:w="1134" w:type="dxa"/>
            <w:tcBorders>
              <w:top w:val="single" w:sz="4" w:space="0" w:color="auto"/>
            </w:tcBorders>
            <w:noWrap/>
          </w:tcPr>
          <w:p w14:paraId="6588A40B" w14:textId="77777777" w:rsidR="0045555F" w:rsidRPr="004E468F" w:rsidRDefault="0045555F" w:rsidP="00B16B24">
            <w:pPr>
              <w:spacing w:after="0" w:line="240" w:lineRule="auto"/>
              <w:jc w:val="right"/>
              <w:rPr>
                <w:rFonts w:ascii="Times New Roman" w:eastAsia="Times New Roman" w:hAnsi="Times New Roman" w:cs="Times New Roman"/>
                <w:color w:val="000000"/>
                <w:sz w:val="20"/>
                <w:szCs w:val="20"/>
              </w:rPr>
            </w:pPr>
            <w:r w:rsidRPr="004E468F">
              <w:rPr>
                <w:rFonts w:ascii="Times New Roman" w:hAnsi="Times New Roman" w:cs="Times New Roman"/>
                <w:color w:val="000000"/>
                <w:sz w:val="20"/>
                <w:szCs w:val="20"/>
              </w:rPr>
              <w:t>0,0056</w:t>
            </w:r>
          </w:p>
        </w:tc>
        <w:tc>
          <w:tcPr>
            <w:tcW w:w="1134" w:type="dxa"/>
            <w:tcBorders>
              <w:top w:val="single" w:sz="4" w:space="0" w:color="auto"/>
            </w:tcBorders>
            <w:noWrap/>
          </w:tcPr>
          <w:p w14:paraId="460A1A34" w14:textId="77777777" w:rsidR="0045555F" w:rsidRPr="004E468F" w:rsidRDefault="0045555F" w:rsidP="00B16B24">
            <w:pPr>
              <w:spacing w:after="0" w:line="240" w:lineRule="auto"/>
              <w:jc w:val="right"/>
              <w:rPr>
                <w:rFonts w:ascii="Times New Roman" w:eastAsia="Times New Roman" w:hAnsi="Times New Roman" w:cs="Times New Roman"/>
                <w:color w:val="000000"/>
                <w:sz w:val="20"/>
                <w:szCs w:val="20"/>
              </w:rPr>
            </w:pPr>
            <w:r w:rsidRPr="004E468F">
              <w:rPr>
                <w:rFonts w:ascii="Times New Roman" w:hAnsi="Times New Roman" w:cs="Times New Roman"/>
                <w:color w:val="000000"/>
                <w:sz w:val="20"/>
                <w:szCs w:val="20"/>
              </w:rPr>
              <w:t>0,0083</w:t>
            </w:r>
          </w:p>
        </w:tc>
      </w:tr>
      <w:tr w:rsidR="0045555F" w:rsidRPr="004E468F" w14:paraId="6A700C57" w14:textId="77777777" w:rsidTr="00526980">
        <w:trPr>
          <w:trHeight w:val="292"/>
        </w:trPr>
        <w:tc>
          <w:tcPr>
            <w:tcW w:w="2405" w:type="dxa"/>
            <w:shd w:val="clear" w:color="auto" w:fill="FFFFFF" w:themeFill="background1"/>
            <w:noWrap/>
            <w:vAlign w:val="center"/>
          </w:tcPr>
          <w:p w14:paraId="05B11CC7" w14:textId="77777777" w:rsidR="0045555F" w:rsidRPr="004E468F" w:rsidRDefault="0045555F" w:rsidP="00B16B24">
            <w:pPr>
              <w:spacing w:after="0" w:line="240" w:lineRule="auto"/>
              <w:rPr>
                <w:rFonts w:ascii="Times New Roman" w:eastAsia="Times New Roman" w:hAnsi="Times New Roman" w:cs="Times New Roman"/>
                <w:color w:val="000000"/>
                <w:sz w:val="20"/>
                <w:szCs w:val="20"/>
              </w:rPr>
            </w:pPr>
            <w:r w:rsidRPr="004E468F">
              <w:rPr>
                <w:rFonts w:ascii="Times New Roman" w:eastAsia="Times New Roman" w:hAnsi="Times New Roman" w:cs="Times New Roman"/>
                <w:sz w:val="20"/>
                <w:szCs w:val="20"/>
              </w:rPr>
              <w:t xml:space="preserve">1.A.3.d. </w:t>
            </w:r>
            <w:proofErr w:type="spellStart"/>
            <w:r w:rsidRPr="004E468F">
              <w:rPr>
                <w:rFonts w:ascii="Times New Roman" w:eastAsia="Times New Roman" w:hAnsi="Times New Roman" w:cs="Times New Roman"/>
                <w:sz w:val="20"/>
                <w:szCs w:val="20"/>
              </w:rPr>
              <w:t>Внутренний</w:t>
            </w:r>
            <w:proofErr w:type="spellEnd"/>
            <w:r w:rsidRPr="004E468F">
              <w:rPr>
                <w:rFonts w:ascii="Times New Roman" w:eastAsia="Times New Roman" w:hAnsi="Times New Roman" w:cs="Times New Roman"/>
                <w:sz w:val="20"/>
                <w:szCs w:val="20"/>
              </w:rPr>
              <w:t xml:space="preserve"> </w:t>
            </w:r>
            <w:proofErr w:type="spellStart"/>
            <w:r w:rsidRPr="004E468F">
              <w:rPr>
                <w:rFonts w:ascii="Times New Roman" w:eastAsia="Times New Roman" w:hAnsi="Times New Roman" w:cs="Times New Roman"/>
                <w:sz w:val="20"/>
                <w:szCs w:val="20"/>
              </w:rPr>
              <w:t>водный</w:t>
            </w:r>
            <w:proofErr w:type="spellEnd"/>
          </w:p>
        </w:tc>
        <w:tc>
          <w:tcPr>
            <w:tcW w:w="1134" w:type="dxa"/>
            <w:noWrap/>
          </w:tcPr>
          <w:p w14:paraId="76A9B12B" w14:textId="77777777" w:rsidR="0045555F" w:rsidRPr="004E468F" w:rsidRDefault="0045555F" w:rsidP="00B16B24">
            <w:pPr>
              <w:spacing w:after="0" w:line="240" w:lineRule="auto"/>
              <w:jc w:val="right"/>
              <w:rPr>
                <w:rFonts w:ascii="Times New Roman" w:eastAsia="Times New Roman" w:hAnsi="Times New Roman" w:cs="Times New Roman"/>
                <w:color w:val="000000"/>
                <w:sz w:val="20"/>
                <w:szCs w:val="20"/>
              </w:rPr>
            </w:pPr>
            <w:r w:rsidRPr="004E468F">
              <w:rPr>
                <w:rFonts w:ascii="Times New Roman" w:hAnsi="Times New Roman" w:cs="Times New Roman"/>
                <w:color w:val="000000"/>
                <w:sz w:val="20"/>
                <w:szCs w:val="20"/>
              </w:rPr>
              <w:t>3,5%</w:t>
            </w:r>
            <w:r w:rsidRPr="004E468F">
              <w:rPr>
                <w:rFonts w:ascii="Times New Roman" w:hAnsi="Times New Roman" w:cs="Times New Roman"/>
                <w:color w:val="000000"/>
                <w:sz w:val="20"/>
                <w:szCs w:val="20"/>
                <w:vertAlign w:val="superscript"/>
              </w:rPr>
              <w:t>2</w:t>
            </w:r>
          </w:p>
        </w:tc>
        <w:tc>
          <w:tcPr>
            <w:tcW w:w="1134" w:type="dxa"/>
            <w:noWrap/>
          </w:tcPr>
          <w:p w14:paraId="66FEA545" w14:textId="77777777" w:rsidR="0045555F" w:rsidRPr="004E468F" w:rsidRDefault="0045555F" w:rsidP="00B16B24">
            <w:pPr>
              <w:spacing w:after="0" w:line="240" w:lineRule="auto"/>
              <w:jc w:val="right"/>
              <w:rPr>
                <w:rFonts w:ascii="Times New Roman" w:eastAsia="Times New Roman" w:hAnsi="Times New Roman" w:cs="Times New Roman"/>
                <w:color w:val="000000"/>
                <w:sz w:val="20"/>
                <w:szCs w:val="20"/>
              </w:rPr>
            </w:pPr>
            <w:r w:rsidRPr="004E468F">
              <w:rPr>
                <w:rFonts w:ascii="Times New Roman" w:hAnsi="Times New Roman" w:cs="Times New Roman"/>
                <w:color w:val="000000"/>
                <w:sz w:val="20"/>
                <w:szCs w:val="20"/>
              </w:rPr>
              <w:t>1614,81</w:t>
            </w:r>
          </w:p>
        </w:tc>
        <w:tc>
          <w:tcPr>
            <w:tcW w:w="992" w:type="dxa"/>
            <w:noWrap/>
          </w:tcPr>
          <w:p w14:paraId="52174293" w14:textId="77777777" w:rsidR="0045555F" w:rsidRPr="004E468F" w:rsidRDefault="0045555F" w:rsidP="00B16B24">
            <w:pPr>
              <w:spacing w:after="0" w:line="240" w:lineRule="auto"/>
              <w:jc w:val="right"/>
              <w:rPr>
                <w:rFonts w:ascii="Times New Roman" w:eastAsia="Times New Roman" w:hAnsi="Times New Roman" w:cs="Times New Roman"/>
                <w:color w:val="000000"/>
                <w:sz w:val="20"/>
                <w:szCs w:val="20"/>
              </w:rPr>
            </w:pPr>
            <w:r w:rsidRPr="004E468F">
              <w:rPr>
                <w:rFonts w:ascii="Times New Roman" w:hAnsi="Times New Roman" w:cs="Times New Roman"/>
                <w:color w:val="000000"/>
                <w:sz w:val="20"/>
                <w:szCs w:val="20"/>
              </w:rPr>
              <w:t>0,15</w:t>
            </w:r>
          </w:p>
        </w:tc>
        <w:tc>
          <w:tcPr>
            <w:tcW w:w="851" w:type="dxa"/>
            <w:noWrap/>
          </w:tcPr>
          <w:p w14:paraId="6161DA91" w14:textId="77777777" w:rsidR="0045555F" w:rsidRPr="004E468F" w:rsidRDefault="0045555F" w:rsidP="00B16B24">
            <w:pPr>
              <w:spacing w:after="0" w:line="240" w:lineRule="auto"/>
              <w:jc w:val="right"/>
              <w:rPr>
                <w:rFonts w:ascii="Times New Roman" w:eastAsia="Times New Roman" w:hAnsi="Times New Roman" w:cs="Times New Roman"/>
                <w:color w:val="000000"/>
                <w:sz w:val="20"/>
                <w:szCs w:val="20"/>
              </w:rPr>
            </w:pPr>
            <w:r w:rsidRPr="004E468F">
              <w:rPr>
                <w:rFonts w:ascii="Times New Roman" w:hAnsi="Times New Roman" w:cs="Times New Roman"/>
                <w:color w:val="000000"/>
                <w:sz w:val="20"/>
                <w:szCs w:val="20"/>
              </w:rPr>
              <w:t>0,04</w:t>
            </w:r>
          </w:p>
        </w:tc>
        <w:tc>
          <w:tcPr>
            <w:tcW w:w="1134" w:type="dxa"/>
            <w:noWrap/>
          </w:tcPr>
          <w:p w14:paraId="020ACC5D" w14:textId="77777777" w:rsidR="0045555F" w:rsidRPr="004E468F" w:rsidRDefault="0045555F" w:rsidP="00B16B24">
            <w:pPr>
              <w:spacing w:after="0" w:line="240" w:lineRule="auto"/>
              <w:jc w:val="right"/>
              <w:rPr>
                <w:rFonts w:ascii="Times New Roman" w:eastAsia="Times New Roman" w:hAnsi="Times New Roman" w:cs="Times New Roman"/>
                <w:color w:val="000000"/>
                <w:sz w:val="20"/>
                <w:szCs w:val="20"/>
              </w:rPr>
            </w:pPr>
            <w:r w:rsidRPr="004E468F">
              <w:rPr>
                <w:rFonts w:ascii="Times New Roman" w:hAnsi="Times New Roman" w:cs="Times New Roman"/>
                <w:color w:val="000000"/>
                <w:sz w:val="20"/>
                <w:szCs w:val="20"/>
              </w:rPr>
              <w:t>57,06</w:t>
            </w:r>
          </w:p>
        </w:tc>
        <w:tc>
          <w:tcPr>
            <w:tcW w:w="1134" w:type="dxa"/>
            <w:noWrap/>
          </w:tcPr>
          <w:p w14:paraId="734EBD89" w14:textId="77777777" w:rsidR="0045555F" w:rsidRPr="004E468F" w:rsidRDefault="0045555F" w:rsidP="00B16B24">
            <w:pPr>
              <w:spacing w:after="0" w:line="240" w:lineRule="auto"/>
              <w:jc w:val="right"/>
              <w:rPr>
                <w:rFonts w:ascii="Times New Roman" w:eastAsia="Times New Roman" w:hAnsi="Times New Roman" w:cs="Times New Roman"/>
                <w:color w:val="000000"/>
                <w:sz w:val="20"/>
                <w:szCs w:val="20"/>
              </w:rPr>
            </w:pPr>
            <w:r w:rsidRPr="004E468F">
              <w:rPr>
                <w:rFonts w:ascii="Times New Roman" w:hAnsi="Times New Roman" w:cs="Times New Roman"/>
                <w:color w:val="000000"/>
                <w:sz w:val="20"/>
                <w:szCs w:val="20"/>
              </w:rPr>
              <w:t>0,0001</w:t>
            </w:r>
          </w:p>
        </w:tc>
        <w:tc>
          <w:tcPr>
            <w:tcW w:w="1134" w:type="dxa"/>
            <w:noWrap/>
          </w:tcPr>
          <w:p w14:paraId="2ECA21FD" w14:textId="77777777" w:rsidR="0045555F" w:rsidRPr="004E468F" w:rsidRDefault="0045555F" w:rsidP="00B16B24">
            <w:pPr>
              <w:spacing w:after="0" w:line="240" w:lineRule="auto"/>
              <w:jc w:val="right"/>
              <w:rPr>
                <w:rFonts w:ascii="Times New Roman" w:eastAsia="Times New Roman" w:hAnsi="Times New Roman" w:cs="Times New Roman"/>
                <w:color w:val="000000"/>
                <w:sz w:val="20"/>
                <w:szCs w:val="20"/>
              </w:rPr>
            </w:pPr>
            <w:r w:rsidRPr="004E468F">
              <w:rPr>
                <w:rFonts w:ascii="Times New Roman" w:hAnsi="Times New Roman" w:cs="Times New Roman"/>
                <w:color w:val="000000"/>
                <w:sz w:val="20"/>
                <w:szCs w:val="20"/>
              </w:rPr>
              <w:t>0,0002</w:t>
            </w:r>
          </w:p>
        </w:tc>
      </w:tr>
      <w:tr w:rsidR="0045555F" w:rsidRPr="004E468F" w14:paraId="322436C0" w14:textId="77777777" w:rsidTr="00526980">
        <w:trPr>
          <w:trHeight w:val="292"/>
        </w:trPr>
        <w:tc>
          <w:tcPr>
            <w:tcW w:w="2405" w:type="dxa"/>
            <w:shd w:val="clear" w:color="auto" w:fill="FFFFFF" w:themeFill="background1"/>
            <w:noWrap/>
            <w:vAlign w:val="center"/>
          </w:tcPr>
          <w:p w14:paraId="6796656E" w14:textId="77777777" w:rsidR="0045555F" w:rsidRPr="004E468F" w:rsidRDefault="0045555F" w:rsidP="00B16B24">
            <w:pPr>
              <w:spacing w:after="0" w:line="240" w:lineRule="auto"/>
              <w:jc w:val="right"/>
              <w:rPr>
                <w:rFonts w:ascii="Times New Roman" w:eastAsia="Times New Roman" w:hAnsi="Times New Roman" w:cs="Times New Roman"/>
                <w:b/>
                <w:bCs/>
                <w:color w:val="000000"/>
                <w:sz w:val="20"/>
                <w:szCs w:val="20"/>
              </w:rPr>
            </w:pPr>
            <w:proofErr w:type="spellStart"/>
            <w:r w:rsidRPr="004E468F">
              <w:rPr>
                <w:rFonts w:ascii="Times New Roman" w:eastAsia="Times New Roman" w:hAnsi="Times New Roman" w:cs="Times New Roman"/>
                <w:b/>
                <w:bCs/>
                <w:color w:val="000000"/>
                <w:sz w:val="20"/>
                <w:szCs w:val="20"/>
              </w:rPr>
              <w:t>Итого</w:t>
            </w:r>
            <w:proofErr w:type="spellEnd"/>
          </w:p>
        </w:tc>
        <w:tc>
          <w:tcPr>
            <w:tcW w:w="1134" w:type="dxa"/>
            <w:shd w:val="clear" w:color="auto" w:fill="FFFFFF" w:themeFill="background1"/>
            <w:noWrap/>
          </w:tcPr>
          <w:p w14:paraId="0FBE2885" w14:textId="77777777" w:rsidR="0045555F" w:rsidRPr="004E468F" w:rsidRDefault="0045555F" w:rsidP="00B16B24">
            <w:pPr>
              <w:spacing w:after="0" w:line="240" w:lineRule="auto"/>
              <w:ind w:firstLineChars="100" w:firstLine="200"/>
              <w:jc w:val="right"/>
              <w:rPr>
                <w:rFonts w:ascii="Times New Roman" w:eastAsia="Times New Roman" w:hAnsi="Times New Roman" w:cs="Times New Roman"/>
                <w:color w:val="000000"/>
                <w:sz w:val="20"/>
                <w:szCs w:val="20"/>
              </w:rPr>
            </w:pPr>
          </w:p>
        </w:tc>
        <w:tc>
          <w:tcPr>
            <w:tcW w:w="1134" w:type="dxa"/>
            <w:shd w:val="clear" w:color="auto" w:fill="FFFFFF" w:themeFill="background1"/>
            <w:noWrap/>
          </w:tcPr>
          <w:p w14:paraId="0D253DF4" w14:textId="77777777" w:rsidR="0045555F" w:rsidRPr="004E468F" w:rsidRDefault="0045555F" w:rsidP="00B16B24">
            <w:pPr>
              <w:spacing w:after="0" w:line="240" w:lineRule="auto"/>
              <w:jc w:val="right"/>
              <w:rPr>
                <w:rFonts w:ascii="Times New Roman" w:eastAsia="Times New Roman" w:hAnsi="Times New Roman" w:cs="Times New Roman"/>
                <w:color w:val="000000"/>
                <w:sz w:val="20"/>
                <w:szCs w:val="20"/>
              </w:rPr>
            </w:pPr>
          </w:p>
        </w:tc>
        <w:tc>
          <w:tcPr>
            <w:tcW w:w="992" w:type="dxa"/>
            <w:shd w:val="clear" w:color="auto" w:fill="FFFFFF" w:themeFill="background1"/>
            <w:noWrap/>
          </w:tcPr>
          <w:p w14:paraId="68C65FA1" w14:textId="77777777" w:rsidR="0045555F" w:rsidRPr="004E468F" w:rsidRDefault="0045555F" w:rsidP="00B16B24">
            <w:pPr>
              <w:spacing w:after="0" w:line="240" w:lineRule="auto"/>
              <w:jc w:val="right"/>
              <w:rPr>
                <w:rFonts w:ascii="Times New Roman" w:eastAsia="Times New Roman" w:hAnsi="Times New Roman" w:cs="Times New Roman"/>
                <w:color w:val="000000"/>
                <w:sz w:val="20"/>
                <w:szCs w:val="20"/>
              </w:rPr>
            </w:pPr>
          </w:p>
        </w:tc>
        <w:tc>
          <w:tcPr>
            <w:tcW w:w="851" w:type="dxa"/>
            <w:shd w:val="clear" w:color="auto" w:fill="FFFFFF" w:themeFill="background1"/>
            <w:noWrap/>
          </w:tcPr>
          <w:p w14:paraId="1D4F80DA" w14:textId="77777777" w:rsidR="0045555F" w:rsidRPr="004E468F" w:rsidRDefault="0045555F" w:rsidP="00B16B24">
            <w:pPr>
              <w:spacing w:after="0" w:line="240" w:lineRule="auto"/>
              <w:jc w:val="right"/>
              <w:rPr>
                <w:rFonts w:ascii="Times New Roman" w:eastAsia="Times New Roman" w:hAnsi="Times New Roman" w:cs="Times New Roman"/>
                <w:color w:val="000000"/>
                <w:sz w:val="20"/>
                <w:szCs w:val="20"/>
              </w:rPr>
            </w:pPr>
          </w:p>
        </w:tc>
        <w:tc>
          <w:tcPr>
            <w:tcW w:w="1134" w:type="dxa"/>
            <w:shd w:val="clear" w:color="auto" w:fill="FFFFFF" w:themeFill="background1"/>
            <w:noWrap/>
          </w:tcPr>
          <w:p w14:paraId="0E0EEB1D" w14:textId="77777777" w:rsidR="0045555F" w:rsidRPr="004E468F" w:rsidRDefault="0045555F" w:rsidP="00B16B24">
            <w:pPr>
              <w:spacing w:after="0" w:line="240" w:lineRule="auto"/>
              <w:jc w:val="right"/>
              <w:rPr>
                <w:rFonts w:ascii="Times New Roman" w:eastAsia="Times New Roman" w:hAnsi="Times New Roman" w:cs="Times New Roman"/>
                <w:color w:val="000000"/>
                <w:sz w:val="20"/>
                <w:szCs w:val="20"/>
              </w:rPr>
            </w:pPr>
          </w:p>
        </w:tc>
        <w:tc>
          <w:tcPr>
            <w:tcW w:w="1134" w:type="dxa"/>
            <w:shd w:val="clear" w:color="auto" w:fill="FFFFFF" w:themeFill="background1"/>
            <w:noWrap/>
          </w:tcPr>
          <w:p w14:paraId="6D5E68B0" w14:textId="77777777" w:rsidR="0045555F" w:rsidRPr="004E468F" w:rsidRDefault="0045555F" w:rsidP="00B16B24">
            <w:pPr>
              <w:spacing w:after="0" w:line="240" w:lineRule="auto"/>
              <w:jc w:val="right"/>
              <w:rPr>
                <w:rFonts w:ascii="Times New Roman" w:eastAsia="Times New Roman" w:hAnsi="Times New Roman" w:cs="Times New Roman"/>
                <w:color w:val="000000"/>
                <w:sz w:val="20"/>
                <w:szCs w:val="20"/>
              </w:rPr>
            </w:pPr>
          </w:p>
        </w:tc>
        <w:tc>
          <w:tcPr>
            <w:tcW w:w="1134" w:type="dxa"/>
            <w:noWrap/>
          </w:tcPr>
          <w:p w14:paraId="59E307C5" w14:textId="77777777" w:rsidR="0045555F" w:rsidRPr="004E468F" w:rsidRDefault="0045555F" w:rsidP="00B16B24">
            <w:pPr>
              <w:spacing w:after="0" w:line="240" w:lineRule="auto"/>
              <w:jc w:val="right"/>
              <w:rPr>
                <w:rFonts w:ascii="Times New Roman" w:eastAsia="Times New Roman" w:hAnsi="Times New Roman" w:cs="Times New Roman"/>
                <w:b/>
                <w:bCs/>
                <w:color w:val="000000"/>
                <w:sz w:val="20"/>
                <w:szCs w:val="20"/>
              </w:rPr>
            </w:pPr>
            <w:r w:rsidRPr="004E468F">
              <w:rPr>
                <w:rFonts w:ascii="Times New Roman" w:eastAsia="Times New Roman" w:hAnsi="Times New Roman" w:cs="Times New Roman"/>
                <w:b/>
                <w:bCs/>
                <w:color w:val="000000"/>
                <w:sz w:val="20"/>
                <w:szCs w:val="20"/>
              </w:rPr>
              <w:t>0,2713</w:t>
            </w:r>
          </w:p>
        </w:tc>
      </w:tr>
      <w:tr w:rsidR="0045555F" w:rsidRPr="004E468F" w14:paraId="77AB1A6F" w14:textId="77777777" w:rsidTr="00526980">
        <w:trPr>
          <w:trHeight w:val="292"/>
        </w:trPr>
        <w:tc>
          <w:tcPr>
            <w:tcW w:w="9918" w:type="dxa"/>
            <w:gridSpan w:val="8"/>
            <w:shd w:val="clear" w:color="auto" w:fill="FFFFFF" w:themeFill="background1"/>
            <w:noWrap/>
            <w:vAlign w:val="center"/>
          </w:tcPr>
          <w:p w14:paraId="58889FF6" w14:textId="326EB264" w:rsidR="0045555F" w:rsidRPr="004E468F" w:rsidRDefault="0045555F" w:rsidP="0045555F">
            <w:pPr>
              <w:spacing w:after="0" w:line="240" w:lineRule="auto"/>
              <w:jc w:val="center"/>
              <w:rPr>
                <w:rFonts w:ascii="Times New Roman" w:eastAsia="Times New Roman" w:hAnsi="Times New Roman" w:cs="Times New Roman"/>
                <w:color w:val="000000"/>
                <w:sz w:val="20"/>
                <w:szCs w:val="20"/>
              </w:rPr>
            </w:pPr>
            <w:proofErr w:type="spellStart"/>
            <w:r w:rsidRPr="004E468F">
              <w:rPr>
                <w:rFonts w:ascii="Times New Roman" w:eastAsia="Times New Roman" w:hAnsi="Times New Roman" w:cs="Times New Roman"/>
                <w:color w:val="000000"/>
                <w:sz w:val="20"/>
                <w:szCs w:val="20"/>
              </w:rPr>
              <w:t>Нефть</w:t>
            </w:r>
            <w:proofErr w:type="spellEnd"/>
            <w:r w:rsidRPr="004E468F">
              <w:rPr>
                <w:rFonts w:ascii="Times New Roman" w:eastAsia="Times New Roman" w:hAnsi="Times New Roman" w:cs="Times New Roman"/>
                <w:color w:val="000000"/>
                <w:sz w:val="20"/>
                <w:szCs w:val="20"/>
              </w:rPr>
              <w:t xml:space="preserve"> и </w:t>
            </w:r>
            <w:proofErr w:type="spellStart"/>
            <w:r w:rsidRPr="004E468F">
              <w:rPr>
                <w:rFonts w:ascii="Times New Roman" w:eastAsia="Times New Roman" w:hAnsi="Times New Roman" w:cs="Times New Roman"/>
                <w:color w:val="000000"/>
                <w:sz w:val="20"/>
                <w:szCs w:val="20"/>
              </w:rPr>
              <w:t>нефтепродукты</w:t>
            </w:r>
            <w:proofErr w:type="spellEnd"/>
          </w:p>
        </w:tc>
      </w:tr>
      <w:tr w:rsidR="0045555F" w:rsidRPr="004E468F" w14:paraId="259DF76F" w14:textId="77777777" w:rsidTr="00526980">
        <w:trPr>
          <w:trHeight w:val="292"/>
        </w:trPr>
        <w:tc>
          <w:tcPr>
            <w:tcW w:w="2405" w:type="dxa"/>
            <w:shd w:val="clear" w:color="auto" w:fill="FFFFFF" w:themeFill="background1"/>
            <w:noWrap/>
            <w:vAlign w:val="center"/>
          </w:tcPr>
          <w:p w14:paraId="2A4DD459" w14:textId="77777777" w:rsidR="0045555F" w:rsidRPr="004E468F" w:rsidRDefault="0045555F" w:rsidP="00B16B24">
            <w:pPr>
              <w:spacing w:after="0" w:line="240" w:lineRule="auto"/>
              <w:rPr>
                <w:rFonts w:ascii="Times New Roman" w:eastAsia="Times New Roman" w:hAnsi="Times New Roman" w:cs="Times New Roman"/>
                <w:color w:val="000000"/>
                <w:sz w:val="20"/>
                <w:szCs w:val="20"/>
                <w:lang w:val="ru-RU"/>
              </w:rPr>
            </w:pPr>
            <w:r w:rsidRPr="004E468F">
              <w:rPr>
                <w:rFonts w:ascii="Times New Roman" w:eastAsia="Times New Roman" w:hAnsi="Times New Roman" w:cs="Times New Roman"/>
                <w:color w:val="000000"/>
                <w:sz w:val="20"/>
                <w:szCs w:val="20"/>
                <w:lang w:val="ru-RU"/>
              </w:rPr>
              <w:t>1.</w:t>
            </w:r>
            <w:proofErr w:type="gramStart"/>
            <w:r w:rsidRPr="004E468F">
              <w:rPr>
                <w:rFonts w:ascii="Times New Roman" w:eastAsia="Times New Roman" w:hAnsi="Times New Roman" w:cs="Times New Roman"/>
                <w:color w:val="000000"/>
                <w:sz w:val="20"/>
                <w:szCs w:val="20"/>
              </w:rPr>
              <w:t>A</w:t>
            </w:r>
            <w:r w:rsidRPr="004E468F">
              <w:rPr>
                <w:rFonts w:ascii="Times New Roman" w:eastAsia="Times New Roman" w:hAnsi="Times New Roman" w:cs="Times New Roman"/>
                <w:color w:val="000000"/>
                <w:sz w:val="20"/>
                <w:szCs w:val="20"/>
                <w:lang w:val="ru-RU"/>
              </w:rPr>
              <w:t>.1.</w:t>
            </w:r>
            <w:r w:rsidRPr="004E468F">
              <w:rPr>
                <w:rFonts w:ascii="Times New Roman" w:eastAsia="Times New Roman" w:hAnsi="Times New Roman" w:cs="Times New Roman"/>
                <w:color w:val="000000"/>
                <w:sz w:val="20"/>
                <w:szCs w:val="20"/>
              </w:rPr>
              <w:t>c</w:t>
            </w:r>
            <w:r w:rsidRPr="004E468F">
              <w:rPr>
                <w:rFonts w:ascii="Times New Roman" w:eastAsia="Times New Roman" w:hAnsi="Times New Roman" w:cs="Times New Roman"/>
                <w:color w:val="000000"/>
                <w:sz w:val="20"/>
                <w:szCs w:val="20"/>
                <w:lang w:val="ru-RU"/>
              </w:rPr>
              <w:t>.</w:t>
            </w:r>
            <w:r w:rsidRPr="004E468F">
              <w:rPr>
                <w:rFonts w:ascii="Times New Roman" w:eastAsia="Times New Roman" w:hAnsi="Times New Roman" w:cs="Times New Roman"/>
                <w:color w:val="000000"/>
                <w:sz w:val="20"/>
                <w:szCs w:val="20"/>
              </w:rPr>
              <w:t>ii</w:t>
            </w:r>
            <w:r w:rsidRPr="004E468F">
              <w:rPr>
                <w:rFonts w:ascii="Times New Roman" w:eastAsia="Times New Roman" w:hAnsi="Times New Roman" w:cs="Times New Roman"/>
                <w:color w:val="000000"/>
                <w:sz w:val="20"/>
                <w:szCs w:val="20"/>
                <w:lang w:val="ru-RU"/>
              </w:rPr>
              <w:t>.</w:t>
            </w:r>
            <w:proofErr w:type="gramEnd"/>
            <w:r w:rsidRPr="004E468F">
              <w:rPr>
                <w:rFonts w:ascii="Times New Roman" w:eastAsia="Times New Roman" w:hAnsi="Times New Roman" w:cs="Times New Roman"/>
                <w:color w:val="000000"/>
                <w:sz w:val="20"/>
                <w:szCs w:val="20"/>
                <w:lang w:val="ru-RU"/>
              </w:rPr>
              <w:t xml:space="preserve"> Добыча нефти и газа</w:t>
            </w:r>
          </w:p>
        </w:tc>
        <w:tc>
          <w:tcPr>
            <w:tcW w:w="1134" w:type="dxa"/>
            <w:shd w:val="clear" w:color="auto" w:fill="FFFFFF" w:themeFill="background1"/>
            <w:noWrap/>
          </w:tcPr>
          <w:p w14:paraId="06D83479" w14:textId="77777777" w:rsidR="0045555F" w:rsidRPr="004E468F" w:rsidRDefault="0045555F" w:rsidP="00B16B24">
            <w:pPr>
              <w:spacing w:after="0" w:line="240" w:lineRule="auto"/>
              <w:jc w:val="right"/>
              <w:rPr>
                <w:rFonts w:ascii="Times New Roman" w:eastAsia="Times New Roman" w:hAnsi="Times New Roman" w:cs="Times New Roman"/>
                <w:color w:val="000000"/>
                <w:sz w:val="20"/>
                <w:szCs w:val="20"/>
              </w:rPr>
            </w:pPr>
            <w:r w:rsidRPr="004E468F">
              <w:rPr>
                <w:rFonts w:ascii="Times New Roman" w:eastAsia="Times New Roman" w:hAnsi="Times New Roman" w:cs="Times New Roman"/>
                <w:color w:val="000000"/>
                <w:sz w:val="20"/>
                <w:szCs w:val="20"/>
              </w:rPr>
              <w:t>1532360</w:t>
            </w:r>
            <w:r w:rsidRPr="004E468F">
              <w:rPr>
                <w:rFonts w:ascii="Times New Roman" w:eastAsia="Times New Roman" w:hAnsi="Times New Roman" w:cs="Times New Roman"/>
                <w:color w:val="000000"/>
                <w:sz w:val="20"/>
                <w:szCs w:val="20"/>
                <w:vertAlign w:val="superscript"/>
              </w:rPr>
              <w:t>3</w:t>
            </w:r>
          </w:p>
        </w:tc>
        <w:tc>
          <w:tcPr>
            <w:tcW w:w="1134" w:type="dxa"/>
            <w:shd w:val="clear" w:color="auto" w:fill="FFFFFF" w:themeFill="background1"/>
            <w:noWrap/>
          </w:tcPr>
          <w:p w14:paraId="2F61CD24" w14:textId="77777777" w:rsidR="0045555F" w:rsidRPr="004E468F" w:rsidRDefault="0045555F" w:rsidP="00B16B24">
            <w:pPr>
              <w:spacing w:after="0" w:line="240" w:lineRule="auto"/>
              <w:jc w:val="right"/>
              <w:rPr>
                <w:rFonts w:ascii="Times New Roman" w:eastAsia="Times New Roman" w:hAnsi="Times New Roman" w:cs="Times New Roman"/>
                <w:color w:val="000000"/>
                <w:sz w:val="20"/>
                <w:szCs w:val="20"/>
              </w:rPr>
            </w:pPr>
            <w:r w:rsidRPr="004E468F">
              <w:rPr>
                <w:rFonts w:ascii="Times New Roman" w:eastAsia="Times New Roman" w:hAnsi="Times New Roman" w:cs="Times New Roman"/>
                <w:color w:val="000000"/>
                <w:sz w:val="20"/>
                <w:szCs w:val="20"/>
              </w:rPr>
              <w:t>45399,97</w:t>
            </w:r>
          </w:p>
        </w:tc>
        <w:tc>
          <w:tcPr>
            <w:tcW w:w="992" w:type="dxa"/>
            <w:shd w:val="clear" w:color="auto" w:fill="FFFFFF" w:themeFill="background1"/>
            <w:noWrap/>
          </w:tcPr>
          <w:p w14:paraId="5607A6FB" w14:textId="77777777" w:rsidR="0045555F" w:rsidRPr="004E468F" w:rsidRDefault="0045555F" w:rsidP="00B16B24">
            <w:pPr>
              <w:spacing w:after="0" w:line="240" w:lineRule="auto"/>
              <w:jc w:val="right"/>
              <w:rPr>
                <w:rFonts w:ascii="Times New Roman" w:eastAsia="Times New Roman" w:hAnsi="Times New Roman" w:cs="Times New Roman"/>
                <w:color w:val="000000"/>
                <w:sz w:val="20"/>
                <w:szCs w:val="20"/>
              </w:rPr>
            </w:pPr>
            <w:r w:rsidRPr="004E468F">
              <w:rPr>
                <w:rFonts w:ascii="Times New Roman" w:eastAsia="Times New Roman" w:hAnsi="Times New Roman" w:cs="Times New Roman"/>
                <w:color w:val="000000"/>
                <w:sz w:val="20"/>
                <w:szCs w:val="20"/>
              </w:rPr>
              <w:t>1,18</w:t>
            </w:r>
          </w:p>
        </w:tc>
        <w:tc>
          <w:tcPr>
            <w:tcW w:w="851" w:type="dxa"/>
            <w:shd w:val="clear" w:color="auto" w:fill="FFFFFF" w:themeFill="background1"/>
            <w:noWrap/>
          </w:tcPr>
          <w:p w14:paraId="7E9DE144" w14:textId="77777777" w:rsidR="0045555F" w:rsidRPr="004E468F" w:rsidRDefault="0045555F" w:rsidP="00B16B24">
            <w:pPr>
              <w:spacing w:after="0" w:line="240" w:lineRule="auto"/>
              <w:jc w:val="right"/>
              <w:rPr>
                <w:rFonts w:ascii="Times New Roman" w:eastAsia="Times New Roman" w:hAnsi="Times New Roman" w:cs="Times New Roman"/>
                <w:color w:val="000000"/>
                <w:sz w:val="20"/>
                <w:szCs w:val="20"/>
              </w:rPr>
            </w:pPr>
            <w:r w:rsidRPr="004E468F">
              <w:rPr>
                <w:rFonts w:ascii="Times New Roman" w:eastAsia="Times New Roman" w:hAnsi="Times New Roman" w:cs="Times New Roman"/>
                <w:color w:val="000000"/>
                <w:sz w:val="20"/>
                <w:szCs w:val="20"/>
              </w:rPr>
              <w:t>0,17</w:t>
            </w:r>
          </w:p>
        </w:tc>
        <w:tc>
          <w:tcPr>
            <w:tcW w:w="1134" w:type="dxa"/>
            <w:shd w:val="clear" w:color="auto" w:fill="FFFFFF" w:themeFill="background1"/>
            <w:noWrap/>
          </w:tcPr>
          <w:p w14:paraId="09D7F819" w14:textId="77777777" w:rsidR="0045555F" w:rsidRPr="004E468F" w:rsidRDefault="0045555F" w:rsidP="00B16B24">
            <w:pPr>
              <w:spacing w:after="0" w:line="240" w:lineRule="auto"/>
              <w:jc w:val="right"/>
              <w:rPr>
                <w:rFonts w:ascii="Times New Roman" w:eastAsia="Times New Roman" w:hAnsi="Times New Roman" w:cs="Times New Roman"/>
                <w:color w:val="000000"/>
                <w:sz w:val="20"/>
                <w:szCs w:val="20"/>
              </w:rPr>
            </w:pPr>
            <w:r w:rsidRPr="004E468F">
              <w:rPr>
                <w:rFonts w:ascii="Times New Roman" w:eastAsia="Times New Roman" w:hAnsi="Times New Roman" w:cs="Times New Roman"/>
                <w:color w:val="000000"/>
                <w:sz w:val="20"/>
                <w:szCs w:val="20"/>
              </w:rPr>
              <w:t>45479,33</w:t>
            </w:r>
          </w:p>
        </w:tc>
        <w:tc>
          <w:tcPr>
            <w:tcW w:w="1134" w:type="dxa"/>
            <w:shd w:val="clear" w:color="auto" w:fill="FFFFFF" w:themeFill="background1"/>
            <w:noWrap/>
          </w:tcPr>
          <w:p w14:paraId="3D559D71" w14:textId="77777777" w:rsidR="0045555F" w:rsidRPr="004E468F" w:rsidRDefault="0045555F" w:rsidP="00B16B24">
            <w:pPr>
              <w:spacing w:after="0" w:line="240" w:lineRule="auto"/>
              <w:jc w:val="right"/>
              <w:rPr>
                <w:rFonts w:ascii="Times New Roman" w:eastAsia="Times New Roman" w:hAnsi="Times New Roman" w:cs="Times New Roman"/>
                <w:color w:val="000000"/>
                <w:sz w:val="20"/>
                <w:szCs w:val="20"/>
              </w:rPr>
            </w:pPr>
          </w:p>
        </w:tc>
        <w:tc>
          <w:tcPr>
            <w:tcW w:w="1134" w:type="dxa"/>
            <w:shd w:val="clear" w:color="auto" w:fill="FFFFFF" w:themeFill="background1"/>
            <w:noWrap/>
          </w:tcPr>
          <w:p w14:paraId="1885C109" w14:textId="77777777" w:rsidR="0045555F" w:rsidRPr="004E468F" w:rsidRDefault="0045555F" w:rsidP="00B16B24">
            <w:pPr>
              <w:spacing w:after="0" w:line="240" w:lineRule="auto"/>
              <w:jc w:val="right"/>
              <w:rPr>
                <w:rFonts w:ascii="Times New Roman" w:eastAsia="Times New Roman" w:hAnsi="Times New Roman" w:cs="Times New Roman"/>
                <w:color w:val="000000"/>
                <w:sz w:val="20"/>
                <w:szCs w:val="20"/>
              </w:rPr>
            </w:pPr>
            <w:r w:rsidRPr="004E468F">
              <w:rPr>
                <w:rFonts w:ascii="Times New Roman" w:eastAsia="Times New Roman" w:hAnsi="Times New Roman" w:cs="Times New Roman"/>
                <w:color w:val="000000"/>
                <w:sz w:val="20"/>
                <w:szCs w:val="20"/>
              </w:rPr>
              <w:t>0,0297</w:t>
            </w:r>
          </w:p>
        </w:tc>
      </w:tr>
      <w:tr w:rsidR="0045555F" w:rsidRPr="004E468F" w14:paraId="61ABB930" w14:textId="77777777" w:rsidTr="00526980">
        <w:trPr>
          <w:trHeight w:val="292"/>
        </w:trPr>
        <w:tc>
          <w:tcPr>
            <w:tcW w:w="2405" w:type="dxa"/>
            <w:shd w:val="clear" w:color="auto" w:fill="FFFFFF" w:themeFill="background1"/>
            <w:noWrap/>
            <w:vAlign w:val="center"/>
          </w:tcPr>
          <w:p w14:paraId="382A1BD1" w14:textId="77777777" w:rsidR="0045555F" w:rsidRPr="004E468F" w:rsidRDefault="0045555F" w:rsidP="00B16B24">
            <w:pPr>
              <w:spacing w:after="0" w:line="240" w:lineRule="auto"/>
              <w:rPr>
                <w:rFonts w:ascii="Times New Roman" w:eastAsia="Times New Roman" w:hAnsi="Times New Roman" w:cs="Times New Roman"/>
                <w:color w:val="000000"/>
                <w:sz w:val="20"/>
                <w:szCs w:val="20"/>
              </w:rPr>
            </w:pPr>
            <w:r w:rsidRPr="004E468F">
              <w:rPr>
                <w:rFonts w:ascii="Times New Roman" w:eastAsia="Times New Roman" w:hAnsi="Times New Roman" w:cs="Times New Roman"/>
                <w:color w:val="000000"/>
                <w:sz w:val="20"/>
                <w:szCs w:val="20"/>
              </w:rPr>
              <w:t xml:space="preserve">1.A.1.b. </w:t>
            </w:r>
            <w:proofErr w:type="spellStart"/>
            <w:r w:rsidRPr="004E468F">
              <w:rPr>
                <w:rFonts w:ascii="Times New Roman" w:eastAsia="Times New Roman" w:hAnsi="Times New Roman" w:cs="Times New Roman"/>
                <w:color w:val="000000"/>
                <w:sz w:val="20"/>
                <w:szCs w:val="20"/>
              </w:rPr>
              <w:t>Переработка</w:t>
            </w:r>
            <w:proofErr w:type="spellEnd"/>
            <w:r w:rsidRPr="004E468F">
              <w:rPr>
                <w:rFonts w:ascii="Times New Roman" w:eastAsia="Times New Roman" w:hAnsi="Times New Roman" w:cs="Times New Roman"/>
                <w:color w:val="000000"/>
                <w:sz w:val="20"/>
                <w:szCs w:val="20"/>
              </w:rPr>
              <w:t xml:space="preserve"> </w:t>
            </w:r>
            <w:proofErr w:type="spellStart"/>
            <w:r w:rsidRPr="004E468F">
              <w:rPr>
                <w:rFonts w:ascii="Times New Roman" w:eastAsia="Times New Roman" w:hAnsi="Times New Roman" w:cs="Times New Roman"/>
                <w:color w:val="000000"/>
                <w:sz w:val="20"/>
                <w:szCs w:val="20"/>
              </w:rPr>
              <w:t>нефти</w:t>
            </w:r>
            <w:proofErr w:type="spellEnd"/>
          </w:p>
        </w:tc>
        <w:tc>
          <w:tcPr>
            <w:tcW w:w="1134" w:type="dxa"/>
            <w:shd w:val="clear" w:color="auto" w:fill="FFFFFF" w:themeFill="background1"/>
            <w:noWrap/>
          </w:tcPr>
          <w:p w14:paraId="4279E722" w14:textId="77777777" w:rsidR="0045555F" w:rsidRPr="004E468F" w:rsidRDefault="0045555F" w:rsidP="00B16B24">
            <w:pPr>
              <w:spacing w:after="0" w:line="240" w:lineRule="auto"/>
              <w:jc w:val="right"/>
              <w:rPr>
                <w:rFonts w:ascii="Times New Roman" w:eastAsia="Times New Roman" w:hAnsi="Times New Roman" w:cs="Times New Roman"/>
                <w:color w:val="000000"/>
                <w:sz w:val="20"/>
                <w:szCs w:val="20"/>
              </w:rPr>
            </w:pPr>
            <w:r w:rsidRPr="004E468F">
              <w:rPr>
                <w:rFonts w:ascii="Times New Roman" w:hAnsi="Times New Roman" w:cs="Times New Roman"/>
                <w:sz w:val="20"/>
                <w:szCs w:val="20"/>
              </w:rPr>
              <w:t>313305</w:t>
            </w:r>
            <w:r w:rsidRPr="004E468F">
              <w:rPr>
                <w:rFonts w:ascii="Times New Roman" w:hAnsi="Times New Roman" w:cs="Times New Roman"/>
                <w:sz w:val="20"/>
                <w:szCs w:val="20"/>
                <w:vertAlign w:val="superscript"/>
              </w:rPr>
              <w:t>1</w:t>
            </w:r>
          </w:p>
        </w:tc>
        <w:tc>
          <w:tcPr>
            <w:tcW w:w="1134" w:type="dxa"/>
            <w:shd w:val="clear" w:color="auto" w:fill="FFFFFF" w:themeFill="background1"/>
            <w:noWrap/>
          </w:tcPr>
          <w:p w14:paraId="59A4E4C2" w14:textId="77777777" w:rsidR="0045555F" w:rsidRPr="004E468F" w:rsidRDefault="0045555F" w:rsidP="00B16B24">
            <w:pPr>
              <w:spacing w:after="0" w:line="240" w:lineRule="auto"/>
              <w:jc w:val="right"/>
              <w:rPr>
                <w:rFonts w:ascii="Times New Roman" w:eastAsia="Times New Roman" w:hAnsi="Times New Roman" w:cs="Times New Roman"/>
                <w:color w:val="000000"/>
                <w:sz w:val="20"/>
                <w:szCs w:val="20"/>
              </w:rPr>
            </w:pPr>
            <w:r w:rsidRPr="004E468F">
              <w:rPr>
                <w:rFonts w:ascii="Times New Roman" w:hAnsi="Times New Roman" w:cs="Times New Roman"/>
                <w:sz w:val="20"/>
                <w:szCs w:val="20"/>
              </w:rPr>
              <w:t>32463,55</w:t>
            </w:r>
          </w:p>
        </w:tc>
        <w:tc>
          <w:tcPr>
            <w:tcW w:w="992" w:type="dxa"/>
            <w:shd w:val="clear" w:color="auto" w:fill="FFFFFF" w:themeFill="background1"/>
            <w:noWrap/>
          </w:tcPr>
          <w:p w14:paraId="25E8C56A" w14:textId="77777777" w:rsidR="0045555F" w:rsidRPr="004E468F" w:rsidRDefault="0045555F" w:rsidP="00B16B24">
            <w:pPr>
              <w:spacing w:after="0" w:line="240" w:lineRule="auto"/>
              <w:jc w:val="right"/>
              <w:rPr>
                <w:rFonts w:ascii="Times New Roman" w:eastAsia="Times New Roman" w:hAnsi="Times New Roman" w:cs="Times New Roman"/>
                <w:color w:val="000000"/>
                <w:sz w:val="20"/>
                <w:szCs w:val="20"/>
              </w:rPr>
            </w:pPr>
            <w:r w:rsidRPr="004E468F">
              <w:rPr>
                <w:rFonts w:ascii="Times New Roman" w:hAnsi="Times New Roman" w:cs="Times New Roman"/>
                <w:sz w:val="20"/>
                <w:szCs w:val="20"/>
              </w:rPr>
              <w:t>1,66</w:t>
            </w:r>
          </w:p>
        </w:tc>
        <w:tc>
          <w:tcPr>
            <w:tcW w:w="851" w:type="dxa"/>
            <w:shd w:val="clear" w:color="auto" w:fill="FFFFFF" w:themeFill="background1"/>
            <w:noWrap/>
          </w:tcPr>
          <w:p w14:paraId="6DEA2C4D" w14:textId="77777777" w:rsidR="0045555F" w:rsidRPr="004E468F" w:rsidRDefault="0045555F" w:rsidP="00B16B24">
            <w:pPr>
              <w:spacing w:after="0" w:line="240" w:lineRule="auto"/>
              <w:jc w:val="right"/>
              <w:rPr>
                <w:rFonts w:ascii="Times New Roman" w:eastAsia="Times New Roman" w:hAnsi="Times New Roman" w:cs="Times New Roman"/>
                <w:color w:val="000000"/>
                <w:sz w:val="20"/>
                <w:szCs w:val="20"/>
              </w:rPr>
            </w:pPr>
            <w:r w:rsidRPr="004E468F">
              <w:rPr>
                <w:rFonts w:ascii="Times New Roman" w:hAnsi="Times New Roman" w:cs="Times New Roman"/>
                <w:sz w:val="20"/>
                <w:szCs w:val="20"/>
              </w:rPr>
              <w:t>0,27</w:t>
            </w:r>
          </w:p>
        </w:tc>
        <w:tc>
          <w:tcPr>
            <w:tcW w:w="1134" w:type="dxa"/>
            <w:shd w:val="clear" w:color="auto" w:fill="FFFFFF" w:themeFill="background1"/>
            <w:noWrap/>
          </w:tcPr>
          <w:p w14:paraId="4BB27A09" w14:textId="77777777" w:rsidR="0045555F" w:rsidRPr="004E468F" w:rsidRDefault="0045555F" w:rsidP="00B16B24">
            <w:pPr>
              <w:spacing w:after="0" w:line="240" w:lineRule="auto"/>
              <w:jc w:val="right"/>
              <w:rPr>
                <w:rFonts w:ascii="Times New Roman" w:eastAsia="Times New Roman" w:hAnsi="Times New Roman" w:cs="Times New Roman"/>
                <w:color w:val="000000"/>
                <w:sz w:val="20"/>
                <w:szCs w:val="20"/>
              </w:rPr>
            </w:pPr>
            <w:r w:rsidRPr="004E468F">
              <w:rPr>
                <w:rFonts w:ascii="Times New Roman" w:hAnsi="Times New Roman" w:cs="Times New Roman"/>
                <w:sz w:val="20"/>
                <w:szCs w:val="20"/>
              </w:rPr>
              <w:t>32582,14</w:t>
            </w:r>
          </w:p>
        </w:tc>
        <w:tc>
          <w:tcPr>
            <w:tcW w:w="1134" w:type="dxa"/>
            <w:shd w:val="clear" w:color="auto" w:fill="FFFFFF" w:themeFill="background1"/>
            <w:noWrap/>
          </w:tcPr>
          <w:p w14:paraId="1900930C" w14:textId="77777777" w:rsidR="0045555F" w:rsidRPr="004E468F" w:rsidRDefault="0045555F" w:rsidP="00B16B24">
            <w:pPr>
              <w:spacing w:after="0" w:line="240" w:lineRule="auto"/>
              <w:jc w:val="right"/>
              <w:rPr>
                <w:rFonts w:ascii="Times New Roman" w:eastAsia="Times New Roman" w:hAnsi="Times New Roman" w:cs="Times New Roman"/>
                <w:color w:val="000000"/>
                <w:sz w:val="20"/>
                <w:szCs w:val="20"/>
              </w:rPr>
            </w:pPr>
            <w:r w:rsidRPr="004E468F">
              <w:rPr>
                <w:rFonts w:ascii="Times New Roman" w:hAnsi="Times New Roman" w:cs="Times New Roman"/>
                <w:sz w:val="20"/>
                <w:szCs w:val="20"/>
              </w:rPr>
              <w:t>0,1040</w:t>
            </w:r>
          </w:p>
        </w:tc>
        <w:tc>
          <w:tcPr>
            <w:tcW w:w="1134" w:type="dxa"/>
            <w:shd w:val="clear" w:color="auto" w:fill="FFFFFF" w:themeFill="background1"/>
            <w:noWrap/>
          </w:tcPr>
          <w:p w14:paraId="4615FCCA" w14:textId="77777777" w:rsidR="0045555F" w:rsidRPr="004E468F" w:rsidRDefault="0045555F" w:rsidP="00B16B24">
            <w:pPr>
              <w:spacing w:after="0" w:line="240" w:lineRule="auto"/>
              <w:jc w:val="right"/>
              <w:rPr>
                <w:rFonts w:ascii="Times New Roman" w:eastAsia="Times New Roman" w:hAnsi="Times New Roman" w:cs="Times New Roman"/>
                <w:color w:val="000000"/>
                <w:sz w:val="20"/>
                <w:szCs w:val="20"/>
              </w:rPr>
            </w:pPr>
            <w:r w:rsidRPr="004E468F">
              <w:rPr>
                <w:rFonts w:ascii="Times New Roman" w:hAnsi="Times New Roman" w:cs="Times New Roman"/>
                <w:sz w:val="20"/>
                <w:szCs w:val="20"/>
              </w:rPr>
              <w:t>0,0901</w:t>
            </w:r>
          </w:p>
        </w:tc>
      </w:tr>
      <w:tr w:rsidR="0045555F" w:rsidRPr="004E468F" w14:paraId="7E544933" w14:textId="77777777" w:rsidTr="00526980">
        <w:trPr>
          <w:trHeight w:val="292"/>
        </w:trPr>
        <w:tc>
          <w:tcPr>
            <w:tcW w:w="2405" w:type="dxa"/>
            <w:shd w:val="clear" w:color="auto" w:fill="FFFFFF" w:themeFill="background1"/>
            <w:noWrap/>
            <w:vAlign w:val="center"/>
          </w:tcPr>
          <w:p w14:paraId="13EC5C87" w14:textId="48DAFFD2" w:rsidR="0045555F" w:rsidRPr="004E468F" w:rsidRDefault="0045555F" w:rsidP="00B16B24">
            <w:pPr>
              <w:spacing w:after="0" w:line="240" w:lineRule="auto"/>
              <w:rPr>
                <w:rFonts w:ascii="Times New Roman" w:eastAsia="Times New Roman" w:hAnsi="Times New Roman" w:cs="Times New Roman"/>
                <w:color w:val="000000"/>
                <w:sz w:val="20"/>
                <w:szCs w:val="20"/>
              </w:rPr>
            </w:pPr>
            <w:r w:rsidRPr="004E468F">
              <w:rPr>
                <w:rFonts w:ascii="Times New Roman" w:eastAsia="Times New Roman" w:hAnsi="Times New Roman" w:cs="Times New Roman"/>
                <w:color w:val="000000"/>
                <w:sz w:val="20"/>
                <w:szCs w:val="20"/>
              </w:rPr>
              <w:t xml:space="preserve">1.A.3.c. </w:t>
            </w:r>
            <w:proofErr w:type="spellStart"/>
            <w:r w:rsidRPr="004E468F">
              <w:rPr>
                <w:rFonts w:ascii="Times New Roman" w:eastAsia="Times New Roman" w:hAnsi="Times New Roman" w:cs="Times New Roman"/>
                <w:color w:val="000000"/>
                <w:sz w:val="20"/>
                <w:szCs w:val="20"/>
              </w:rPr>
              <w:t>Железнодорожный</w:t>
            </w:r>
            <w:proofErr w:type="spellEnd"/>
          </w:p>
        </w:tc>
        <w:tc>
          <w:tcPr>
            <w:tcW w:w="1134" w:type="dxa"/>
            <w:noWrap/>
          </w:tcPr>
          <w:p w14:paraId="6DA664B5" w14:textId="77777777" w:rsidR="0045555F" w:rsidRPr="004E468F" w:rsidRDefault="0045555F" w:rsidP="00B16B24">
            <w:pPr>
              <w:spacing w:after="0" w:line="240" w:lineRule="auto"/>
              <w:ind w:firstLineChars="1" w:firstLine="2"/>
              <w:jc w:val="right"/>
              <w:rPr>
                <w:rFonts w:ascii="Times New Roman" w:eastAsia="Times New Roman" w:hAnsi="Times New Roman" w:cs="Times New Roman"/>
                <w:color w:val="000000"/>
                <w:sz w:val="20"/>
                <w:szCs w:val="20"/>
              </w:rPr>
            </w:pPr>
            <w:r w:rsidRPr="004E468F">
              <w:rPr>
                <w:rFonts w:ascii="Times New Roman" w:hAnsi="Times New Roman" w:cs="Times New Roman"/>
                <w:sz w:val="20"/>
                <w:szCs w:val="20"/>
              </w:rPr>
              <w:t>17</w:t>
            </w:r>
            <w:r w:rsidRPr="004E468F">
              <w:rPr>
                <w:rFonts w:ascii="Times New Roman" w:hAnsi="Times New Roman" w:cs="Times New Roman"/>
                <w:color w:val="000000"/>
                <w:sz w:val="20"/>
                <w:szCs w:val="20"/>
              </w:rPr>
              <w:t>%</w:t>
            </w:r>
            <w:r w:rsidRPr="004E468F">
              <w:rPr>
                <w:rFonts w:ascii="Times New Roman" w:hAnsi="Times New Roman" w:cs="Times New Roman"/>
                <w:color w:val="000000"/>
                <w:sz w:val="20"/>
                <w:szCs w:val="20"/>
                <w:vertAlign w:val="superscript"/>
              </w:rPr>
              <w:t>2</w:t>
            </w:r>
          </w:p>
        </w:tc>
        <w:tc>
          <w:tcPr>
            <w:tcW w:w="1134" w:type="dxa"/>
            <w:noWrap/>
          </w:tcPr>
          <w:p w14:paraId="23726067" w14:textId="77777777" w:rsidR="0045555F" w:rsidRPr="004E468F" w:rsidRDefault="0045555F" w:rsidP="00B16B24">
            <w:pPr>
              <w:spacing w:after="0" w:line="240" w:lineRule="auto"/>
              <w:jc w:val="right"/>
              <w:rPr>
                <w:rFonts w:ascii="Times New Roman" w:eastAsia="Times New Roman" w:hAnsi="Times New Roman" w:cs="Times New Roman"/>
                <w:color w:val="000000"/>
                <w:sz w:val="20"/>
                <w:szCs w:val="20"/>
              </w:rPr>
            </w:pPr>
            <w:r w:rsidRPr="004E468F">
              <w:rPr>
                <w:rFonts w:ascii="Times New Roman" w:hAnsi="Times New Roman" w:cs="Times New Roman"/>
                <w:sz w:val="20"/>
                <w:szCs w:val="20"/>
              </w:rPr>
              <w:t>7678,61</w:t>
            </w:r>
          </w:p>
        </w:tc>
        <w:tc>
          <w:tcPr>
            <w:tcW w:w="992" w:type="dxa"/>
            <w:noWrap/>
          </w:tcPr>
          <w:p w14:paraId="75E91194" w14:textId="77777777" w:rsidR="0045555F" w:rsidRPr="004E468F" w:rsidRDefault="0045555F" w:rsidP="00B16B24">
            <w:pPr>
              <w:spacing w:after="0" w:line="240" w:lineRule="auto"/>
              <w:jc w:val="right"/>
              <w:rPr>
                <w:rFonts w:ascii="Times New Roman" w:eastAsia="Times New Roman" w:hAnsi="Times New Roman" w:cs="Times New Roman"/>
                <w:color w:val="000000"/>
                <w:sz w:val="20"/>
                <w:szCs w:val="20"/>
              </w:rPr>
            </w:pPr>
            <w:r w:rsidRPr="004E468F">
              <w:rPr>
                <w:rFonts w:ascii="Times New Roman" w:hAnsi="Times New Roman" w:cs="Times New Roman"/>
                <w:sz w:val="20"/>
                <w:szCs w:val="20"/>
              </w:rPr>
              <w:t>0,43</w:t>
            </w:r>
          </w:p>
        </w:tc>
        <w:tc>
          <w:tcPr>
            <w:tcW w:w="851" w:type="dxa"/>
            <w:noWrap/>
          </w:tcPr>
          <w:p w14:paraId="09544385" w14:textId="77777777" w:rsidR="0045555F" w:rsidRPr="004E468F" w:rsidRDefault="0045555F" w:rsidP="00B16B24">
            <w:pPr>
              <w:spacing w:after="0" w:line="240" w:lineRule="auto"/>
              <w:jc w:val="right"/>
              <w:rPr>
                <w:rFonts w:ascii="Times New Roman" w:eastAsia="Times New Roman" w:hAnsi="Times New Roman" w:cs="Times New Roman"/>
                <w:color w:val="000000"/>
                <w:sz w:val="20"/>
                <w:szCs w:val="20"/>
              </w:rPr>
            </w:pPr>
            <w:r w:rsidRPr="004E468F">
              <w:rPr>
                <w:rFonts w:ascii="Times New Roman" w:hAnsi="Times New Roman" w:cs="Times New Roman"/>
                <w:sz w:val="20"/>
                <w:szCs w:val="20"/>
              </w:rPr>
              <w:t>2,95</w:t>
            </w:r>
          </w:p>
        </w:tc>
        <w:tc>
          <w:tcPr>
            <w:tcW w:w="1134" w:type="dxa"/>
            <w:noWrap/>
          </w:tcPr>
          <w:p w14:paraId="00AEF666" w14:textId="77777777" w:rsidR="0045555F" w:rsidRPr="004E468F" w:rsidRDefault="0045555F" w:rsidP="00B16B24">
            <w:pPr>
              <w:spacing w:after="0" w:line="240" w:lineRule="auto"/>
              <w:jc w:val="right"/>
              <w:rPr>
                <w:rFonts w:ascii="Times New Roman" w:eastAsia="Times New Roman" w:hAnsi="Times New Roman" w:cs="Times New Roman"/>
                <w:color w:val="000000"/>
                <w:sz w:val="20"/>
                <w:szCs w:val="20"/>
              </w:rPr>
            </w:pPr>
            <w:r w:rsidRPr="004E468F">
              <w:rPr>
                <w:rFonts w:ascii="Times New Roman" w:hAnsi="Times New Roman" w:cs="Times New Roman"/>
                <w:sz w:val="20"/>
                <w:szCs w:val="20"/>
              </w:rPr>
              <w:t>1440,50</w:t>
            </w:r>
          </w:p>
        </w:tc>
        <w:tc>
          <w:tcPr>
            <w:tcW w:w="1134" w:type="dxa"/>
            <w:noWrap/>
          </w:tcPr>
          <w:p w14:paraId="532F598E" w14:textId="77777777" w:rsidR="0045555F" w:rsidRPr="004E468F" w:rsidRDefault="0045555F" w:rsidP="00B16B24">
            <w:pPr>
              <w:spacing w:after="0" w:line="240" w:lineRule="auto"/>
              <w:jc w:val="right"/>
              <w:rPr>
                <w:rFonts w:ascii="Times New Roman" w:eastAsia="Times New Roman" w:hAnsi="Times New Roman" w:cs="Times New Roman"/>
                <w:color w:val="000000"/>
                <w:sz w:val="20"/>
                <w:szCs w:val="20"/>
              </w:rPr>
            </w:pPr>
            <w:r w:rsidRPr="004E468F">
              <w:rPr>
                <w:rFonts w:ascii="Times New Roman" w:hAnsi="Times New Roman" w:cs="Times New Roman"/>
                <w:sz w:val="20"/>
                <w:szCs w:val="20"/>
              </w:rPr>
              <w:t>0,0017</w:t>
            </w:r>
          </w:p>
        </w:tc>
        <w:tc>
          <w:tcPr>
            <w:tcW w:w="1134" w:type="dxa"/>
            <w:noWrap/>
          </w:tcPr>
          <w:p w14:paraId="5A8B86C2" w14:textId="77777777" w:rsidR="0045555F" w:rsidRPr="004E468F" w:rsidRDefault="0045555F" w:rsidP="00B16B24">
            <w:pPr>
              <w:spacing w:after="0" w:line="240" w:lineRule="auto"/>
              <w:jc w:val="right"/>
              <w:rPr>
                <w:rFonts w:ascii="Times New Roman" w:eastAsia="Times New Roman" w:hAnsi="Times New Roman" w:cs="Times New Roman"/>
                <w:color w:val="000000"/>
                <w:sz w:val="20"/>
                <w:szCs w:val="20"/>
              </w:rPr>
            </w:pPr>
            <w:r w:rsidRPr="004E468F">
              <w:rPr>
                <w:rFonts w:ascii="Times New Roman" w:hAnsi="Times New Roman" w:cs="Times New Roman"/>
                <w:sz w:val="20"/>
                <w:szCs w:val="20"/>
              </w:rPr>
              <w:t>0,0012</w:t>
            </w:r>
          </w:p>
        </w:tc>
      </w:tr>
      <w:tr w:rsidR="0045555F" w:rsidRPr="004E468F" w14:paraId="61E36564" w14:textId="77777777" w:rsidTr="00526980">
        <w:trPr>
          <w:trHeight w:val="292"/>
        </w:trPr>
        <w:tc>
          <w:tcPr>
            <w:tcW w:w="2405" w:type="dxa"/>
            <w:shd w:val="clear" w:color="auto" w:fill="FFFFFF" w:themeFill="background1"/>
            <w:noWrap/>
            <w:vAlign w:val="center"/>
          </w:tcPr>
          <w:p w14:paraId="02892E28" w14:textId="77777777" w:rsidR="0045555F" w:rsidRPr="004E468F" w:rsidRDefault="0045555F" w:rsidP="00B16B24">
            <w:pPr>
              <w:spacing w:after="0" w:line="240" w:lineRule="auto"/>
              <w:rPr>
                <w:rFonts w:ascii="Times New Roman" w:eastAsia="Times New Roman" w:hAnsi="Times New Roman" w:cs="Times New Roman"/>
                <w:color w:val="000000"/>
                <w:sz w:val="20"/>
                <w:szCs w:val="20"/>
              </w:rPr>
            </w:pPr>
            <w:r w:rsidRPr="004E468F">
              <w:rPr>
                <w:rFonts w:ascii="Times New Roman" w:eastAsia="Times New Roman" w:hAnsi="Times New Roman" w:cs="Times New Roman"/>
                <w:sz w:val="20"/>
                <w:szCs w:val="20"/>
              </w:rPr>
              <w:t xml:space="preserve">1.A.3.d. </w:t>
            </w:r>
            <w:proofErr w:type="spellStart"/>
            <w:r w:rsidRPr="004E468F">
              <w:rPr>
                <w:rFonts w:ascii="Times New Roman" w:eastAsia="Times New Roman" w:hAnsi="Times New Roman" w:cs="Times New Roman"/>
                <w:sz w:val="20"/>
                <w:szCs w:val="20"/>
              </w:rPr>
              <w:t>Внутренний</w:t>
            </w:r>
            <w:proofErr w:type="spellEnd"/>
            <w:r w:rsidRPr="004E468F">
              <w:rPr>
                <w:rFonts w:ascii="Times New Roman" w:eastAsia="Times New Roman" w:hAnsi="Times New Roman" w:cs="Times New Roman"/>
                <w:sz w:val="20"/>
                <w:szCs w:val="20"/>
              </w:rPr>
              <w:t xml:space="preserve"> </w:t>
            </w:r>
            <w:proofErr w:type="spellStart"/>
            <w:r w:rsidRPr="004E468F">
              <w:rPr>
                <w:rFonts w:ascii="Times New Roman" w:eastAsia="Times New Roman" w:hAnsi="Times New Roman" w:cs="Times New Roman"/>
                <w:sz w:val="20"/>
                <w:szCs w:val="20"/>
              </w:rPr>
              <w:t>водный</w:t>
            </w:r>
            <w:proofErr w:type="spellEnd"/>
          </w:p>
        </w:tc>
        <w:tc>
          <w:tcPr>
            <w:tcW w:w="1134" w:type="dxa"/>
            <w:noWrap/>
          </w:tcPr>
          <w:p w14:paraId="63BC5520" w14:textId="77777777" w:rsidR="0045555F" w:rsidRPr="004E468F" w:rsidRDefault="0045555F" w:rsidP="00B16B24">
            <w:pPr>
              <w:spacing w:after="0" w:line="240" w:lineRule="auto"/>
              <w:ind w:leftChars="-1" w:left="-2"/>
              <w:jc w:val="right"/>
              <w:rPr>
                <w:rFonts w:ascii="Times New Roman" w:eastAsia="Times New Roman" w:hAnsi="Times New Roman" w:cs="Times New Roman"/>
                <w:color w:val="000000"/>
                <w:sz w:val="20"/>
                <w:szCs w:val="20"/>
              </w:rPr>
            </w:pPr>
            <w:r w:rsidRPr="004E468F">
              <w:rPr>
                <w:rFonts w:ascii="Times New Roman" w:hAnsi="Times New Roman" w:cs="Times New Roman"/>
                <w:color w:val="000000"/>
                <w:sz w:val="20"/>
                <w:szCs w:val="20"/>
              </w:rPr>
              <w:t>12,6%</w:t>
            </w:r>
            <w:r w:rsidRPr="004E468F">
              <w:rPr>
                <w:rFonts w:ascii="Times New Roman" w:hAnsi="Times New Roman" w:cs="Times New Roman"/>
                <w:color w:val="000000"/>
                <w:sz w:val="20"/>
                <w:szCs w:val="20"/>
                <w:vertAlign w:val="superscript"/>
              </w:rPr>
              <w:t>2</w:t>
            </w:r>
          </w:p>
        </w:tc>
        <w:tc>
          <w:tcPr>
            <w:tcW w:w="1134" w:type="dxa"/>
            <w:noWrap/>
          </w:tcPr>
          <w:p w14:paraId="4B1A86FE" w14:textId="77777777" w:rsidR="0045555F" w:rsidRPr="004E468F" w:rsidRDefault="0045555F" w:rsidP="00B16B24">
            <w:pPr>
              <w:spacing w:after="0" w:line="240" w:lineRule="auto"/>
              <w:jc w:val="right"/>
              <w:rPr>
                <w:rFonts w:ascii="Times New Roman" w:eastAsia="Times New Roman" w:hAnsi="Times New Roman" w:cs="Times New Roman"/>
                <w:color w:val="000000"/>
                <w:sz w:val="20"/>
                <w:szCs w:val="20"/>
              </w:rPr>
            </w:pPr>
            <w:r w:rsidRPr="004E468F">
              <w:rPr>
                <w:rFonts w:ascii="Times New Roman" w:hAnsi="Times New Roman" w:cs="Times New Roman"/>
                <w:color w:val="000000"/>
                <w:sz w:val="20"/>
                <w:szCs w:val="20"/>
              </w:rPr>
              <w:t>1614,81</w:t>
            </w:r>
          </w:p>
        </w:tc>
        <w:tc>
          <w:tcPr>
            <w:tcW w:w="992" w:type="dxa"/>
            <w:noWrap/>
          </w:tcPr>
          <w:p w14:paraId="53B98B00" w14:textId="77777777" w:rsidR="0045555F" w:rsidRPr="004E468F" w:rsidRDefault="0045555F" w:rsidP="00B16B24">
            <w:pPr>
              <w:spacing w:after="0" w:line="240" w:lineRule="auto"/>
              <w:jc w:val="right"/>
              <w:rPr>
                <w:rFonts w:ascii="Times New Roman" w:eastAsia="Times New Roman" w:hAnsi="Times New Roman" w:cs="Times New Roman"/>
                <w:color w:val="000000"/>
                <w:sz w:val="20"/>
                <w:szCs w:val="20"/>
              </w:rPr>
            </w:pPr>
            <w:r w:rsidRPr="004E468F">
              <w:rPr>
                <w:rFonts w:ascii="Times New Roman" w:hAnsi="Times New Roman" w:cs="Times New Roman"/>
                <w:color w:val="000000"/>
                <w:sz w:val="20"/>
                <w:szCs w:val="20"/>
              </w:rPr>
              <w:t>0,15</w:t>
            </w:r>
          </w:p>
        </w:tc>
        <w:tc>
          <w:tcPr>
            <w:tcW w:w="851" w:type="dxa"/>
            <w:noWrap/>
          </w:tcPr>
          <w:p w14:paraId="101658D8" w14:textId="77777777" w:rsidR="0045555F" w:rsidRPr="004E468F" w:rsidRDefault="0045555F" w:rsidP="00B16B24">
            <w:pPr>
              <w:spacing w:after="0" w:line="240" w:lineRule="auto"/>
              <w:jc w:val="right"/>
              <w:rPr>
                <w:rFonts w:ascii="Times New Roman" w:eastAsia="Times New Roman" w:hAnsi="Times New Roman" w:cs="Times New Roman"/>
                <w:color w:val="000000"/>
                <w:sz w:val="20"/>
                <w:szCs w:val="20"/>
              </w:rPr>
            </w:pPr>
            <w:r w:rsidRPr="004E468F">
              <w:rPr>
                <w:rFonts w:ascii="Times New Roman" w:hAnsi="Times New Roman" w:cs="Times New Roman"/>
                <w:color w:val="000000"/>
                <w:sz w:val="20"/>
                <w:szCs w:val="20"/>
              </w:rPr>
              <w:t>0,04</w:t>
            </w:r>
          </w:p>
        </w:tc>
        <w:tc>
          <w:tcPr>
            <w:tcW w:w="1134" w:type="dxa"/>
            <w:noWrap/>
          </w:tcPr>
          <w:p w14:paraId="445B01C7" w14:textId="77777777" w:rsidR="0045555F" w:rsidRPr="004E468F" w:rsidRDefault="0045555F" w:rsidP="00B16B24">
            <w:pPr>
              <w:spacing w:after="0" w:line="240" w:lineRule="auto"/>
              <w:jc w:val="right"/>
              <w:rPr>
                <w:rFonts w:ascii="Times New Roman" w:eastAsia="Times New Roman" w:hAnsi="Times New Roman" w:cs="Times New Roman"/>
                <w:color w:val="000000"/>
                <w:sz w:val="20"/>
                <w:szCs w:val="20"/>
              </w:rPr>
            </w:pPr>
            <w:r w:rsidRPr="004E468F">
              <w:rPr>
                <w:rFonts w:ascii="Times New Roman" w:hAnsi="Times New Roman" w:cs="Times New Roman"/>
                <w:color w:val="000000"/>
                <w:sz w:val="20"/>
                <w:szCs w:val="20"/>
              </w:rPr>
              <w:t>205,42</w:t>
            </w:r>
          </w:p>
        </w:tc>
        <w:tc>
          <w:tcPr>
            <w:tcW w:w="1134" w:type="dxa"/>
            <w:noWrap/>
          </w:tcPr>
          <w:p w14:paraId="726008AE" w14:textId="77777777" w:rsidR="0045555F" w:rsidRPr="004E468F" w:rsidRDefault="0045555F" w:rsidP="00B16B24">
            <w:pPr>
              <w:spacing w:after="0" w:line="240" w:lineRule="auto"/>
              <w:jc w:val="right"/>
              <w:rPr>
                <w:rFonts w:ascii="Times New Roman" w:eastAsia="Times New Roman" w:hAnsi="Times New Roman" w:cs="Times New Roman"/>
                <w:color w:val="000000"/>
                <w:sz w:val="20"/>
                <w:szCs w:val="20"/>
              </w:rPr>
            </w:pPr>
            <w:r w:rsidRPr="004E468F">
              <w:rPr>
                <w:rFonts w:ascii="Times New Roman" w:hAnsi="Times New Roman" w:cs="Times New Roman"/>
                <w:color w:val="000000"/>
                <w:sz w:val="20"/>
                <w:szCs w:val="20"/>
              </w:rPr>
              <w:t>0,0002</w:t>
            </w:r>
          </w:p>
        </w:tc>
        <w:tc>
          <w:tcPr>
            <w:tcW w:w="1134" w:type="dxa"/>
            <w:noWrap/>
          </w:tcPr>
          <w:p w14:paraId="6939EFCC" w14:textId="77777777" w:rsidR="0045555F" w:rsidRPr="004E468F" w:rsidRDefault="0045555F" w:rsidP="00B16B24">
            <w:pPr>
              <w:spacing w:after="0" w:line="240" w:lineRule="auto"/>
              <w:jc w:val="right"/>
              <w:rPr>
                <w:rFonts w:ascii="Times New Roman" w:eastAsia="Times New Roman" w:hAnsi="Times New Roman" w:cs="Times New Roman"/>
                <w:color w:val="000000"/>
                <w:sz w:val="20"/>
                <w:szCs w:val="20"/>
              </w:rPr>
            </w:pPr>
            <w:r w:rsidRPr="004E468F">
              <w:rPr>
                <w:rFonts w:ascii="Times New Roman" w:hAnsi="Times New Roman" w:cs="Times New Roman"/>
                <w:color w:val="000000"/>
                <w:sz w:val="20"/>
                <w:szCs w:val="20"/>
              </w:rPr>
              <w:t>0,0002</w:t>
            </w:r>
          </w:p>
        </w:tc>
      </w:tr>
      <w:tr w:rsidR="0045555F" w:rsidRPr="004E468F" w14:paraId="0C5B6E21" w14:textId="77777777" w:rsidTr="00526980">
        <w:trPr>
          <w:trHeight w:val="292"/>
        </w:trPr>
        <w:tc>
          <w:tcPr>
            <w:tcW w:w="2405" w:type="dxa"/>
            <w:shd w:val="clear" w:color="auto" w:fill="FFFFFF" w:themeFill="background1"/>
            <w:noWrap/>
            <w:vAlign w:val="center"/>
          </w:tcPr>
          <w:p w14:paraId="6BB58FC8" w14:textId="77777777" w:rsidR="0045555F" w:rsidRPr="004E468F" w:rsidRDefault="0045555F" w:rsidP="00B16B24">
            <w:pPr>
              <w:spacing w:after="0" w:line="240" w:lineRule="auto"/>
              <w:rPr>
                <w:rFonts w:ascii="Times New Roman" w:eastAsia="Times New Roman" w:hAnsi="Times New Roman" w:cs="Times New Roman"/>
                <w:color w:val="000000"/>
                <w:sz w:val="20"/>
                <w:szCs w:val="20"/>
                <w:lang w:val="ru-RU"/>
              </w:rPr>
            </w:pPr>
            <w:r w:rsidRPr="004E468F">
              <w:rPr>
                <w:rFonts w:ascii="Times New Roman" w:eastAsia="Times New Roman" w:hAnsi="Times New Roman" w:cs="Times New Roman"/>
                <w:color w:val="000000"/>
                <w:sz w:val="20"/>
                <w:szCs w:val="20"/>
                <w:lang w:val="ru-RU"/>
              </w:rPr>
              <w:t>1.</w:t>
            </w:r>
            <w:r w:rsidRPr="004E468F">
              <w:rPr>
                <w:rFonts w:ascii="Times New Roman" w:eastAsia="Times New Roman" w:hAnsi="Times New Roman" w:cs="Times New Roman"/>
                <w:color w:val="000000"/>
                <w:sz w:val="20"/>
                <w:szCs w:val="20"/>
              </w:rPr>
              <w:t>B</w:t>
            </w:r>
            <w:r w:rsidRPr="004E468F">
              <w:rPr>
                <w:rFonts w:ascii="Times New Roman" w:eastAsia="Times New Roman" w:hAnsi="Times New Roman" w:cs="Times New Roman"/>
                <w:color w:val="000000"/>
                <w:sz w:val="20"/>
                <w:szCs w:val="20"/>
                <w:lang w:val="ru-RU"/>
              </w:rPr>
              <w:t>.2.</w:t>
            </w:r>
            <w:r w:rsidRPr="004E468F">
              <w:rPr>
                <w:rFonts w:ascii="Times New Roman" w:eastAsia="Times New Roman" w:hAnsi="Times New Roman" w:cs="Times New Roman"/>
                <w:color w:val="000000"/>
                <w:sz w:val="20"/>
                <w:szCs w:val="20"/>
              </w:rPr>
              <w:t>c</w:t>
            </w:r>
            <w:r w:rsidRPr="004E468F">
              <w:rPr>
                <w:rFonts w:ascii="Times New Roman" w:eastAsia="Times New Roman" w:hAnsi="Times New Roman" w:cs="Times New Roman"/>
                <w:color w:val="000000"/>
                <w:sz w:val="20"/>
                <w:szCs w:val="20"/>
                <w:lang w:val="ru-RU"/>
              </w:rPr>
              <w:t>.</w:t>
            </w:r>
            <w:r w:rsidRPr="004E468F">
              <w:rPr>
                <w:rFonts w:ascii="Times New Roman" w:eastAsia="Times New Roman" w:hAnsi="Times New Roman" w:cs="Times New Roman"/>
                <w:color w:val="000000"/>
                <w:sz w:val="20"/>
                <w:szCs w:val="20"/>
              </w:rPr>
              <w:t>ii</w:t>
            </w:r>
            <w:r w:rsidRPr="004E468F">
              <w:rPr>
                <w:rFonts w:ascii="Times New Roman" w:eastAsia="Times New Roman" w:hAnsi="Times New Roman" w:cs="Times New Roman"/>
                <w:color w:val="000000"/>
                <w:sz w:val="20"/>
                <w:szCs w:val="20"/>
                <w:lang w:val="ru-RU"/>
              </w:rPr>
              <w:t>.1. Сжигание в факелах</w:t>
            </w:r>
          </w:p>
        </w:tc>
        <w:tc>
          <w:tcPr>
            <w:tcW w:w="1134" w:type="dxa"/>
            <w:noWrap/>
          </w:tcPr>
          <w:p w14:paraId="2F59DF6C" w14:textId="77777777" w:rsidR="0045555F" w:rsidRPr="004E468F" w:rsidRDefault="0045555F" w:rsidP="00B16B24">
            <w:pPr>
              <w:spacing w:after="0" w:line="240" w:lineRule="auto"/>
              <w:jc w:val="right"/>
              <w:rPr>
                <w:rFonts w:ascii="Times New Roman" w:eastAsia="Times New Roman" w:hAnsi="Times New Roman" w:cs="Times New Roman"/>
                <w:color w:val="000000"/>
                <w:sz w:val="20"/>
                <w:szCs w:val="20"/>
              </w:rPr>
            </w:pPr>
            <w:r w:rsidRPr="004E468F">
              <w:rPr>
                <w:rFonts w:ascii="Times New Roman" w:hAnsi="Times New Roman" w:cs="Times New Roman"/>
                <w:color w:val="000000"/>
                <w:sz w:val="20"/>
                <w:szCs w:val="20"/>
              </w:rPr>
              <w:t>532734</w:t>
            </w:r>
            <w:r w:rsidRPr="004E468F">
              <w:rPr>
                <w:rFonts w:ascii="Times New Roman" w:hAnsi="Times New Roman" w:cs="Times New Roman"/>
                <w:color w:val="000000"/>
                <w:sz w:val="20"/>
                <w:szCs w:val="20"/>
                <w:vertAlign w:val="superscript"/>
              </w:rPr>
              <w:t>1</w:t>
            </w:r>
          </w:p>
        </w:tc>
        <w:tc>
          <w:tcPr>
            <w:tcW w:w="1134" w:type="dxa"/>
            <w:noWrap/>
          </w:tcPr>
          <w:p w14:paraId="25DCFE23" w14:textId="77777777" w:rsidR="0045555F" w:rsidRPr="004E468F" w:rsidRDefault="0045555F" w:rsidP="00B16B24">
            <w:pPr>
              <w:spacing w:after="0" w:line="240" w:lineRule="auto"/>
              <w:jc w:val="right"/>
              <w:rPr>
                <w:rFonts w:ascii="Times New Roman" w:eastAsia="Times New Roman" w:hAnsi="Times New Roman" w:cs="Times New Roman"/>
                <w:color w:val="000000"/>
                <w:sz w:val="20"/>
                <w:szCs w:val="20"/>
              </w:rPr>
            </w:pPr>
            <w:r w:rsidRPr="004E468F">
              <w:rPr>
                <w:rFonts w:ascii="Times New Roman" w:hAnsi="Times New Roman" w:cs="Times New Roman"/>
                <w:color w:val="000000"/>
                <w:sz w:val="20"/>
                <w:szCs w:val="20"/>
              </w:rPr>
              <w:t>56690,4</w:t>
            </w:r>
          </w:p>
        </w:tc>
        <w:tc>
          <w:tcPr>
            <w:tcW w:w="992" w:type="dxa"/>
            <w:noWrap/>
          </w:tcPr>
          <w:p w14:paraId="2A0E5EA1" w14:textId="77777777" w:rsidR="0045555F" w:rsidRPr="004E468F" w:rsidRDefault="0045555F" w:rsidP="00B16B24">
            <w:pPr>
              <w:spacing w:after="0" w:line="240" w:lineRule="auto"/>
              <w:jc w:val="right"/>
              <w:rPr>
                <w:rFonts w:ascii="Times New Roman" w:eastAsia="Times New Roman" w:hAnsi="Times New Roman" w:cs="Times New Roman"/>
                <w:color w:val="000000"/>
                <w:sz w:val="20"/>
                <w:szCs w:val="20"/>
              </w:rPr>
            </w:pPr>
            <w:r w:rsidRPr="004E468F">
              <w:rPr>
                <w:rFonts w:ascii="Times New Roman" w:hAnsi="Times New Roman" w:cs="Times New Roman"/>
                <w:color w:val="000000"/>
                <w:sz w:val="20"/>
                <w:szCs w:val="20"/>
              </w:rPr>
              <w:t>318,37</w:t>
            </w:r>
          </w:p>
        </w:tc>
        <w:tc>
          <w:tcPr>
            <w:tcW w:w="851" w:type="dxa"/>
            <w:noWrap/>
          </w:tcPr>
          <w:p w14:paraId="04511F22" w14:textId="77777777" w:rsidR="0045555F" w:rsidRPr="004E468F" w:rsidRDefault="0045555F" w:rsidP="00B16B24">
            <w:pPr>
              <w:spacing w:after="0" w:line="240" w:lineRule="auto"/>
              <w:jc w:val="right"/>
              <w:rPr>
                <w:rFonts w:ascii="Times New Roman" w:eastAsia="Times New Roman" w:hAnsi="Times New Roman" w:cs="Times New Roman"/>
                <w:color w:val="000000"/>
                <w:sz w:val="20"/>
                <w:szCs w:val="20"/>
              </w:rPr>
            </w:pPr>
            <w:r w:rsidRPr="004E468F">
              <w:rPr>
                <w:rFonts w:ascii="Times New Roman" w:hAnsi="Times New Roman" w:cs="Times New Roman"/>
                <w:color w:val="000000"/>
                <w:sz w:val="20"/>
                <w:szCs w:val="20"/>
              </w:rPr>
              <w:t>0,47</w:t>
            </w:r>
          </w:p>
        </w:tc>
        <w:tc>
          <w:tcPr>
            <w:tcW w:w="1134" w:type="dxa"/>
            <w:noWrap/>
          </w:tcPr>
          <w:p w14:paraId="37240A42" w14:textId="77777777" w:rsidR="0045555F" w:rsidRPr="004E468F" w:rsidRDefault="0045555F" w:rsidP="00B16B24">
            <w:pPr>
              <w:spacing w:after="0" w:line="240" w:lineRule="auto"/>
              <w:jc w:val="right"/>
              <w:rPr>
                <w:rFonts w:ascii="Times New Roman" w:eastAsia="Times New Roman" w:hAnsi="Times New Roman" w:cs="Times New Roman"/>
                <w:color w:val="000000"/>
                <w:sz w:val="20"/>
                <w:szCs w:val="20"/>
              </w:rPr>
            </w:pPr>
            <w:r w:rsidRPr="004E468F">
              <w:rPr>
                <w:rFonts w:ascii="Times New Roman" w:hAnsi="Times New Roman" w:cs="Times New Roman"/>
                <w:color w:val="000000"/>
                <w:sz w:val="20"/>
                <w:szCs w:val="20"/>
              </w:rPr>
              <w:t>65729,95</w:t>
            </w:r>
          </w:p>
        </w:tc>
        <w:tc>
          <w:tcPr>
            <w:tcW w:w="1134" w:type="dxa"/>
            <w:noWrap/>
          </w:tcPr>
          <w:p w14:paraId="7CAA5493" w14:textId="77777777" w:rsidR="0045555F" w:rsidRPr="004E468F" w:rsidRDefault="0045555F" w:rsidP="00B16B24">
            <w:pPr>
              <w:spacing w:after="0" w:line="240" w:lineRule="auto"/>
              <w:jc w:val="right"/>
              <w:rPr>
                <w:rFonts w:ascii="Times New Roman" w:eastAsia="Times New Roman" w:hAnsi="Times New Roman" w:cs="Times New Roman"/>
                <w:color w:val="000000"/>
                <w:sz w:val="20"/>
                <w:szCs w:val="20"/>
              </w:rPr>
            </w:pPr>
            <w:r w:rsidRPr="004E468F">
              <w:rPr>
                <w:rFonts w:ascii="Times New Roman" w:hAnsi="Times New Roman" w:cs="Times New Roman"/>
                <w:color w:val="000000"/>
                <w:sz w:val="20"/>
                <w:szCs w:val="20"/>
              </w:rPr>
              <w:t>0,1234</w:t>
            </w:r>
          </w:p>
        </w:tc>
        <w:tc>
          <w:tcPr>
            <w:tcW w:w="1134" w:type="dxa"/>
            <w:noWrap/>
          </w:tcPr>
          <w:p w14:paraId="2D7B79FF" w14:textId="77777777" w:rsidR="0045555F" w:rsidRPr="004E468F" w:rsidRDefault="0045555F" w:rsidP="00B16B24">
            <w:pPr>
              <w:spacing w:after="0" w:line="240" w:lineRule="auto"/>
              <w:jc w:val="right"/>
              <w:rPr>
                <w:rFonts w:ascii="Times New Roman" w:eastAsia="Times New Roman" w:hAnsi="Times New Roman" w:cs="Times New Roman"/>
                <w:color w:val="000000"/>
                <w:sz w:val="20"/>
                <w:szCs w:val="20"/>
              </w:rPr>
            </w:pPr>
            <w:r w:rsidRPr="004E468F">
              <w:rPr>
                <w:rFonts w:ascii="Times New Roman" w:hAnsi="Times New Roman" w:cs="Times New Roman"/>
                <w:color w:val="000000"/>
                <w:sz w:val="20"/>
                <w:szCs w:val="20"/>
              </w:rPr>
              <w:t>0,0863</w:t>
            </w:r>
          </w:p>
        </w:tc>
      </w:tr>
      <w:tr w:rsidR="0045555F" w:rsidRPr="004E468F" w14:paraId="1D7C3477" w14:textId="77777777" w:rsidTr="00526980">
        <w:trPr>
          <w:trHeight w:val="292"/>
        </w:trPr>
        <w:tc>
          <w:tcPr>
            <w:tcW w:w="2405" w:type="dxa"/>
            <w:shd w:val="clear" w:color="auto" w:fill="FFFFFF" w:themeFill="background1"/>
            <w:noWrap/>
            <w:vAlign w:val="bottom"/>
            <w:hideMark/>
          </w:tcPr>
          <w:p w14:paraId="2A9CB145" w14:textId="77777777" w:rsidR="0045555F" w:rsidRPr="004E468F" w:rsidRDefault="0045555F" w:rsidP="00B16B24">
            <w:pPr>
              <w:spacing w:after="0" w:line="240" w:lineRule="auto"/>
              <w:jc w:val="right"/>
              <w:rPr>
                <w:rFonts w:ascii="Times New Roman" w:eastAsia="Times New Roman" w:hAnsi="Times New Roman" w:cs="Times New Roman"/>
                <w:b/>
                <w:bCs/>
                <w:color w:val="000000"/>
                <w:sz w:val="20"/>
                <w:szCs w:val="20"/>
              </w:rPr>
            </w:pPr>
            <w:proofErr w:type="spellStart"/>
            <w:r w:rsidRPr="004E468F">
              <w:rPr>
                <w:rFonts w:ascii="Times New Roman" w:eastAsia="Times New Roman" w:hAnsi="Times New Roman" w:cs="Times New Roman"/>
                <w:b/>
                <w:bCs/>
                <w:color w:val="000000"/>
                <w:sz w:val="20"/>
                <w:szCs w:val="20"/>
              </w:rPr>
              <w:t>Итого</w:t>
            </w:r>
            <w:proofErr w:type="spellEnd"/>
          </w:p>
        </w:tc>
        <w:tc>
          <w:tcPr>
            <w:tcW w:w="1134" w:type="dxa"/>
            <w:shd w:val="clear" w:color="auto" w:fill="FFFFFF" w:themeFill="background1"/>
            <w:noWrap/>
            <w:hideMark/>
          </w:tcPr>
          <w:p w14:paraId="58497044" w14:textId="77777777" w:rsidR="0045555F" w:rsidRPr="004E468F" w:rsidRDefault="0045555F" w:rsidP="00B16B24">
            <w:pPr>
              <w:spacing w:after="0" w:line="240" w:lineRule="auto"/>
              <w:jc w:val="right"/>
              <w:rPr>
                <w:rFonts w:ascii="Times New Roman" w:eastAsia="Times New Roman" w:hAnsi="Times New Roman" w:cs="Times New Roman"/>
                <w:sz w:val="20"/>
                <w:szCs w:val="20"/>
              </w:rPr>
            </w:pPr>
          </w:p>
        </w:tc>
        <w:tc>
          <w:tcPr>
            <w:tcW w:w="1134" w:type="dxa"/>
            <w:shd w:val="clear" w:color="auto" w:fill="FFFFFF" w:themeFill="background1"/>
            <w:noWrap/>
            <w:hideMark/>
          </w:tcPr>
          <w:p w14:paraId="1464D67E" w14:textId="77777777" w:rsidR="0045555F" w:rsidRPr="004E468F" w:rsidRDefault="0045555F" w:rsidP="00B16B24">
            <w:pPr>
              <w:spacing w:after="0" w:line="240" w:lineRule="auto"/>
              <w:jc w:val="right"/>
              <w:rPr>
                <w:rFonts w:ascii="Times New Roman" w:eastAsia="Times New Roman" w:hAnsi="Times New Roman" w:cs="Times New Roman"/>
                <w:sz w:val="20"/>
                <w:szCs w:val="20"/>
              </w:rPr>
            </w:pPr>
          </w:p>
        </w:tc>
        <w:tc>
          <w:tcPr>
            <w:tcW w:w="992" w:type="dxa"/>
            <w:shd w:val="clear" w:color="auto" w:fill="FFFFFF" w:themeFill="background1"/>
            <w:noWrap/>
            <w:hideMark/>
          </w:tcPr>
          <w:p w14:paraId="7B8567ED" w14:textId="77777777" w:rsidR="0045555F" w:rsidRPr="004E468F" w:rsidRDefault="0045555F" w:rsidP="00B16B24">
            <w:pPr>
              <w:spacing w:after="0" w:line="240" w:lineRule="auto"/>
              <w:jc w:val="right"/>
              <w:rPr>
                <w:rFonts w:ascii="Times New Roman" w:eastAsia="Times New Roman" w:hAnsi="Times New Roman" w:cs="Times New Roman"/>
                <w:sz w:val="20"/>
                <w:szCs w:val="20"/>
              </w:rPr>
            </w:pPr>
          </w:p>
        </w:tc>
        <w:tc>
          <w:tcPr>
            <w:tcW w:w="851" w:type="dxa"/>
            <w:shd w:val="clear" w:color="auto" w:fill="FFFFFF" w:themeFill="background1"/>
            <w:noWrap/>
            <w:hideMark/>
          </w:tcPr>
          <w:p w14:paraId="47F0EC3A" w14:textId="77777777" w:rsidR="0045555F" w:rsidRPr="004E468F" w:rsidRDefault="0045555F" w:rsidP="00B16B24">
            <w:pPr>
              <w:spacing w:after="0" w:line="240" w:lineRule="auto"/>
              <w:jc w:val="right"/>
              <w:rPr>
                <w:rFonts w:ascii="Times New Roman" w:eastAsia="Times New Roman" w:hAnsi="Times New Roman" w:cs="Times New Roman"/>
                <w:sz w:val="20"/>
                <w:szCs w:val="20"/>
              </w:rPr>
            </w:pPr>
          </w:p>
        </w:tc>
        <w:tc>
          <w:tcPr>
            <w:tcW w:w="1134" w:type="dxa"/>
            <w:shd w:val="clear" w:color="auto" w:fill="FFFFFF" w:themeFill="background1"/>
            <w:noWrap/>
            <w:hideMark/>
          </w:tcPr>
          <w:p w14:paraId="00A3541A" w14:textId="77777777" w:rsidR="0045555F" w:rsidRPr="004E468F" w:rsidRDefault="0045555F" w:rsidP="00B16B24">
            <w:pPr>
              <w:spacing w:after="0" w:line="240" w:lineRule="auto"/>
              <w:jc w:val="right"/>
              <w:rPr>
                <w:rFonts w:ascii="Times New Roman" w:eastAsia="Times New Roman" w:hAnsi="Times New Roman" w:cs="Times New Roman"/>
                <w:sz w:val="20"/>
                <w:szCs w:val="20"/>
              </w:rPr>
            </w:pPr>
          </w:p>
        </w:tc>
        <w:tc>
          <w:tcPr>
            <w:tcW w:w="1134" w:type="dxa"/>
            <w:shd w:val="clear" w:color="auto" w:fill="FFFFFF" w:themeFill="background1"/>
            <w:noWrap/>
            <w:hideMark/>
          </w:tcPr>
          <w:p w14:paraId="14DE138F" w14:textId="77777777" w:rsidR="0045555F" w:rsidRPr="004E468F" w:rsidRDefault="0045555F" w:rsidP="00B16B24">
            <w:pPr>
              <w:spacing w:after="0" w:line="240" w:lineRule="auto"/>
              <w:jc w:val="right"/>
              <w:rPr>
                <w:rFonts w:ascii="Times New Roman" w:eastAsia="Times New Roman" w:hAnsi="Times New Roman" w:cs="Times New Roman"/>
                <w:sz w:val="20"/>
                <w:szCs w:val="20"/>
              </w:rPr>
            </w:pPr>
          </w:p>
        </w:tc>
        <w:tc>
          <w:tcPr>
            <w:tcW w:w="1134" w:type="dxa"/>
            <w:shd w:val="clear" w:color="auto" w:fill="FFFFFF" w:themeFill="background1"/>
            <w:noWrap/>
            <w:hideMark/>
          </w:tcPr>
          <w:p w14:paraId="26A10B93" w14:textId="77777777" w:rsidR="0045555F" w:rsidRPr="004E468F" w:rsidRDefault="0045555F" w:rsidP="00B16B24">
            <w:pPr>
              <w:spacing w:after="0" w:line="240" w:lineRule="auto"/>
              <w:jc w:val="right"/>
              <w:rPr>
                <w:rFonts w:ascii="Times New Roman" w:eastAsia="Times New Roman" w:hAnsi="Times New Roman" w:cs="Times New Roman"/>
                <w:b/>
                <w:bCs/>
                <w:sz w:val="20"/>
                <w:szCs w:val="20"/>
              </w:rPr>
            </w:pPr>
            <w:r w:rsidRPr="004E468F">
              <w:rPr>
                <w:rFonts w:ascii="Times New Roman" w:hAnsi="Times New Roman" w:cs="Times New Roman"/>
                <w:b/>
                <w:bCs/>
                <w:sz w:val="20"/>
                <w:szCs w:val="20"/>
              </w:rPr>
              <w:t>0,2075</w:t>
            </w:r>
          </w:p>
        </w:tc>
      </w:tr>
      <w:tr w:rsidR="0045555F" w:rsidRPr="004E468F" w14:paraId="66DB585E" w14:textId="77777777" w:rsidTr="00526980">
        <w:trPr>
          <w:trHeight w:val="292"/>
        </w:trPr>
        <w:tc>
          <w:tcPr>
            <w:tcW w:w="9918" w:type="dxa"/>
            <w:gridSpan w:val="8"/>
            <w:shd w:val="clear" w:color="auto" w:fill="FFFFFF" w:themeFill="background1"/>
            <w:noWrap/>
            <w:vAlign w:val="center"/>
          </w:tcPr>
          <w:p w14:paraId="1793DF0E" w14:textId="1F1FB7BD" w:rsidR="0045555F" w:rsidRPr="004E468F" w:rsidRDefault="0045555F" w:rsidP="0045555F">
            <w:pPr>
              <w:spacing w:after="0" w:line="240" w:lineRule="auto"/>
              <w:jc w:val="center"/>
              <w:rPr>
                <w:rFonts w:ascii="Times New Roman" w:eastAsia="Times New Roman" w:hAnsi="Times New Roman" w:cs="Times New Roman"/>
                <w:color w:val="000000"/>
                <w:sz w:val="20"/>
                <w:szCs w:val="20"/>
              </w:rPr>
            </w:pPr>
            <w:proofErr w:type="spellStart"/>
            <w:r w:rsidRPr="004E468F">
              <w:rPr>
                <w:rFonts w:ascii="Times New Roman" w:eastAsia="Times New Roman" w:hAnsi="Times New Roman" w:cs="Times New Roman"/>
                <w:color w:val="000000"/>
                <w:sz w:val="20"/>
                <w:szCs w:val="20"/>
              </w:rPr>
              <w:t>Природный</w:t>
            </w:r>
            <w:proofErr w:type="spellEnd"/>
            <w:r w:rsidRPr="004E468F">
              <w:rPr>
                <w:rFonts w:ascii="Times New Roman" w:eastAsia="Times New Roman" w:hAnsi="Times New Roman" w:cs="Times New Roman"/>
                <w:color w:val="000000"/>
                <w:sz w:val="20"/>
                <w:szCs w:val="20"/>
              </w:rPr>
              <w:t xml:space="preserve"> </w:t>
            </w:r>
            <w:proofErr w:type="spellStart"/>
            <w:r w:rsidRPr="004E468F">
              <w:rPr>
                <w:rFonts w:ascii="Times New Roman" w:eastAsia="Times New Roman" w:hAnsi="Times New Roman" w:cs="Times New Roman"/>
                <w:color w:val="000000"/>
                <w:sz w:val="20"/>
                <w:szCs w:val="20"/>
              </w:rPr>
              <w:t>газ</w:t>
            </w:r>
            <w:proofErr w:type="spellEnd"/>
          </w:p>
        </w:tc>
      </w:tr>
      <w:tr w:rsidR="0045555F" w:rsidRPr="004E468F" w14:paraId="6D5D308C" w14:textId="77777777" w:rsidTr="00526980">
        <w:trPr>
          <w:trHeight w:val="292"/>
        </w:trPr>
        <w:tc>
          <w:tcPr>
            <w:tcW w:w="2405" w:type="dxa"/>
            <w:shd w:val="clear" w:color="auto" w:fill="FFFFFF" w:themeFill="background1"/>
            <w:noWrap/>
            <w:vAlign w:val="center"/>
          </w:tcPr>
          <w:p w14:paraId="1FBF0F7B" w14:textId="77777777" w:rsidR="0045555F" w:rsidRPr="004E468F" w:rsidRDefault="0045555F" w:rsidP="00B16B24">
            <w:pPr>
              <w:spacing w:after="0" w:line="240" w:lineRule="auto"/>
              <w:rPr>
                <w:rFonts w:ascii="Times New Roman" w:eastAsia="Times New Roman" w:hAnsi="Times New Roman" w:cs="Times New Roman"/>
                <w:color w:val="000000"/>
                <w:sz w:val="20"/>
                <w:szCs w:val="20"/>
                <w:lang w:val="ru-RU"/>
              </w:rPr>
            </w:pPr>
            <w:r w:rsidRPr="004E468F">
              <w:rPr>
                <w:rFonts w:ascii="Times New Roman" w:eastAsia="Times New Roman" w:hAnsi="Times New Roman" w:cs="Times New Roman"/>
                <w:color w:val="000000"/>
                <w:sz w:val="20"/>
                <w:szCs w:val="20"/>
                <w:lang w:val="ru-RU"/>
              </w:rPr>
              <w:t>1.</w:t>
            </w:r>
            <w:proofErr w:type="gramStart"/>
            <w:r w:rsidRPr="004E468F">
              <w:rPr>
                <w:rFonts w:ascii="Times New Roman" w:eastAsia="Times New Roman" w:hAnsi="Times New Roman" w:cs="Times New Roman"/>
                <w:color w:val="000000"/>
                <w:sz w:val="20"/>
                <w:szCs w:val="20"/>
              </w:rPr>
              <w:t>A</w:t>
            </w:r>
            <w:r w:rsidRPr="004E468F">
              <w:rPr>
                <w:rFonts w:ascii="Times New Roman" w:eastAsia="Times New Roman" w:hAnsi="Times New Roman" w:cs="Times New Roman"/>
                <w:color w:val="000000"/>
                <w:sz w:val="20"/>
                <w:szCs w:val="20"/>
                <w:lang w:val="ru-RU"/>
              </w:rPr>
              <w:t>.1.</w:t>
            </w:r>
            <w:r w:rsidRPr="004E468F">
              <w:rPr>
                <w:rFonts w:ascii="Times New Roman" w:eastAsia="Times New Roman" w:hAnsi="Times New Roman" w:cs="Times New Roman"/>
                <w:color w:val="000000"/>
                <w:sz w:val="20"/>
                <w:szCs w:val="20"/>
              </w:rPr>
              <w:t>c</w:t>
            </w:r>
            <w:r w:rsidRPr="004E468F">
              <w:rPr>
                <w:rFonts w:ascii="Times New Roman" w:eastAsia="Times New Roman" w:hAnsi="Times New Roman" w:cs="Times New Roman"/>
                <w:color w:val="000000"/>
                <w:sz w:val="20"/>
                <w:szCs w:val="20"/>
                <w:lang w:val="ru-RU"/>
              </w:rPr>
              <w:t>.</w:t>
            </w:r>
            <w:r w:rsidRPr="004E468F">
              <w:rPr>
                <w:rFonts w:ascii="Times New Roman" w:eastAsia="Times New Roman" w:hAnsi="Times New Roman" w:cs="Times New Roman"/>
                <w:color w:val="000000"/>
                <w:sz w:val="20"/>
                <w:szCs w:val="20"/>
              </w:rPr>
              <w:t>ii</w:t>
            </w:r>
            <w:r w:rsidRPr="004E468F">
              <w:rPr>
                <w:rFonts w:ascii="Times New Roman" w:eastAsia="Times New Roman" w:hAnsi="Times New Roman" w:cs="Times New Roman"/>
                <w:color w:val="000000"/>
                <w:sz w:val="20"/>
                <w:szCs w:val="20"/>
                <w:lang w:val="ru-RU"/>
              </w:rPr>
              <w:t>.</w:t>
            </w:r>
            <w:proofErr w:type="gramEnd"/>
            <w:r w:rsidRPr="004E468F">
              <w:rPr>
                <w:rFonts w:ascii="Times New Roman" w:eastAsia="Times New Roman" w:hAnsi="Times New Roman" w:cs="Times New Roman"/>
                <w:color w:val="000000"/>
                <w:sz w:val="20"/>
                <w:szCs w:val="20"/>
                <w:lang w:val="ru-RU"/>
              </w:rPr>
              <w:t xml:space="preserve"> Добыча нефти и газа</w:t>
            </w:r>
          </w:p>
        </w:tc>
        <w:tc>
          <w:tcPr>
            <w:tcW w:w="1134" w:type="dxa"/>
            <w:shd w:val="clear" w:color="auto" w:fill="FFFFFF" w:themeFill="background1"/>
            <w:noWrap/>
          </w:tcPr>
          <w:p w14:paraId="7FC1A7E3" w14:textId="77777777" w:rsidR="0045555F" w:rsidRPr="004E468F" w:rsidRDefault="0045555F" w:rsidP="00B16B24">
            <w:pPr>
              <w:spacing w:after="0" w:line="240" w:lineRule="auto"/>
              <w:jc w:val="right"/>
              <w:rPr>
                <w:rFonts w:ascii="Times New Roman" w:eastAsia="Times New Roman" w:hAnsi="Times New Roman" w:cs="Times New Roman"/>
                <w:color w:val="000000"/>
                <w:sz w:val="20"/>
                <w:szCs w:val="20"/>
              </w:rPr>
            </w:pPr>
            <w:r w:rsidRPr="004E468F">
              <w:rPr>
                <w:rFonts w:ascii="Times New Roman" w:eastAsia="Times New Roman" w:hAnsi="Times New Roman" w:cs="Times New Roman"/>
                <w:color w:val="000000"/>
                <w:sz w:val="20"/>
                <w:szCs w:val="20"/>
              </w:rPr>
              <w:t>1532360</w:t>
            </w:r>
            <w:r w:rsidRPr="004E468F">
              <w:rPr>
                <w:rFonts w:ascii="Times New Roman" w:eastAsia="Times New Roman" w:hAnsi="Times New Roman" w:cs="Times New Roman"/>
                <w:color w:val="000000"/>
                <w:sz w:val="20"/>
                <w:szCs w:val="20"/>
                <w:vertAlign w:val="superscript"/>
              </w:rPr>
              <w:t>3</w:t>
            </w:r>
          </w:p>
        </w:tc>
        <w:tc>
          <w:tcPr>
            <w:tcW w:w="1134" w:type="dxa"/>
            <w:shd w:val="clear" w:color="auto" w:fill="FFFFFF" w:themeFill="background1"/>
            <w:noWrap/>
          </w:tcPr>
          <w:p w14:paraId="4352B73C" w14:textId="77777777" w:rsidR="0045555F" w:rsidRPr="004E468F" w:rsidRDefault="0045555F" w:rsidP="00B16B24">
            <w:pPr>
              <w:spacing w:after="0" w:line="240" w:lineRule="auto"/>
              <w:jc w:val="right"/>
              <w:rPr>
                <w:rFonts w:ascii="Times New Roman" w:eastAsia="Times New Roman" w:hAnsi="Times New Roman" w:cs="Times New Roman"/>
                <w:color w:val="000000"/>
                <w:sz w:val="20"/>
                <w:szCs w:val="20"/>
              </w:rPr>
            </w:pPr>
            <w:r w:rsidRPr="004E468F">
              <w:rPr>
                <w:rFonts w:ascii="Times New Roman" w:eastAsia="Times New Roman" w:hAnsi="Times New Roman" w:cs="Times New Roman"/>
                <w:color w:val="000000"/>
                <w:sz w:val="20"/>
                <w:szCs w:val="20"/>
              </w:rPr>
              <w:t>45399,97</w:t>
            </w:r>
          </w:p>
        </w:tc>
        <w:tc>
          <w:tcPr>
            <w:tcW w:w="992" w:type="dxa"/>
            <w:shd w:val="clear" w:color="auto" w:fill="FFFFFF" w:themeFill="background1"/>
            <w:noWrap/>
          </w:tcPr>
          <w:p w14:paraId="574C57BB" w14:textId="77777777" w:rsidR="0045555F" w:rsidRPr="004E468F" w:rsidRDefault="0045555F" w:rsidP="00B16B24">
            <w:pPr>
              <w:spacing w:after="0" w:line="240" w:lineRule="auto"/>
              <w:jc w:val="right"/>
              <w:rPr>
                <w:rFonts w:ascii="Times New Roman" w:eastAsia="Times New Roman" w:hAnsi="Times New Roman" w:cs="Times New Roman"/>
                <w:color w:val="000000"/>
                <w:sz w:val="20"/>
                <w:szCs w:val="20"/>
              </w:rPr>
            </w:pPr>
            <w:r w:rsidRPr="004E468F">
              <w:rPr>
                <w:rFonts w:ascii="Times New Roman" w:eastAsia="Times New Roman" w:hAnsi="Times New Roman" w:cs="Times New Roman"/>
                <w:color w:val="000000"/>
                <w:sz w:val="20"/>
                <w:szCs w:val="20"/>
              </w:rPr>
              <w:t>1,18</w:t>
            </w:r>
          </w:p>
        </w:tc>
        <w:tc>
          <w:tcPr>
            <w:tcW w:w="851" w:type="dxa"/>
            <w:shd w:val="clear" w:color="auto" w:fill="FFFFFF" w:themeFill="background1"/>
            <w:noWrap/>
          </w:tcPr>
          <w:p w14:paraId="26CE8018" w14:textId="77777777" w:rsidR="0045555F" w:rsidRPr="004E468F" w:rsidRDefault="0045555F" w:rsidP="00B16B24">
            <w:pPr>
              <w:spacing w:after="0" w:line="240" w:lineRule="auto"/>
              <w:jc w:val="right"/>
              <w:rPr>
                <w:rFonts w:ascii="Times New Roman" w:eastAsia="Times New Roman" w:hAnsi="Times New Roman" w:cs="Times New Roman"/>
                <w:color w:val="000000"/>
                <w:sz w:val="20"/>
                <w:szCs w:val="20"/>
              </w:rPr>
            </w:pPr>
            <w:r w:rsidRPr="004E468F">
              <w:rPr>
                <w:rFonts w:ascii="Times New Roman" w:eastAsia="Times New Roman" w:hAnsi="Times New Roman" w:cs="Times New Roman"/>
                <w:color w:val="000000"/>
                <w:sz w:val="20"/>
                <w:szCs w:val="20"/>
              </w:rPr>
              <w:t>0,17</w:t>
            </w:r>
          </w:p>
        </w:tc>
        <w:tc>
          <w:tcPr>
            <w:tcW w:w="1134" w:type="dxa"/>
            <w:shd w:val="clear" w:color="auto" w:fill="FFFFFF" w:themeFill="background1"/>
            <w:noWrap/>
          </w:tcPr>
          <w:p w14:paraId="5B14E66B" w14:textId="77777777" w:rsidR="0045555F" w:rsidRPr="004E468F" w:rsidRDefault="0045555F" w:rsidP="00B16B24">
            <w:pPr>
              <w:spacing w:after="0" w:line="240" w:lineRule="auto"/>
              <w:jc w:val="right"/>
              <w:rPr>
                <w:rFonts w:ascii="Times New Roman" w:eastAsia="Times New Roman" w:hAnsi="Times New Roman" w:cs="Times New Roman"/>
                <w:color w:val="000000"/>
                <w:sz w:val="20"/>
                <w:szCs w:val="20"/>
              </w:rPr>
            </w:pPr>
            <w:r w:rsidRPr="004E468F">
              <w:rPr>
                <w:rFonts w:ascii="Times New Roman" w:eastAsia="Times New Roman" w:hAnsi="Times New Roman" w:cs="Times New Roman"/>
                <w:color w:val="000000"/>
                <w:sz w:val="20"/>
                <w:szCs w:val="20"/>
              </w:rPr>
              <w:t>45479,33</w:t>
            </w:r>
          </w:p>
        </w:tc>
        <w:tc>
          <w:tcPr>
            <w:tcW w:w="1134" w:type="dxa"/>
            <w:shd w:val="clear" w:color="auto" w:fill="FFFFFF" w:themeFill="background1"/>
            <w:noWrap/>
          </w:tcPr>
          <w:p w14:paraId="4BD87E92" w14:textId="77777777" w:rsidR="0045555F" w:rsidRPr="004E468F" w:rsidRDefault="0045555F" w:rsidP="00B16B24">
            <w:pPr>
              <w:spacing w:after="0" w:line="240" w:lineRule="auto"/>
              <w:jc w:val="right"/>
              <w:rPr>
                <w:rFonts w:ascii="Times New Roman" w:eastAsia="Times New Roman" w:hAnsi="Times New Roman" w:cs="Times New Roman"/>
                <w:color w:val="000000"/>
                <w:sz w:val="20"/>
                <w:szCs w:val="20"/>
              </w:rPr>
            </w:pPr>
          </w:p>
        </w:tc>
        <w:tc>
          <w:tcPr>
            <w:tcW w:w="1134" w:type="dxa"/>
            <w:shd w:val="clear" w:color="auto" w:fill="FFFFFF" w:themeFill="background1"/>
            <w:noWrap/>
          </w:tcPr>
          <w:p w14:paraId="4B7C8FDD" w14:textId="77777777" w:rsidR="0045555F" w:rsidRPr="004E468F" w:rsidRDefault="0045555F" w:rsidP="00B16B24">
            <w:pPr>
              <w:spacing w:after="0" w:line="240" w:lineRule="auto"/>
              <w:jc w:val="right"/>
              <w:rPr>
                <w:rFonts w:ascii="Times New Roman" w:eastAsia="Times New Roman" w:hAnsi="Times New Roman" w:cs="Times New Roman"/>
                <w:color w:val="000000"/>
                <w:sz w:val="20"/>
                <w:szCs w:val="20"/>
              </w:rPr>
            </w:pPr>
            <w:r w:rsidRPr="004E468F">
              <w:rPr>
                <w:rFonts w:ascii="Times New Roman" w:eastAsia="Times New Roman" w:hAnsi="Times New Roman" w:cs="Times New Roman"/>
                <w:color w:val="000000"/>
                <w:sz w:val="20"/>
                <w:szCs w:val="20"/>
              </w:rPr>
              <w:t>0,0297</w:t>
            </w:r>
          </w:p>
        </w:tc>
      </w:tr>
      <w:tr w:rsidR="0045555F" w:rsidRPr="004E468F" w14:paraId="63641EC4" w14:textId="77777777" w:rsidTr="00526980">
        <w:trPr>
          <w:trHeight w:val="292"/>
        </w:trPr>
        <w:tc>
          <w:tcPr>
            <w:tcW w:w="2405" w:type="dxa"/>
            <w:shd w:val="clear" w:color="auto" w:fill="FFFFFF" w:themeFill="background1"/>
            <w:noWrap/>
            <w:vAlign w:val="center"/>
          </w:tcPr>
          <w:p w14:paraId="2B1C4F31" w14:textId="77777777" w:rsidR="0045555F" w:rsidRPr="004E468F" w:rsidRDefault="0045555F" w:rsidP="00B16B24">
            <w:pPr>
              <w:spacing w:after="0" w:line="240" w:lineRule="auto"/>
              <w:rPr>
                <w:rFonts w:ascii="Times New Roman" w:eastAsia="Times New Roman" w:hAnsi="Times New Roman" w:cs="Times New Roman"/>
                <w:color w:val="000000"/>
                <w:sz w:val="20"/>
                <w:szCs w:val="20"/>
                <w:lang w:val="ru-RU"/>
              </w:rPr>
            </w:pPr>
            <w:r w:rsidRPr="004E468F">
              <w:rPr>
                <w:rFonts w:ascii="Times New Roman" w:eastAsia="Times New Roman" w:hAnsi="Times New Roman" w:cs="Times New Roman"/>
                <w:color w:val="000000"/>
                <w:sz w:val="20"/>
                <w:szCs w:val="20"/>
                <w:lang w:val="ru-RU"/>
              </w:rPr>
              <w:t>1.</w:t>
            </w:r>
            <w:r w:rsidRPr="004E468F">
              <w:rPr>
                <w:rFonts w:ascii="Times New Roman" w:eastAsia="Times New Roman" w:hAnsi="Times New Roman" w:cs="Times New Roman"/>
                <w:color w:val="000000"/>
                <w:sz w:val="20"/>
                <w:szCs w:val="20"/>
              </w:rPr>
              <w:t>B</w:t>
            </w:r>
            <w:r w:rsidRPr="004E468F">
              <w:rPr>
                <w:rFonts w:ascii="Times New Roman" w:eastAsia="Times New Roman" w:hAnsi="Times New Roman" w:cs="Times New Roman"/>
                <w:color w:val="000000"/>
                <w:sz w:val="20"/>
                <w:szCs w:val="20"/>
                <w:lang w:val="ru-RU"/>
              </w:rPr>
              <w:t>.2.</w:t>
            </w:r>
            <w:r w:rsidRPr="004E468F">
              <w:rPr>
                <w:rFonts w:ascii="Times New Roman" w:eastAsia="Times New Roman" w:hAnsi="Times New Roman" w:cs="Times New Roman"/>
                <w:color w:val="000000"/>
                <w:sz w:val="20"/>
                <w:szCs w:val="20"/>
              </w:rPr>
              <w:t>b</w:t>
            </w:r>
            <w:r w:rsidRPr="004E468F">
              <w:rPr>
                <w:rFonts w:ascii="Times New Roman" w:eastAsia="Times New Roman" w:hAnsi="Times New Roman" w:cs="Times New Roman"/>
                <w:color w:val="000000"/>
                <w:sz w:val="20"/>
                <w:szCs w:val="20"/>
                <w:lang w:val="ru-RU"/>
              </w:rPr>
              <w:t>. Утечки в системах транспорта и распределения</w:t>
            </w:r>
          </w:p>
        </w:tc>
        <w:tc>
          <w:tcPr>
            <w:tcW w:w="1134" w:type="dxa"/>
            <w:noWrap/>
          </w:tcPr>
          <w:p w14:paraId="7816C6AA" w14:textId="77777777" w:rsidR="0045555F" w:rsidRPr="004E468F" w:rsidRDefault="0045555F" w:rsidP="00B16B24">
            <w:pPr>
              <w:spacing w:after="0" w:line="240" w:lineRule="auto"/>
              <w:jc w:val="right"/>
              <w:rPr>
                <w:rFonts w:ascii="Times New Roman" w:hAnsi="Times New Roman" w:cs="Times New Roman"/>
                <w:sz w:val="20"/>
                <w:szCs w:val="20"/>
              </w:rPr>
            </w:pPr>
            <w:r w:rsidRPr="004E468F">
              <w:rPr>
                <w:rFonts w:ascii="Times New Roman" w:hAnsi="Times New Roman" w:cs="Times New Roman"/>
                <w:sz w:val="20"/>
                <w:szCs w:val="20"/>
              </w:rPr>
              <w:t>542 260</w:t>
            </w:r>
          </w:p>
        </w:tc>
        <w:tc>
          <w:tcPr>
            <w:tcW w:w="1134" w:type="dxa"/>
            <w:noWrap/>
          </w:tcPr>
          <w:p w14:paraId="1CD06CFC" w14:textId="77777777" w:rsidR="0045555F" w:rsidRPr="004E468F" w:rsidRDefault="0045555F" w:rsidP="00B16B24">
            <w:pPr>
              <w:spacing w:after="0" w:line="240" w:lineRule="auto"/>
              <w:jc w:val="right"/>
              <w:rPr>
                <w:rFonts w:ascii="Times New Roman" w:hAnsi="Times New Roman" w:cs="Times New Roman"/>
                <w:sz w:val="20"/>
                <w:szCs w:val="20"/>
              </w:rPr>
            </w:pPr>
            <w:r w:rsidRPr="004E468F">
              <w:rPr>
                <w:rFonts w:ascii="Times New Roman" w:hAnsi="Times New Roman" w:cs="Times New Roman"/>
                <w:sz w:val="20"/>
                <w:szCs w:val="20"/>
              </w:rPr>
              <w:t>36,15</w:t>
            </w:r>
          </w:p>
        </w:tc>
        <w:tc>
          <w:tcPr>
            <w:tcW w:w="992" w:type="dxa"/>
            <w:noWrap/>
          </w:tcPr>
          <w:p w14:paraId="02F1B187" w14:textId="77777777" w:rsidR="0045555F" w:rsidRPr="004E468F" w:rsidRDefault="0045555F" w:rsidP="00B16B24">
            <w:pPr>
              <w:spacing w:after="0" w:line="240" w:lineRule="auto"/>
              <w:jc w:val="right"/>
              <w:rPr>
                <w:rFonts w:ascii="Times New Roman" w:hAnsi="Times New Roman" w:cs="Times New Roman"/>
                <w:sz w:val="20"/>
                <w:szCs w:val="20"/>
              </w:rPr>
            </w:pPr>
            <w:r w:rsidRPr="004E468F">
              <w:rPr>
                <w:rFonts w:ascii="Times New Roman" w:hAnsi="Times New Roman" w:cs="Times New Roman"/>
                <w:sz w:val="20"/>
                <w:szCs w:val="20"/>
              </w:rPr>
              <w:t>1816,89</w:t>
            </w:r>
          </w:p>
        </w:tc>
        <w:tc>
          <w:tcPr>
            <w:tcW w:w="851" w:type="dxa"/>
            <w:noWrap/>
          </w:tcPr>
          <w:p w14:paraId="0D344171" w14:textId="77777777" w:rsidR="0045555F" w:rsidRPr="004E468F" w:rsidRDefault="0045555F" w:rsidP="00B16B24">
            <w:pPr>
              <w:spacing w:after="0" w:line="240" w:lineRule="auto"/>
              <w:jc w:val="right"/>
              <w:rPr>
                <w:rFonts w:ascii="Times New Roman" w:hAnsi="Times New Roman" w:cs="Times New Roman"/>
                <w:sz w:val="20"/>
                <w:szCs w:val="20"/>
              </w:rPr>
            </w:pPr>
          </w:p>
        </w:tc>
        <w:tc>
          <w:tcPr>
            <w:tcW w:w="1134" w:type="dxa"/>
            <w:noWrap/>
          </w:tcPr>
          <w:p w14:paraId="28BF44C7" w14:textId="77777777" w:rsidR="0045555F" w:rsidRPr="004E468F" w:rsidRDefault="0045555F" w:rsidP="00B16B24">
            <w:pPr>
              <w:spacing w:after="0" w:line="240" w:lineRule="auto"/>
              <w:jc w:val="right"/>
              <w:rPr>
                <w:rFonts w:ascii="Times New Roman" w:hAnsi="Times New Roman" w:cs="Times New Roman"/>
                <w:sz w:val="20"/>
                <w:szCs w:val="20"/>
              </w:rPr>
            </w:pPr>
            <w:r w:rsidRPr="004E468F">
              <w:rPr>
                <w:rFonts w:ascii="Times New Roman" w:hAnsi="Times New Roman" w:cs="Times New Roman"/>
                <w:sz w:val="20"/>
                <w:szCs w:val="20"/>
              </w:rPr>
              <w:t>50909,12</w:t>
            </w:r>
          </w:p>
        </w:tc>
        <w:tc>
          <w:tcPr>
            <w:tcW w:w="1134" w:type="dxa"/>
            <w:noWrap/>
          </w:tcPr>
          <w:p w14:paraId="4CBE3DA8" w14:textId="77777777" w:rsidR="0045555F" w:rsidRPr="004E468F" w:rsidRDefault="0045555F" w:rsidP="00B16B24">
            <w:pPr>
              <w:spacing w:after="0" w:line="240" w:lineRule="auto"/>
              <w:jc w:val="right"/>
              <w:rPr>
                <w:rFonts w:ascii="Times New Roman" w:hAnsi="Times New Roman" w:cs="Times New Roman"/>
                <w:sz w:val="20"/>
                <w:szCs w:val="20"/>
              </w:rPr>
            </w:pPr>
            <w:r w:rsidRPr="004E468F">
              <w:rPr>
                <w:rFonts w:ascii="Times New Roman" w:hAnsi="Times New Roman" w:cs="Times New Roman"/>
                <w:sz w:val="20"/>
                <w:szCs w:val="20"/>
              </w:rPr>
              <w:t>0,0939</w:t>
            </w:r>
          </w:p>
        </w:tc>
        <w:tc>
          <w:tcPr>
            <w:tcW w:w="1134" w:type="dxa"/>
            <w:noWrap/>
          </w:tcPr>
          <w:p w14:paraId="3950298A" w14:textId="77777777" w:rsidR="0045555F" w:rsidRPr="004E468F" w:rsidRDefault="0045555F" w:rsidP="00B16B24">
            <w:pPr>
              <w:spacing w:after="0" w:line="240" w:lineRule="auto"/>
              <w:jc w:val="right"/>
              <w:rPr>
                <w:rFonts w:ascii="Times New Roman" w:hAnsi="Times New Roman" w:cs="Times New Roman"/>
                <w:sz w:val="20"/>
                <w:szCs w:val="20"/>
              </w:rPr>
            </w:pPr>
            <w:r w:rsidRPr="004E468F">
              <w:rPr>
                <w:rFonts w:ascii="Times New Roman" w:hAnsi="Times New Roman" w:cs="Times New Roman"/>
                <w:sz w:val="20"/>
                <w:szCs w:val="20"/>
              </w:rPr>
              <w:t>0,0657</w:t>
            </w:r>
          </w:p>
        </w:tc>
      </w:tr>
      <w:tr w:rsidR="0045555F" w:rsidRPr="004E468F" w14:paraId="779AEEDD" w14:textId="77777777" w:rsidTr="00526980">
        <w:trPr>
          <w:trHeight w:val="292"/>
        </w:trPr>
        <w:tc>
          <w:tcPr>
            <w:tcW w:w="2405" w:type="dxa"/>
            <w:shd w:val="clear" w:color="auto" w:fill="FFFFFF" w:themeFill="background1"/>
            <w:noWrap/>
            <w:vAlign w:val="center"/>
          </w:tcPr>
          <w:p w14:paraId="12FD2E2E" w14:textId="77777777" w:rsidR="0045555F" w:rsidRPr="004E468F" w:rsidRDefault="0045555F" w:rsidP="00B16B24">
            <w:pPr>
              <w:spacing w:after="0" w:line="240" w:lineRule="auto"/>
              <w:rPr>
                <w:rFonts w:ascii="Times New Roman" w:eastAsia="Times New Roman" w:hAnsi="Times New Roman" w:cs="Times New Roman"/>
                <w:color w:val="000000"/>
                <w:sz w:val="20"/>
                <w:szCs w:val="20"/>
                <w:lang w:val="ru-RU"/>
              </w:rPr>
            </w:pPr>
            <w:r w:rsidRPr="004E468F">
              <w:rPr>
                <w:rFonts w:ascii="Times New Roman" w:eastAsia="Times New Roman" w:hAnsi="Times New Roman" w:cs="Times New Roman"/>
                <w:color w:val="000000"/>
                <w:sz w:val="20"/>
                <w:szCs w:val="20"/>
                <w:lang w:val="ru-RU"/>
              </w:rPr>
              <w:lastRenderedPageBreak/>
              <w:t>1.</w:t>
            </w:r>
            <w:r w:rsidRPr="004E468F">
              <w:rPr>
                <w:rFonts w:ascii="Times New Roman" w:eastAsia="Times New Roman" w:hAnsi="Times New Roman" w:cs="Times New Roman"/>
                <w:color w:val="000000"/>
                <w:sz w:val="20"/>
                <w:szCs w:val="20"/>
              </w:rPr>
              <w:t>B</w:t>
            </w:r>
            <w:r w:rsidRPr="004E468F">
              <w:rPr>
                <w:rFonts w:ascii="Times New Roman" w:eastAsia="Times New Roman" w:hAnsi="Times New Roman" w:cs="Times New Roman"/>
                <w:color w:val="000000"/>
                <w:sz w:val="20"/>
                <w:szCs w:val="20"/>
                <w:lang w:val="ru-RU"/>
              </w:rPr>
              <w:t>.2.</w:t>
            </w:r>
            <w:r w:rsidRPr="004E468F">
              <w:rPr>
                <w:rFonts w:ascii="Times New Roman" w:eastAsia="Times New Roman" w:hAnsi="Times New Roman" w:cs="Times New Roman"/>
                <w:color w:val="000000"/>
                <w:sz w:val="20"/>
                <w:szCs w:val="20"/>
              </w:rPr>
              <w:t>c</w:t>
            </w:r>
            <w:r w:rsidRPr="004E468F">
              <w:rPr>
                <w:rFonts w:ascii="Times New Roman" w:eastAsia="Times New Roman" w:hAnsi="Times New Roman" w:cs="Times New Roman"/>
                <w:color w:val="000000"/>
                <w:sz w:val="20"/>
                <w:szCs w:val="20"/>
                <w:lang w:val="ru-RU"/>
              </w:rPr>
              <w:t>.</w:t>
            </w:r>
            <w:r w:rsidRPr="004E468F">
              <w:rPr>
                <w:rFonts w:ascii="Times New Roman" w:eastAsia="Times New Roman" w:hAnsi="Times New Roman" w:cs="Times New Roman"/>
                <w:color w:val="000000"/>
                <w:sz w:val="20"/>
                <w:szCs w:val="20"/>
              </w:rPr>
              <w:t>ii</w:t>
            </w:r>
            <w:r w:rsidRPr="004E468F">
              <w:rPr>
                <w:rFonts w:ascii="Times New Roman" w:eastAsia="Times New Roman" w:hAnsi="Times New Roman" w:cs="Times New Roman"/>
                <w:color w:val="000000"/>
                <w:sz w:val="20"/>
                <w:szCs w:val="20"/>
                <w:lang w:val="ru-RU"/>
              </w:rPr>
              <w:t>.2. Сжигание в факелах</w:t>
            </w:r>
          </w:p>
        </w:tc>
        <w:tc>
          <w:tcPr>
            <w:tcW w:w="1134" w:type="dxa"/>
            <w:noWrap/>
          </w:tcPr>
          <w:p w14:paraId="15E1608C" w14:textId="77777777" w:rsidR="0045555F" w:rsidRPr="004E468F" w:rsidRDefault="0045555F" w:rsidP="00B16B24">
            <w:pPr>
              <w:spacing w:after="0" w:line="240" w:lineRule="auto"/>
              <w:jc w:val="right"/>
              <w:rPr>
                <w:rFonts w:ascii="Times New Roman" w:hAnsi="Times New Roman" w:cs="Times New Roman"/>
                <w:sz w:val="20"/>
                <w:szCs w:val="20"/>
              </w:rPr>
            </w:pPr>
            <w:r w:rsidRPr="004E468F">
              <w:rPr>
                <w:rFonts w:ascii="Times New Roman" w:hAnsi="Times New Roman" w:cs="Times New Roman"/>
                <w:sz w:val="20"/>
                <w:szCs w:val="20"/>
              </w:rPr>
              <w:t>667722</w:t>
            </w:r>
            <w:r w:rsidRPr="004E468F">
              <w:rPr>
                <w:rFonts w:ascii="Times New Roman" w:hAnsi="Times New Roman" w:cs="Times New Roman"/>
                <w:color w:val="000000"/>
                <w:sz w:val="20"/>
                <w:szCs w:val="20"/>
                <w:vertAlign w:val="superscript"/>
              </w:rPr>
              <w:t>1</w:t>
            </w:r>
          </w:p>
        </w:tc>
        <w:tc>
          <w:tcPr>
            <w:tcW w:w="1134" w:type="dxa"/>
            <w:noWrap/>
          </w:tcPr>
          <w:p w14:paraId="0241996E" w14:textId="77777777" w:rsidR="0045555F" w:rsidRPr="004E468F" w:rsidRDefault="0045555F" w:rsidP="00B16B24">
            <w:pPr>
              <w:spacing w:after="0" w:line="240" w:lineRule="auto"/>
              <w:jc w:val="right"/>
              <w:rPr>
                <w:rFonts w:ascii="Times New Roman" w:hAnsi="Times New Roman" w:cs="Times New Roman"/>
                <w:sz w:val="20"/>
                <w:szCs w:val="20"/>
              </w:rPr>
            </w:pPr>
            <w:r w:rsidRPr="004E468F">
              <w:rPr>
                <w:rFonts w:ascii="Times New Roman" w:hAnsi="Times New Roman" w:cs="Times New Roman"/>
                <w:sz w:val="20"/>
                <w:szCs w:val="20"/>
              </w:rPr>
              <w:t>335,33</w:t>
            </w:r>
          </w:p>
        </w:tc>
        <w:tc>
          <w:tcPr>
            <w:tcW w:w="992" w:type="dxa"/>
            <w:noWrap/>
          </w:tcPr>
          <w:p w14:paraId="29A7B7C7" w14:textId="77777777" w:rsidR="0045555F" w:rsidRPr="004E468F" w:rsidRDefault="0045555F" w:rsidP="00B16B24">
            <w:pPr>
              <w:spacing w:after="0" w:line="240" w:lineRule="auto"/>
              <w:jc w:val="right"/>
              <w:rPr>
                <w:rFonts w:ascii="Times New Roman" w:hAnsi="Times New Roman" w:cs="Times New Roman"/>
                <w:sz w:val="20"/>
                <w:szCs w:val="20"/>
              </w:rPr>
            </w:pPr>
            <w:r w:rsidRPr="004E468F">
              <w:rPr>
                <w:rFonts w:ascii="Times New Roman" w:hAnsi="Times New Roman" w:cs="Times New Roman"/>
                <w:sz w:val="20"/>
                <w:szCs w:val="20"/>
              </w:rPr>
              <w:t>0,06</w:t>
            </w:r>
          </w:p>
        </w:tc>
        <w:tc>
          <w:tcPr>
            <w:tcW w:w="851" w:type="dxa"/>
            <w:noWrap/>
          </w:tcPr>
          <w:p w14:paraId="22420438" w14:textId="77777777" w:rsidR="0045555F" w:rsidRPr="004E468F" w:rsidRDefault="0045555F" w:rsidP="00B16B24">
            <w:pPr>
              <w:spacing w:after="0" w:line="240" w:lineRule="auto"/>
              <w:jc w:val="right"/>
              <w:rPr>
                <w:rFonts w:ascii="Times New Roman" w:hAnsi="Times New Roman" w:cs="Times New Roman"/>
                <w:sz w:val="20"/>
                <w:szCs w:val="20"/>
              </w:rPr>
            </w:pPr>
            <w:r w:rsidRPr="004E468F">
              <w:rPr>
                <w:rFonts w:ascii="Times New Roman" w:hAnsi="Times New Roman" w:cs="Times New Roman"/>
                <w:sz w:val="20"/>
                <w:szCs w:val="20"/>
              </w:rPr>
              <w:t>0,03</w:t>
            </w:r>
          </w:p>
        </w:tc>
        <w:tc>
          <w:tcPr>
            <w:tcW w:w="1134" w:type="dxa"/>
            <w:noWrap/>
          </w:tcPr>
          <w:p w14:paraId="59A8A84A" w14:textId="77777777" w:rsidR="0045555F" w:rsidRPr="004E468F" w:rsidRDefault="0045555F" w:rsidP="00B16B24">
            <w:pPr>
              <w:spacing w:after="0" w:line="240" w:lineRule="auto"/>
              <w:jc w:val="right"/>
              <w:rPr>
                <w:rFonts w:ascii="Times New Roman" w:hAnsi="Times New Roman" w:cs="Times New Roman"/>
                <w:sz w:val="20"/>
                <w:szCs w:val="20"/>
              </w:rPr>
            </w:pPr>
            <w:r w:rsidRPr="004E468F">
              <w:rPr>
                <w:rFonts w:ascii="Times New Roman" w:hAnsi="Times New Roman" w:cs="Times New Roman"/>
                <w:sz w:val="20"/>
                <w:szCs w:val="20"/>
              </w:rPr>
              <w:t>344,19</w:t>
            </w:r>
          </w:p>
        </w:tc>
        <w:tc>
          <w:tcPr>
            <w:tcW w:w="1134" w:type="dxa"/>
            <w:noWrap/>
          </w:tcPr>
          <w:p w14:paraId="364D17D1" w14:textId="77777777" w:rsidR="0045555F" w:rsidRPr="004E468F" w:rsidRDefault="0045555F" w:rsidP="00B16B24">
            <w:pPr>
              <w:spacing w:after="0" w:line="240" w:lineRule="auto"/>
              <w:jc w:val="right"/>
              <w:rPr>
                <w:rFonts w:ascii="Times New Roman" w:hAnsi="Times New Roman" w:cs="Times New Roman"/>
                <w:sz w:val="20"/>
                <w:szCs w:val="20"/>
              </w:rPr>
            </w:pPr>
            <w:r w:rsidRPr="004E468F">
              <w:rPr>
                <w:rFonts w:ascii="Times New Roman" w:hAnsi="Times New Roman" w:cs="Times New Roman"/>
                <w:sz w:val="20"/>
                <w:szCs w:val="20"/>
              </w:rPr>
              <w:t>0,0005</w:t>
            </w:r>
          </w:p>
        </w:tc>
        <w:tc>
          <w:tcPr>
            <w:tcW w:w="1134" w:type="dxa"/>
            <w:noWrap/>
          </w:tcPr>
          <w:p w14:paraId="46978D35" w14:textId="77777777" w:rsidR="0045555F" w:rsidRPr="004E468F" w:rsidRDefault="0045555F" w:rsidP="00B16B24">
            <w:pPr>
              <w:spacing w:after="0" w:line="240" w:lineRule="auto"/>
              <w:jc w:val="right"/>
              <w:rPr>
                <w:rFonts w:ascii="Times New Roman" w:hAnsi="Times New Roman" w:cs="Times New Roman"/>
                <w:sz w:val="20"/>
                <w:szCs w:val="20"/>
              </w:rPr>
            </w:pPr>
            <w:r w:rsidRPr="004E468F">
              <w:rPr>
                <w:rFonts w:ascii="Times New Roman" w:hAnsi="Times New Roman" w:cs="Times New Roman"/>
                <w:sz w:val="20"/>
                <w:szCs w:val="20"/>
              </w:rPr>
              <w:t>0,0004</w:t>
            </w:r>
          </w:p>
        </w:tc>
      </w:tr>
      <w:tr w:rsidR="0045555F" w:rsidRPr="004E468F" w14:paraId="7A83C5FF" w14:textId="77777777" w:rsidTr="00526980">
        <w:trPr>
          <w:trHeight w:val="292"/>
        </w:trPr>
        <w:tc>
          <w:tcPr>
            <w:tcW w:w="2405" w:type="dxa"/>
            <w:shd w:val="clear" w:color="auto" w:fill="FFFFFF" w:themeFill="background1"/>
            <w:noWrap/>
            <w:vAlign w:val="center"/>
          </w:tcPr>
          <w:p w14:paraId="0DCA8A73" w14:textId="77777777" w:rsidR="0045555F" w:rsidRPr="004E468F" w:rsidRDefault="0045555F" w:rsidP="00B16B24">
            <w:pPr>
              <w:spacing w:after="0" w:line="240" w:lineRule="auto"/>
              <w:rPr>
                <w:rFonts w:ascii="Times New Roman" w:eastAsia="Times New Roman" w:hAnsi="Times New Roman" w:cs="Times New Roman"/>
                <w:color w:val="000000"/>
                <w:sz w:val="20"/>
                <w:szCs w:val="20"/>
              </w:rPr>
            </w:pPr>
            <w:r w:rsidRPr="004E468F">
              <w:rPr>
                <w:rFonts w:ascii="Times New Roman" w:eastAsia="Times New Roman" w:hAnsi="Times New Roman" w:cs="Times New Roman"/>
                <w:color w:val="000000"/>
                <w:sz w:val="20"/>
                <w:szCs w:val="20"/>
              </w:rPr>
              <w:t xml:space="preserve">1.A.3.e.i. </w:t>
            </w:r>
            <w:proofErr w:type="spellStart"/>
            <w:r w:rsidRPr="004E468F">
              <w:rPr>
                <w:rFonts w:ascii="Times New Roman" w:eastAsia="Times New Roman" w:hAnsi="Times New Roman" w:cs="Times New Roman"/>
                <w:color w:val="000000"/>
                <w:sz w:val="20"/>
                <w:szCs w:val="20"/>
              </w:rPr>
              <w:t>Трубопроводный</w:t>
            </w:r>
            <w:proofErr w:type="spellEnd"/>
          </w:p>
        </w:tc>
        <w:tc>
          <w:tcPr>
            <w:tcW w:w="1134" w:type="dxa"/>
            <w:noWrap/>
          </w:tcPr>
          <w:p w14:paraId="2E2E227D" w14:textId="77777777" w:rsidR="0045555F" w:rsidRPr="004E468F" w:rsidRDefault="0045555F" w:rsidP="00B16B24">
            <w:pPr>
              <w:spacing w:after="0" w:line="240" w:lineRule="auto"/>
              <w:jc w:val="right"/>
              <w:rPr>
                <w:rFonts w:ascii="Times New Roman" w:eastAsia="Times New Roman" w:hAnsi="Times New Roman" w:cs="Times New Roman"/>
                <w:color w:val="000000"/>
                <w:sz w:val="20"/>
                <w:szCs w:val="20"/>
              </w:rPr>
            </w:pPr>
            <w:r w:rsidRPr="004E468F">
              <w:rPr>
                <w:rFonts w:ascii="Times New Roman" w:hAnsi="Times New Roman" w:cs="Times New Roman"/>
                <w:sz w:val="20"/>
                <w:szCs w:val="20"/>
              </w:rPr>
              <w:t>100</w:t>
            </w:r>
            <w:r w:rsidRPr="004E468F">
              <w:rPr>
                <w:rFonts w:ascii="Times New Roman" w:hAnsi="Times New Roman" w:cs="Times New Roman"/>
                <w:color w:val="000000"/>
                <w:sz w:val="20"/>
                <w:szCs w:val="20"/>
              </w:rPr>
              <w:t>%</w:t>
            </w:r>
            <w:r w:rsidRPr="004E468F">
              <w:rPr>
                <w:rFonts w:ascii="Times New Roman" w:hAnsi="Times New Roman" w:cs="Times New Roman"/>
                <w:color w:val="000000"/>
                <w:sz w:val="20"/>
                <w:szCs w:val="20"/>
                <w:vertAlign w:val="superscript"/>
              </w:rPr>
              <w:t>2</w:t>
            </w:r>
          </w:p>
        </w:tc>
        <w:tc>
          <w:tcPr>
            <w:tcW w:w="1134" w:type="dxa"/>
            <w:noWrap/>
          </w:tcPr>
          <w:p w14:paraId="3AEDDE8A" w14:textId="77777777" w:rsidR="0045555F" w:rsidRPr="004E468F" w:rsidRDefault="0045555F" w:rsidP="00B16B24">
            <w:pPr>
              <w:spacing w:after="0" w:line="240" w:lineRule="auto"/>
              <w:jc w:val="right"/>
              <w:rPr>
                <w:rFonts w:ascii="Times New Roman" w:eastAsia="Times New Roman" w:hAnsi="Times New Roman" w:cs="Times New Roman"/>
                <w:color w:val="000000"/>
                <w:sz w:val="20"/>
                <w:szCs w:val="20"/>
              </w:rPr>
            </w:pPr>
            <w:r w:rsidRPr="004E468F">
              <w:rPr>
                <w:rFonts w:ascii="Times New Roman" w:hAnsi="Times New Roman" w:cs="Times New Roman"/>
                <w:sz w:val="20"/>
                <w:szCs w:val="20"/>
              </w:rPr>
              <w:t>43318,56</w:t>
            </w:r>
          </w:p>
        </w:tc>
        <w:tc>
          <w:tcPr>
            <w:tcW w:w="992" w:type="dxa"/>
            <w:noWrap/>
          </w:tcPr>
          <w:p w14:paraId="527F38C3" w14:textId="77777777" w:rsidR="0045555F" w:rsidRPr="004E468F" w:rsidRDefault="0045555F" w:rsidP="00B16B24">
            <w:pPr>
              <w:spacing w:after="0" w:line="240" w:lineRule="auto"/>
              <w:jc w:val="right"/>
              <w:rPr>
                <w:rFonts w:ascii="Times New Roman" w:eastAsia="Times New Roman" w:hAnsi="Times New Roman" w:cs="Times New Roman"/>
                <w:color w:val="000000"/>
                <w:sz w:val="20"/>
                <w:szCs w:val="20"/>
              </w:rPr>
            </w:pPr>
            <w:r w:rsidRPr="004E468F">
              <w:rPr>
                <w:rFonts w:ascii="Times New Roman" w:hAnsi="Times New Roman" w:cs="Times New Roman"/>
                <w:sz w:val="20"/>
                <w:szCs w:val="20"/>
              </w:rPr>
              <w:t>0,80</w:t>
            </w:r>
          </w:p>
        </w:tc>
        <w:tc>
          <w:tcPr>
            <w:tcW w:w="851" w:type="dxa"/>
            <w:noWrap/>
          </w:tcPr>
          <w:p w14:paraId="75B16881" w14:textId="77777777" w:rsidR="0045555F" w:rsidRPr="004E468F" w:rsidRDefault="0045555F" w:rsidP="00B16B24">
            <w:pPr>
              <w:spacing w:after="0" w:line="240" w:lineRule="auto"/>
              <w:jc w:val="right"/>
              <w:rPr>
                <w:rFonts w:ascii="Times New Roman" w:eastAsia="Times New Roman" w:hAnsi="Times New Roman" w:cs="Times New Roman"/>
                <w:color w:val="000000"/>
                <w:sz w:val="20"/>
                <w:szCs w:val="20"/>
              </w:rPr>
            </w:pPr>
            <w:r w:rsidRPr="004E468F">
              <w:rPr>
                <w:rFonts w:ascii="Times New Roman" w:hAnsi="Times New Roman" w:cs="Times New Roman"/>
                <w:sz w:val="20"/>
                <w:szCs w:val="20"/>
              </w:rPr>
              <w:t>0,08</w:t>
            </w:r>
          </w:p>
        </w:tc>
        <w:tc>
          <w:tcPr>
            <w:tcW w:w="1134" w:type="dxa"/>
            <w:noWrap/>
          </w:tcPr>
          <w:p w14:paraId="32030AA2" w14:textId="77777777" w:rsidR="0045555F" w:rsidRPr="004E468F" w:rsidRDefault="0045555F" w:rsidP="00B16B24">
            <w:pPr>
              <w:spacing w:after="0" w:line="240" w:lineRule="auto"/>
              <w:jc w:val="right"/>
              <w:rPr>
                <w:rFonts w:ascii="Times New Roman" w:eastAsia="Times New Roman" w:hAnsi="Times New Roman" w:cs="Times New Roman"/>
                <w:color w:val="000000"/>
                <w:sz w:val="20"/>
                <w:szCs w:val="20"/>
              </w:rPr>
            </w:pPr>
            <w:r w:rsidRPr="004E468F">
              <w:rPr>
                <w:rFonts w:ascii="Times New Roman" w:hAnsi="Times New Roman" w:cs="Times New Roman"/>
                <w:sz w:val="20"/>
                <w:szCs w:val="20"/>
              </w:rPr>
              <w:t>433612,00</w:t>
            </w:r>
          </w:p>
        </w:tc>
        <w:tc>
          <w:tcPr>
            <w:tcW w:w="1134" w:type="dxa"/>
            <w:noWrap/>
          </w:tcPr>
          <w:p w14:paraId="39BBC6BD" w14:textId="77777777" w:rsidR="0045555F" w:rsidRPr="004E468F" w:rsidRDefault="0045555F" w:rsidP="00B16B24">
            <w:pPr>
              <w:spacing w:after="0" w:line="240" w:lineRule="auto"/>
              <w:jc w:val="right"/>
              <w:rPr>
                <w:rFonts w:ascii="Times New Roman" w:eastAsia="Times New Roman" w:hAnsi="Times New Roman" w:cs="Times New Roman"/>
                <w:color w:val="000000"/>
                <w:sz w:val="20"/>
                <w:szCs w:val="20"/>
              </w:rPr>
            </w:pPr>
            <w:r w:rsidRPr="004E468F">
              <w:rPr>
                <w:rFonts w:ascii="Times New Roman" w:hAnsi="Times New Roman" w:cs="Times New Roman"/>
                <w:sz w:val="20"/>
                <w:szCs w:val="20"/>
              </w:rPr>
              <w:t>0,0649</w:t>
            </w:r>
          </w:p>
        </w:tc>
        <w:tc>
          <w:tcPr>
            <w:tcW w:w="1134" w:type="dxa"/>
            <w:noWrap/>
          </w:tcPr>
          <w:p w14:paraId="73C40AFC" w14:textId="77777777" w:rsidR="0045555F" w:rsidRPr="004E468F" w:rsidRDefault="0045555F" w:rsidP="00B16B24">
            <w:pPr>
              <w:spacing w:after="0" w:line="240" w:lineRule="auto"/>
              <w:jc w:val="right"/>
              <w:rPr>
                <w:rFonts w:ascii="Times New Roman" w:eastAsia="Times New Roman" w:hAnsi="Times New Roman" w:cs="Times New Roman"/>
                <w:color w:val="000000"/>
                <w:sz w:val="20"/>
                <w:szCs w:val="20"/>
              </w:rPr>
            </w:pPr>
            <w:r w:rsidRPr="004E468F">
              <w:rPr>
                <w:rFonts w:ascii="Times New Roman" w:hAnsi="Times New Roman" w:cs="Times New Roman"/>
                <w:sz w:val="20"/>
                <w:szCs w:val="20"/>
              </w:rPr>
              <w:t>0,0563</w:t>
            </w:r>
          </w:p>
        </w:tc>
      </w:tr>
      <w:tr w:rsidR="0045555F" w:rsidRPr="004E468F" w14:paraId="320CBFC0" w14:textId="77777777" w:rsidTr="00526980">
        <w:trPr>
          <w:trHeight w:val="292"/>
        </w:trPr>
        <w:tc>
          <w:tcPr>
            <w:tcW w:w="2405" w:type="dxa"/>
            <w:shd w:val="clear" w:color="auto" w:fill="FFFFFF" w:themeFill="background1"/>
            <w:noWrap/>
            <w:vAlign w:val="center"/>
          </w:tcPr>
          <w:p w14:paraId="2C4FB5B5" w14:textId="77777777" w:rsidR="0045555F" w:rsidRPr="004E468F" w:rsidRDefault="0045555F" w:rsidP="00B16B24">
            <w:pPr>
              <w:spacing w:after="0" w:line="240" w:lineRule="auto"/>
              <w:jc w:val="right"/>
              <w:rPr>
                <w:rFonts w:ascii="Times New Roman" w:eastAsia="Times New Roman" w:hAnsi="Times New Roman" w:cs="Times New Roman"/>
                <w:color w:val="000000"/>
                <w:sz w:val="20"/>
                <w:szCs w:val="20"/>
              </w:rPr>
            </w:pPr>
            <w:proofErr w:type="spellStart"/>
            <w:r w:rsidRPr="004E468F">
              <w:rPr>
                <w:rFonts w:ascii="Times New Roman" w:eastAsia="Times New Roman" w:hAnsi="Times New Roman" w:cs="Times New Roman"/>
                <w:b/>
                <w:bCs/>
                <w:color w:val="000000"/>
                <w:sz w:val="20"/>
                <w:szCs w:val="20"/>
              </w:rPr>
              <w:t>Итого</w:t>
            </w:r>
            <w:proofErr w:type="spellEnd"/>
          </w:p>
        </w:tc>
        <w:tc>
          <w:tcPr>
            <w:tcW w:w="1134" w:type="dxa"/>
            <w:shd w:val="clear" w:color="auto" w:fill="FFFFFF" w:themeFill="background1"/>
            <w:noWrap/>
          </w:tcPr>
          <w:p w14:paraId="08FAB427" w14:textId="77777777" w:rsidR="0045555F" w:rsidRPr="004E468F" w:rsidRDefault="0045555F" w:rsidP="00B16B24">
            <w:pPr>
              <w:spacing w:after="0" w:line="240" w:lineRule="auto"/>
              <w:jc w:val="right"/>
              <w:rPr>
                <w:rFonts w:ascii="Times New Roman" w:eastAsia="Times New Roman" w:hAnsi="Times New Roman" w:cs="Times New Roman"/>
                <w:color w:val="000000"/>
                <w:sz w:val="20"/>
                <w:szCs w:val="20"/>
              </w:rPr>
            </w:pPr>
          </w:p>
        </w:tc>
        <w:tc>
          <w:tcPr>
            <w:tcW w:w="1134" w:type="dxa"/>
            <w:shd w:val="clear" w:color="auto" w:fill="FFFFFF" w:themeFill="background1"/>
            <w:noWrap/>
          </w:tcPr>
          <w:p w14:paraId="14DDF604" w14:textId="77777777" w:rsidR="0045555F" w:rsidRPr="004E468F" w:rsidRDefault="0045555F" w:rsidP="00B16B24">
            <w:pPr>
              <w:spacing w:after="0" w:line="240" w:lineRule="auto"/>
              <w:jc w:val="right"/>
              <w:rPr>
                <w:rFonts w:ascii="Times New Roman" w:eastAsia="Times New Roman" w:hAnsi="Times New Roman" w:cs="Times New Roman"/>
                <w:color w:val="000000"/>
                <w:sz w:val="20"/>
                <w:szCs w:val="20"/>
              </w:rPr>
            </w:pPr>
          </w:p>
        </w:tc>
        <w:tc>
          <w:tcPr>
            <w:tcW w:w="992" w:type="dxa"/>
            <w:shd w:val="clear" w:color="auto" w:fill="FFFFFF" w:themeFill="background1"/>
            <w:noWrap/>
          </w:tcPr>
          <w:p w14:paraId="2233B39F" w14:textId="77777777" w:rsidR="0045555F" w:rsidRPr="004E468F" w:rsidRDefault="0045555F" w:rsidP="00B16B24">
            <w:pPr>
              <w:spacing w:after="0" w:line="240" w:lineRule="auto"/>
              <w:jc w:val="right"/>
              <w:rPr>
                <w:rFonts w:ascii="Times New Roman" w:eastAsia="Times New Roman" w:hAnsi="Times New Roman" w:cs="Times New Roman"/>
                <w:color w:val="000000"/>
                <w:sz w:val="20"/>
                <w:szCs w:val="20"/>
              </w:rPr>
            </w:pPr>
          </w:p>
        </w:tc>
        <w:tc>
          <w:tcPr>
            <w:tcW w:w="851" w:type="dxa"/>
            <w:shd w:val="clear" w:color="auto" w:fill="FFFFFF" w:themeFill="background1"/>
            <w:noWrap/>
          </w:tcPr>
          <w:p w14:paraId="347EAF22" w14:textId="77777777" w:rsidR="0045555F" w:rsidRPr="004E468F" w:rsidRDefault="0045555F" w:rsidP="00B16B24">
            <w:pPr>
              <w:spacing w:after="0" w:line="240" w:lineRule="auto"/>
              <w:jc w:val="right"/>
              <w:rPr>
                <w:rFonts w:ascii="Times New Roman" w:eastAsia="Times New Roman" w:hAnsi="Times New Roman" w:cs="Times New Roman"/>
                <w:color w:val="000000"/>
                <w:sz w:val="20"/>
                <w:szCs w:val="20"/>
              </w:rPr>
            </w:pPr>
          </w:p>
        </w:tc>
        <w:tc>
          <w:tcPr>
            <w:tcW w:w="1134" w:type="dxa"/>
            <w:shd w:val="clear" w:color="auto" w:fill="FFFFFF" w:themeFill="background1"/>
            <w:noWrap/>
          </w:tcPr>
          <w:p w14:paraId="7B11730E" w14:textId="77777777" w:rsidR="0045555F" w:rsidRPr="004E468F" w:rsidRDefault="0045555F" w:rsidP="00B16B24">
            <w:pPr>
              <w:spacing w:after="0" w:line="240" w:lineRule="auto"/>
              <w:jc w:val="right"/>
              <w:rPr>
                <w:rFonts w:ascii="Times New Roman" w:eastAsia="Times New Roman" w:hAnsi="Times New Roman" w:cs="Times New Roman"/>
                <w:color w:val="000000"/>
                <w:sz w:val="20"/>
                <w:szCs w:val="20"/>
              </w:rPr>
            </w:pPr>
          </w:p>
        </w:tc>
        <w:tc>
          <w:tcPr>
            <w:tcW w:w="1134" w:type="dxa"/>
            <w:shd w:val="clear" w:color="auto" w:fill="FFFFFF" w:themeFill="background1"/>
            <w:noWrap/>
          </w:tcPr>
          <w:p w14:paraId="6777D9C4" w14:textId="77777777" w:rsidR="0045555F" w:rsidRPr="004E468F" w:rsidRDefault="0045555F" w:rsidP="00B16B24">
            <w:pPr>
              <w:spacing w:after="0" w:line="240" w:lineRule="auto"/>
              <w:jc w:val="right"/>
              <w:rPr>
                <w:rFonts w:ascii="Times New Roman" w:eastAsia="Times New Roman" w:hAnsi="Times New Roman" w:cs="Times New Roman"/>
                <w:color w:val="000000"/>
                <w:sz w:val="20"/>
                <w:szCs w:val="20"/>
              </w:rPr>
            </w:pPr>
          </w:p>
        </w:tc>
        <w:tc>
          <w:tcPr>
            <w:tcW w:w="1134" w:type="dxa"/>
            <w:shd w:val="clear" w:color="auto" w:fill="FFFFFF" w:themeFill="background1"/>
            <w:noWrap/>
          </w:tcPr>
          <w:p w14:paraId="7BEA33CD" w14:textId="77777777" w:rsidR="0045555F" w:rsidRPr="004E468F" w:rsidRDefault="0045555F" w:rsidP="00B16B24">
            <w:pPr>
              <w:spacing w:after="0" w:line="240" w:lineRule="auto"/>
              <w:jc w:val="right"/>
              <w:rPr>
                <w:rFonts w:ascii="Times New Roman" w:eastAsia="Times New Roman" w:hAnsi="Times New Roman" w:cs="Times New Roman"/>
                <w:b/>
                <w:bCs/>
                <w:color w:val="000000"/>
                <w:sz w:val="20"/>
                <w:szCs w:val="20"/>
              </w:rPr>
            </w:pPr>
            <w:r w:rsidRPr="004E468F">
              <w:rPr>
                <w:rFonts w:ascii="Times New Roman" w:eastAsia="Times New Roman" w:hAnsi="Times New Roman" w:cs="Times New Roman"/>
                <w:b/>
                <w:bCs/>
                <w:color w:val="000000"/>
                <w:sz w:val="20"/>
                <w:szCs w:val="20"/>
              </w:rPr>
              <w:t>0,1652</w:t>
            </w:r>
          </w:p>
        </w:tc>
      </w:tr>
    </w:tbl>
    <w:p w14:paraId="2E25086F" w14:textId="48EEAFC9" w:rsidR="00DB73FE" w:rsidRDefault="00DB73FE" w:rsidP="00140A9D">
      <w:pPr>
        <w:pStyle w:val="25"/>
      </w:pPr>
      <w:r w:rsidRPr="007B7FAD">
        <w:rPr>
          <w:vertAlign w:val="superscript"/>
        </w:rPr>
        <w:t>1</w:t>
      </w:r>
      <w:r w:rsidRPr="007B7FAD">
        <w:t xml:space="preserve"> </w:t>
      </w:r>
      <w:r w:rsidR="003A62F6">
        <w:t>Д</w:t>
      </w:r>
      <w:r w:rsidRPr="007B7FAD">
        <w:t xml:space="preserve">обыча </w:t>
      </w:r>
      <w:r>
        <w:t>или переработка соответствующих видов топлива.</w:t>
      </w:r>
    </w:p>
    <w:p w14:paraId="5DC16270" w14:textId="643D3F39" w:rsidR="00DB73FE" w:rsidRPr="007B7FAD" w:rsidRDefault="00DB73FE" w:rsidP="00140A9D">
      <w:pPr>
        <w:pStyle w:val="25"/>
      </w:pPr>
      <w:r>
        <w:rPr>
          <w:vertAlign w:val="superscript"/>
        </w:rPr>
        <w:t>2</w:t>
      </w:r>
      <w:r w:rsidRPr="007B7FAD">
        <w:t xml:space="preserve"> </w:t>
      </w:r>
      <w:r w:rsidR="003A62F6">
        <w:t>Д</w:t>
      </w:r>
      <w:r>
        <w:t>оли разных видов топлива в объемах перевозок соответствующими видам</w:t>
      </w:r>
      <w:r w:rsidR="00361C5C">
        <w:t>и</w:t>
      </w:r>
      <w:r>
        <w:t xml:space="preserve"> транспорта.</w:t>
      </w:r>
      <w:r>
        <w:rPr>
          <w:rStyle w:val="ad"/>
        </w:rPr>
        <w:footnoteReference w:id="8"/>
      </w:r>
    </w:p>
    <w:p w14:paraId="5EEA53E7" w14:textId="0FDF036B" w:rsidR="00DB73FE" w:rsidRPr="007B7FAD" w:rsidRDefault="00DB73FE" w:rsidP="00140A9D">
      <w:pPr>
        <w:pStyle w:val="25"/>
        <w:spacing w:after="360"/>
      </w:pPr>
      <w:r>
        <w:rPr>
          <w:vertAlign w:val="superscript"/>
        </w:rPr>
        <w:t>3</w:t>
      </w:r>
      <w:r w:rsidRPr="007B7FAD">
        <w:t xml:space="preserve"> </w:t>
      </w:r>
      <w:r w:rsidR="003A62F6">
        <w:t>С</w:t>
      </w:r>
      <w:r>
        <w:t>умма добычи сырой нефти и природного газа в тыс. тут.</w:t>
      </w:r>
    </w:p>
    <w:p w14:paraId="49268858" w14:textId="56EB5A90" w:rsidR="00DB73FE" w:rsidRDefault="00DB73FE" w:rsidP="00AE4877">
      <w:pPr>
        <w:pStyle w:val="BodyTextKeep"/>
      </w:pPr>
      <w:r w:rsidRPr="0045555F">
        <w:t>Созданная ЦЭНЭФ-XXI модель МТФК-16-80-ПГ</w:t>
      </w:r>
      <w:r w:rsidR="002640B6" w:rsidRPr="002640B6">
        <w:t xml:space="preserve"> (</w:t>
      </w:r>
      <w:r w:rsidR="002640B6" w:rsidRPr="00617F6D">
        <w:rPr>
          <w:highlight w:val="yellow"/>
        </w:rPr>
        <w:t xml:space="preserve">Bashmakov </w:t>
      </w:r>
      <w:r w:rsidR="002640B6">
        <w:rPr>
          <w:highlight w:val="yellow"/>
          <w:lang w:val="en-US"/>
        </w:rPr>
        <w:t>et</w:t>
      </w:r>
      <w:r w:rsidR="002640B6" w:rsidRPr="002640B6">
        <w:rPr>
          <w:highlight w:val="yellow"/>
        </w:rPr>
        <w:t xml:space="preserve"> </w:t>
      </w:r>
      <w:r w:rsidR="002640B6" w:rsidRPr="00617F6D">
        <w:rPr>
          <w:highlight w:val="yellow"/>
          <w:lang w:val="en-US"/>
        </w:rPr>
        <w:t>al</w:t>
      </w:r>
      <w:r w:rsidR="002640B6" w:rsidRPr="00617F6D">
        <w:rPr>
          <w:highlight w:val="yellow"/>
        </w:rPr>
        <w:t>., 2023</w:t>
      </w:r>
      <w:r w:rsidR="002640B6" w:rsidRPr="002640B6">
        <w:t>;</w:t>
      </w:r>
      <w:r w:rsidR="002640B6">
        <w:t xml:space="preserve"> </w:t>
      </w:r>
      <w:r w:rsidR="002640B6" w:rsidRPr="002640B6">
        <w:rPr>
          <w:highlight w:val="yellow"/>
        </w:rPr>
        <w:t>Башмаков и др.</w:t>
      </w:r>
      <w:r w:rsidR="00044EB2">
        <w:rPr>
          <w:highlight w:val="yellow"/>
        </w:rPr>
        <w:t>,</w:t>
      </w:r>
      <w:r w:rsidR="002640B6" w:rsidRPr="002640B6">
        <w:rPr>
          <w:highlight w:val="yellow"/>
        </w:rPr>
        <w:t xml:space="preserve"> 202</w:t>
      </w:r>
      <w:r w:rsidR="002578F2">
        <w:rPr>
          <w:highlight w:val="yellow"/>
        </w:rPr>
        <w:t>3</w:t>
      </w:r>
      <w:r w:rsidR="002737FE">
        <w:rPr>
          <w:highlight w:val="yellow"/>
        </w:rPr>
        <w:t>а</w:t>
      </w:r>
      <w:r w:rsidR="002640B6" w:rsidRPr="002640B6">
        <w:rPr>
          <w:highlight w:val="yellow"/>
        </w:rPr>
        <w:t>)</w:t>
      </w:r>
      <w:r w:rsidR="002640B6" w:rsidRPr="002640B6">
        <w:t xml:space="preserve"> </w:t>
      </w:r>
      <w:r w:rsidRPr="0045555F">
        <w:t>позволяет с большей детализацией рассмотреть процессы топливного цикла и учесть выбросы ПГ от используемых в этих процессах электрической и тепловой энергии.</w:t>
      </w:r>
      <w:r>
        <w:t xml:space="preserve"> Функция учета этих выбросов</w:t>
      </w:r>
      <w:r>
        <w:rPr>
          <w:rFonts w:eastAsiaTheme="minorEastAsia"/>
        </w:rPr>
        <w:t xml:space="preserve"> </w:t>
      </w:r>
      <w:r>
        <w:t xml:space="preserve">встроена в модель. Расчеты проведены для 2022 года. </w:t>
      </w:r>
      <w:r w:rsidRPr="00B23B58">
        <w:t>Результаты расчетов показаны в табл</w:t>
      </w:r>
      <w:r w:rsidR="00132106">
        <w:t>ице</w:t>
      </w:r>
      <w:r w:rsidR="00044EB2">
        <w:t xml:space="preserve"> </w:t>
      </w:r>
      <w:r w:rsidR="0045555F" w:rsidRPr="0045555F">
        <w:t>3</w:t>
      </w:r>
      <w:r w:rsidRPr="00B23B58">
        <w:t>. Получены следующие значения косвенных</w:t>
      </w:r>
      <w:r>
        <w:t xml:space="preserve"> выбросов (гСО</w:t>
      </w:r>
      <w:r w:rsidRPr="00370A1A">
        <w:rPr>
          <w:vertAlign w:val="subscript"/>
        </w:rPr>
        <w:t>2</w:t>
      </w:r>
      <w:r>
        <w:t>экв/гут):</w:t>
      </w:r>
      <w:r w:rsidR="0045555F" w:rsidRPr="0045555F">
        <w:t xml:space="preserve"> </w:t>
      </w:r>
      <w:r>
        <w:t>у</w:t>
      </w:r>
      <w:r w:rsidRPr="00370A1A">
        <w:t>голь –</w:t>
      </w:r>
      <w:r w:rsidR="002640B6">
        <w:t xml:space="preserve"> </w:t>
      </w:r>
      <w:r>
        <w:t>0,3128;</w:t>
      </w:r>
      <w:r w:rsidR="0045555F" w:rsidRPr="0045555F">
        <w:t xml:space="preserve"> </w:t>
      </w:r>
      <w:r>
        <w:t>н</w:t>
      </w:r>
      <w:r w:rsidRPr="00370A1A">
        <w:t>ефтепродукты –</w:t>
      </w:r>
      <w:r w:rsidR="0045555F" w:rsidRPr="0045555F">
        <w:t xml:space="preserve"> </w:t>
      </w:r>
      <w:r>
        <w:t>0,3793;</w:t>
      </w:r>
      <w:r w:rsidR="0045555F" w:rsidRPr="0045555F">
        <w:t xml:space="preserve"> </w:t>
      </w:r>
      <w:r>
        <w:t>п</w:t>
      </w:r>
      <w:r w:rsidRPr="00370A1A">
        <w:t xml:space="preserve">риродный газ </w:t>
      </w:r>
      <w:r>
        <w:t>–</w:t>
      </w:r>
      <w:r w:rsidR="002640B6">
        <w:t xml:space="preserve"> </w:t>
      </w:r>
      <w:r>
        <w:t>0,2079.</w:t>
      </w:r>
      <w:r w:rsidR="002640B6" w:rsidRPr="002640B6">
        <w:t xml:space="preserve"> Как и ожидалось, за счет более полного учета косвенных выбросов в топливном цикле получены более высокие оценки, чем на основе данных Национального доклада о кадастре антропогенных выбросов парниковых газов. Однако этот подход все же не полностью учитывает косвенные выбросы ПГ.</w:t>
      </w:r>
    </w:p>
    <w:p w14:paraId="6649667E" w14:textId="47080AC7" w:rsidR="00DB73FE" w:rsidRDefault="00DB73FE" w:rsidP="00140A9D">
      <w:pPr>
        <w:pStyle w:val="af8"/>
      </w:pPr>
      <w:r w:rsidRPr="00140A9D">
        <w:rPr>
          <w:b/>
          <w:bCs/>
        </w:rPr>
        <w:t xml:space="preserve">Таблица </w:t>
      </w:r>
      <w:r w:rsidR="0045555F" w:rsidRPr="00140A9D">
        <w:rPr>
          <w:b/>
          <w:bCs/>
        </w:rPr>
        <w:t>3</w:t>
      </w:r>
      <w:r w:rsidR="00140A9D" w:rsidRPr="00140A9D">
        <w:rPr>
          <w:b/>
          <w:bCs/>
        </w:rPr>
        <w:t>.</w:t>
      </w:r>
      <w:r w:rsidR="00140A9D">
        <w:t xml:space="preserve"> </w:t>
      </w:r>
      <w:r w:rsidRPr="0045555F">
        <w:t>Оценка косвенных выбросов ПГ (топливного цикла) для разных видов используемого на ТЭС топлива по расчетам на модели МТФК-16-80-ПГ. 2022 год</w:t>
      </w:r>
    </w:p>
    <w:p w14:paraId="61398D27" w14:textId="77777777" w:rsidR="00140A9D" w:rsidRDefault="00140A9D" w:rsidP="00140A9D">
      <w:pPr>
        <w:pStyle w:val="af1"/>
        <w:rPr>
          <w:lang w:val="en-US"/>
        </w:rPr>
      </w:pPr>
      <w:r>
        <w:t>Источник: оценено ЦЭНЭФ-XXI</w:t>
      </w:r>
      <w:r w:rsidRPr="00FF31DC">
        <w:t xml:space="preserve"> </w:t>
      </w:r>
      <w:r w:rsidRPr="00326D4F">
        <w:t>на модели МТФК-16-80-ПГ</w:t>
      </w:r>
      <w:r>
        <w:t>.</w:t>
      </w:r>
    </w:p>
    <w:p w14:paraId="534488DA" w14:textId="20CC67B2" w:rsidR="008E0EC3" w:rsidRPr="00CB5144" w:rsidRDefault="008E0EC3" w:rsidP="00140A9D">
      <w:pPr>
        <w:pStyle w:val="af1"/>
        <w:rPr>
          <w:i w:val="0"/>
          <w:iCs w:val="0"/>
          <w:lang w:val="en-US"/>
        </w:rPr>
      </w:pPr>
      <w:r w:rsidRPr="008E0EC3">
        <w:rPr>
          <w:b/>
          <w:bCs/>
          <w:i w:val="0"/>
          <w:iCs w:val="0"/>
          <w:lang w:val="en-US"/>
        </w:rPr>
        <w:t>Table</w:t>
      </w:r>
      <w:r w:rsidRPr="008E0EC3">
        <w:rPr>
          <w:b/>
          <w:bCs/>
          <w:i w:val="0"/>
          <w:iCs w:val="0"/>
        </w:rPr>
        <w:t xml:space="preserve"> 3.</w:t>
      </w:r>
      <w:r w:rsidRPr="008E0EC3">
        <w:rPr>
          <w:i w:val="0"/>
          <w:iCs w:val="0"/>
        </w:rPr>
        <w:t xml:space="preserve"> </w:t>
      </w:r>
      <w:r>
        <w:rPr>
          <w:i w:val="0"/>
          <w:iCs w:val="0"/>
          <w:lang w:val="en-US"/>
        </w:rPr>
        <w:t>Evaluation</w:t>
      </w:r>
      <w:r w:rsidRPr="00CB5144">
        <w:rPr>
          <w:i w:val="0"/>
          <w:iCs w:val="0"/>
          <w:lang w:val="en-US"/>
        </w:rPr>
        <w:t xml:space="preserve"> </w:t>
      </w:r>
      <w:r>
        <w:rPr>
          <w:i w:val="0"/>
          <w:iCs w:val="0"/>
          <w:lang w:val="en-US"/>
        </w:rPr>
        <w:t>of</w:t>
      </w:r>
      <w:r w:rsidRPr="00CB5144">
        <w:rPr>
          <w:i w:val="0"/>
          <w:iCs w:val="0"/>
          <w:lang w:val="en-US"/>
        </w:rPr>
        <w:t xml:space="preserve"> </w:t>
      </w:r>
      <w:r>
        <w:rPr>
          <w:i w:val="0"/>
          <w:iCs w:val="0"/>
          <w:lang w:val="en-US"/>
        </w:rPr>
        <w:t>indirect</w:t>
      </w:r>
      <w:r w:rsidRPr="00CB5144">
        <w:rPr>
          <w:i w:val="0"/>
          <w:iCs w:val="0"/>
          <w:lang w:val="en-US"/>
        </w:rPr>
        <w:t xml:space="preserve"> </w:t>
      </w:r>
      <w:r>
        <w:rPr>
          <w:i w:val="0"/>
          <w:iCs w:val="0"/>
          <w:lang w:val="en-US"/>
        </w:rPr>
        <w:t>fuel</w:t>
      </w:r>
      <w:r w:rsidRPr="00CB5144">
        <w:rPr>
          <w:i w:val="0"/>
          <w:iCs w:val="0"/>
          <w:lang w:val="en-US"/>
        </w:rPr>
        <w:t>-</w:t>
      </w:r>
      <w:r>
        <w:rPr>
          <w:i w:val="0"/>
          <w:iCs w:val="0"/>
          <w:lang w:val="en-US"/>
        </w:rPr>
        <w:t>cycle</w:t>
      </w:r>
      <w:r w:rsidRPr="00CB5144">
        <w:rPr>
          <w:i w:val="0"/>
          <w:iCs w:val="0"/>
          <w:lang w:val="en-US"/>
        </w:rPr>
        <w:t xml:space="preserve"> </w:t>
      </w:r>
      <w:r>
        <w:rPr>
          <w:i w:val="0"/>
          <w:iCs w:val="0"/>
          <w:lang w:val="en-US"/>
        </w:rPr>
        <w:t>GHG</w:t>
      </w:r>
      <w:r w:rsidRPr="00CB5144">
        <w:rPr>
          <w:i w:val="0"/>
          <w:iCs w:val="0"/>
          <w:lang w:val="en-US"/>
        </w:rPr>
        <w:t xml:space="preserve"> </w:t>
      </w:r>
      <w:r>
        <w:rPr>
          <w:i w:val="0"/>
          <w:iCs w:val="0"/>
          <w:lang w:val="en-US"/>
        </w:rPr>
        <w:t>emissions</w:t>
      </w:r>
      <w:r w:rsidRPr="00CB5144">
        <w:rPr>
          <w:i w:val="0"/>
          <w:iCs w:val="0"/>
          <w:lang w:val="en-US"/>
        </w:rPr>
        <w:t xml:space="preserve"> </w:t>
      </w:r>
      <w:r>
        <w:rPr>
          <w:i w:val="0"/>
          <w:iCs w:val="0"/>
          <w:lang w:val="en-US"/>
        </w:rPr>
        <w:t>for</w:t>
      </w:r>
      <w:r w:rsidRPr="00CB5144">
        <w:rPr>
          <w:i w:val="0"/>
          <w:iCs w:val="0"/>
          <w:lang w:val="en-US"/>
        </w:rPr>
        <w:t xml:space="preserve"> </w:t>
      </w:r>
      <w:r>
        <w:rPr>
          <w:i w:val="0"/>
          <w:iCs w:val="0"/>
          <w:lang w:val="en-US"/>
        </w:rPr>
        <w:t>various</w:t>
      </w:r>
      <w:r w:rsidRPr="00CB5144">
        <w:rPr>
          <w:i w:val="0"/>
          <w:iCs w:val="0"/>
          <w:lang w:val="en-US"/>
        </w:rPr>
        <w:t xml:space="preserve"> </w:t>
      </w:r>
      <w:r>
        <w:rPr>
          <w:i w:val="0"/>
          <w:iCs w:val="0"/>
          <w:lang w:val="en-US"/>
        </w:rPr>
        <w:t>fuels</w:t>
      </w:r>
      <w:r w:rsidRPr="00CB5144">
        <w:rPr>
          <w:i w:val="0"/>
          <w:iCs w:val="0"/>
          <w:lang w:val="en-US"/>
        </w:rPr>
        <w:t xml:space="preserve"> </w:t>
      </w:r>
      <w:r>
        <w:rPr>
          <w:i w:val="0"/>
          <w:iCs w:val="0"/>
          <w:lang w:val="en-US"/>
        </w:rPr>
        <w:t>used</w:t>
      </w:r>
      <w:r w:rsidRPr="00CB5144">
        <w:rPr>
          <w:i w:val="0"/>
          <w:iCs w:val="0"/>
          <w:lang w:val="en-US"/>
        </w:rPr>
        <w:t xml:space="preserve"> </w:t>
      </w:r>
      <w:r>
        <w:rPr>
          <w:i w:val="0"/>
          <w:iCs w:val="0"/>
          <w:lang w:val="en-US"/>
        </w:rPr>
        <w:t>by</w:t>
      </w:r>
      <w:r w:rsidRPr="00CB5144">
        <w:rPr>
          <w:i w:val="0"/>
          <w:iCs w:val="0"/>
          <w:lang w:val="en-US"/>
        </w:rPr>
        <w:t xml:space="preserve"> </w:t>
      </w:r>
      <w:r>
        <w:rPr>
          <w:i w:val="0"/>
          <w:iCs w:val="0"/>
          <w:lang w:val="en-US"/>
        </w:rPr>
        <w:t>TPPs</w:t>
      </w:r>
      <w:r w:rsidRPr="00CB5144">
        <w:rPr>
          <w:i w:val="0"/>
          <w:iCs w:val="0"/>
          <w:lang w:val="en-US"/>
        </w:rPr>
        <w:t xml:space="preserve">, </w:t>
      </w:r>
      <w:r>
        <w:rPr>
          <w:i w:val="0"/>
          <w:iCs w:val="0"/>
          <w:lang w:val="en-US"/>
        </w:rPr>
        <w:t>based</w:t>
      </w:r>
      <w:r w:rsidRPr="00CB5144">
        <w:rPr>
          <w:i w:val="0"/>
          <w:iCs w:val="0"/>
          <w:lang w:val="en-US"/>
        </w:rPr>
        <w:t xml:space="preserve"> </w:t>
      </w:r>
      <w:r>
        <w:rPr>
          <w:i w:val="0"/>
          <w:iCs w:val="0"/>
          <w:lang w:val="en-US"/>
        </w:rPr>
        <w:t>on</w:t>
      </w:r>
      <w:r w:rsidRPr="00CB5144">
        <w:rPr>
          <w:i w:val="0"/>
          <w:iCs w:val="0"/>
          <w:lang w:val="en-US"/>
        </w:rPr>
        <w:t xml:space="preserve"> </w:t>
      </w:r>
      <w:r>
        <w:rPr>
          <w:i w:val="0"/>
          <w:iCs w:val="0"/>
          <w:lang w:val="en-US"/>
        </w:rPr>
        <w:t>the</w:t>
      </w:r>
      <w:r w:rsidRPr="00CB5144">
        <w:rPr>
          <w:i w:val="0"/>
          <w:iCs w:val="0"/>
          <w:lang w:val="en-US"/>
        </w:rPr>
        <w:t xml:space="preserve"> </w:t>
      </w:r>
      <w:r>
        <w:rPr>
          <w:i w:val="0"/>
          <w:iCs w:val="0"/>
          <w:lang w:val="en-US"/>
        </w:rPr>
        <w:t>MTFK</w:t>
      </w:r>
      <w:r w:rsidRPr="00CB5144">
        <w:rPr>
          <w:i w:val="0"/>
          <w:iCs w:val="0"/>
          <w:lang w:val="en-US"/>
        </w:rPr>
        <w:t>-16-80-</w:t>
      </w:r>
      <w:r>
        <w:rPr>
          <w:i w:val="0"/>
          <w:iCs w:val="0"/>
          <w:lang w:val="en-US"/>
        </w:rPr>
        <w:t>PG</w:t>
      </w:r>
      <w:r w:rsidRPr="00CB5144">
        <w:rPr>
          <w:i w:val="0"/>
          <w:iCs w:val="0"/>
          <w:lang w:val="en-US"/>
        </w:rPr>
        <w:t xml:space="preserve"> </w:t>
      </w:r>
      <w:r>
        <w:rPr>
          <w:i w:val="0"/>
          <w:iCs w:val="0"/>
          <w:lang w:val="en-US"/>
        </w:rPr>
        <w:t>model</w:t>
      </w:r>
      <w:r w:rsidRPr="00CB5144">
        <w:rPr>
          <w:i w:val="0"/>
          <w:iCs w:val="0"/>
          <w:lang w:val="en-US"/>
        </w:rPr>
        <w:t xml:space="preserve"> </w:t>
      </w:r>
      <w:r>
        <w:rPr>
          <w:i w:val="0"/>
          <w:iCs w:val="0"/>
          <w:lang w:val="en-US"/>
        </w:rPr>
        <w:t>runs</w:t>
      </w:r>
      <w:r w:rsidRPr="00CB5144">
        <w:rPr>
          <w:i w:val="0"/>
          <w:iCs w:val="0"/>
          <w:lang w:val="en-US"/>
        </w:rPr>
        <w:t xml:space="preserve"> (2022)</w:t>
      </w: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1198"/>
        <w:gridCol w:w="931"/>
        <w:gridCol w:w="821"/>
        <w:gridCol w:w="736"/>
        <w:gridCol w:w="1134"/>
        <w:gridCol w:w="1246"/>
        <w:gridCol w:w="1305"/>
      </w:tblGrid>
      <w:tr w:rsidR="002640B6" w:rsidRPr="00140A9D" w14:paraId="30566500" w14:textId="77777777" w:rsidTr="00132106">
        <w:trPr>
          <w:trHeight w:val="211"/>
        </w:trPr>
        <w:tc>
          <w:tcPr>
            <w:tcW w:w="2972" w:type="dxa"/>
            <w:vMerge w:val="restart"/>
            <w:noWrap/>
          </w:tcPr>
          <w:p w14:paraId="28EDD767" w14:textId="77777777" w:rsidR="002640B6" w:rsidRPr="00140A9D" w:rsidRDefault="002640B6" w:rsidP="00B16B24">
            <w:pPr>
              <w:spacing w:after="0" w:line="240" w:lineRule="auto"/>
              <w:jc w:val="center"/>
              <w:rPr>
                <w:rFonts w:ascii="Times New Roman" w:eastAsia="Times New Roman" w:hAnsi="Times New Roman" w:cs="Times New Roman"/>
                <w:b/>
                <w:bCs/>
                <w:sz w:val="22"/>
                <w:szCs w:val="22"/>
              </w:rPr>
            </w:pPr>
            <w:proofErr w:type="spellStart"/>
            <w:r w:rsidRPr="00140A9D">
              <w:rPr>
                <w:rFonts w:ascii="Times New Roman" w:eastAsia="Times New Roman" w:hAnsi="Times New Roman" w:cs="Times New Roman"/>
                <w:b/>
                <w:bCs/>
                <w:color w:val="000000"/>
                <w:sz w:val="22"/>
                <w:szCs w:val="22"/>
              </w:rPr>
              <w:t>Источники</w:t>
            </w:r>
            <w:proofErr w:type="spellEnd"/>
            <w:r w:rsidRPr="00140A9D">
              <w:rPr>
                <w:rFonts w:ascii="Times New Roman" w:eastAsia="Times New Roman" w:hAnsi="Times New Roman" w:cs="Times New Roman"/>
                <w:b/>
                <w:bCs/>
                <w:color w:val="000000"/>
                <w:sz w:val="22"/>
                <w:szCs w:val="22"/>
              </w:rPr>
              <w:t xml:space="preserve"> </w:t>
            </w:r>
            <w:proofErr w:type="spellStart"/>
            <w:r w:rsidRPr="00140A9D">
              <w:rPr>
                <w:rFonts w:ascii="Times New Roman" w:eastAsia="Times New Roman" w:hAnsi="Times New Roman" w:cs="Times New Roman"/>
                <w:b/>
                <w:bCs/>
                <w:color w:val="000000"/>
                <w:sz w:val="22"/>
                <w:szCs w:val="22"/>
              </w:rPr>
              <w:t>выбросов</w:t>
            </w:r>
            <w:proofErr w:type="spellEnd"/>
            <w:r w:rsidRPr="00140A9D">
              <w:rPr>
                <w:rFonts w:ascii="Times New Roman" w:eastAsia="Times New Roman" w:hAnsi="Times New Roman" w:cs="Times New Roman"/>
                <w:b/>
                <w:bCs/>
                <w:color w:val="000000"/>
                <w:sz w:val="22"/>
                <w:szCs w:val="22"/>
              </w:rPr>
              <w:t xml:space="preserve"> ПГ</w:t>
            </w:r>
          </w:p>
        </w:tc>
        <w:tc>
          <w:tcPr>
            <w:tcW w:w="1198" w:type="dxa"/>
            <w:vMerge w:val="restart"/>
            <w:noWrap/>
          </w:tcPr>
          <w:p w14:paraId="476D45E9" w14:textId="77777777" w:rsidR="002640B6" w:rsidRPr="00140A9D" w:rsidRDefault="002640B6" w:rsidP="00B16B24">
            <w:pPr>
              <w:spacing w:after="0" w:line="240" w:lineRule="auto"/>
              <w:jc w:val="center"/>
              <w:rPr>
                <w:rFonts w:ascii="Times New Roman" w:eastAsia="Times New Roman" w:hAnsi="Times New Roman" w:cs="Times New Roman"/>
                <w:b/>
                <w:bCs/>
                <w:color w:val="000000"/>
                <w:sz w:val="22"/>
                <w:szCs w:val="22"/>
              </w:rPr>
            </w:pPr>
            <w:proofErr w:type="spellStart"/>
            <w:r w:rsidRPr="00140A9D">
              <w:rPr>
                <w:rFonts w:ascii="Times New Roman" w:eastAsia="Times New Roman" w:hAnsi="Times New Roman" w:cs="Times New Roman"/>
                <w:b/>
                <w:bCs/>
                <w:color w:val="000000"/>
                <w:sz w:val="22"/>
                <w:szCs w:val="22"/>
              </w:rPr>
              <w:t>Актив</w:t>
            </w:r>
            <w:r w:rsidRPr="00140A9D">
              <w:rPr>
                <w:rFonts w:ascii="Times New Roman" w:eastAsia="Times New Roman" w:hAnsi="Times New Roman" w:cs="Times New Roman"/>
                <w:b/>
                <w:bCs/>
                <w:color w:val="000000"/>
                <w:sz w:val="22"/>
                <w:szCs w:val="22"/>
              </w:rPr>
              <w:softHyphen/>
              <w:t>ность</w:t>
            </w:r>
            <w:proofErr w:type="spellEnd"/>
          </w:p>
        </w:tc>
        <w:tc>
          <w:tcPr>
            <w:tcW w:w="3622" w:type="dxa"/>
            <w:gridSpan w:val="4"/>
            <w:noWrap/>
          </w:tcPr>
          <w:p w14:paraId="461FDE06" w14:textId="77777777" w:rsidR="002640B6" w:rsidRPr="00140A9D" w:rsidRDefault="002640B6" w:rsidP="00B16B24">
            <w:pPr>
              <w:spacing w:after="0" w:line="240" w:lineRule="auto"/>
              <w:jc w:val="center"/>
              <w:rPr>
                <w:rFonts w:ascii="Times New Roman" w:eastAsia="Times New Roman" w:hAnsi="Times New Roman" w:cs="Times New Roman"/>
                <w:b/>
                <w:bCs/>
                <w:color w:val="000000"/>
                <w:sz w:val="22"/>
                <w:szCs w:val="22"/>
              </w:rPr>
            </w:pPr>
            <w:proofErr w:type="spellStart"/>
            <w:r w:rsidRPr="00140A9D">
              <w:rPr>
                <w:rFonts w:ascii="Times New Roman" w:eastAsia="Times New Roman" w:hAnsi="Times New Roman" w:cs="Times New Roman"/>
                <w:b/>
                <w:bCs/>
                <w:color w:val="000000"/>
                <w:sz w:val="22"/>
                <w:szCs w:val="22"/>
              </w:rPr>
              <w:t>Выбросы</w:t>
            </w:r>
            <w:proofErr w:type="spellEnd"/>
            <w:r w:rsidRPr="00140A9D">
              <w:rPr>
                <w:rFonts w:ascii="Times New Roman" w:eastAsia="Times New Roman" w:hAnsi="Times New Roman" w:cs="Times New Roman"/>
                <w:b/>
                <w:bCs/>
                <w:color w:val="000000"/>
                <w:sz w:val="22"/>
                <w:szCs w:val="22"/>
              </w:rPr>
              <w:t xml:space="preserve"> ПГ, </w:t>
            </w:r>
            <w:proofErr w:type="spellStart"/>
            <w:r w:rsidRPr="00140A9D">
              <w:rPr>
                <w:rFonts w:ascii="Times New Roman" w:eastAsia="Times New Roman" w:hAnsi="Times New Roman" w:cs="Times New Roman"/>
                <w:b/>
                <w:bCs/>
                <w:color w:val="000000"/>
                <w:sz w:val="22"/>
                <w:szCs w:val="22"/>
              </w:rPr>
              <w:t>тыс</w:t>
            </w:r>
            <w:proofErr w:type="spellEnd"/>
            <w:r w:rsidRPr="00140A9D">
              <w:rPr>
                <w:rFonts w:ascii="Times New Roman" w:eastAsia="Times New Roman" w:hAnsi="Times New Roman" w:cs="Times New Roman"/>
                <w:b/>
                <w:bCs/>
                <w:color w:val="000000"/>
                <w:sz w:val="22"/>
                <w:szCs w:val="22"/>
              </w:rPr>
              <w:t>. тСО</w:t>
            </w:r>
            <w:r w:rsidRPr="00140A9D">
              <w:rPr>
                <w:rFonts w:ascii="Times New Roman" w:eastAsia="Times New Roman" w:hAnsi="Times New Roman" w:cs="Times New Roman"/>
                <w:b/>
                <w:bCs/>
                <w:color w:val="000000"/>
                <w:sz w:val="22"/>
                <w:szCs w:val="22"/>
                <w:vertAlign w:val="subscript"/>
              </w:rPr>
              <w:t>2</w:t>
            </w:r>
            <w:r w:rsidRPr="00140A9D">
              <w:rPr>
                <w:rFonts w:ascii="Times New Roman" w:eastAsia="Times New Roman" w:hAnsi="Times New Roman" w:cs="Times New Roman"/>
                <w:b/>
                <w:bCs/>
                <w:color w:val="000000"/>
                <w:sz w:val="22"/>
                <w:szCs w:val="22"/>
              </w:rPr>
              <w:t>экв</w:t>
            </w:r>
          </w:p>
        </w:tc>
        <w:tc>
          <w:tcPr>
            <w:tcW w:w="2551" w:type="dxa"/>
            <w:gridSpan w:val="2"/>
            <w:vMerge w:val="restart"/>
            <w:noWrap/>
          </w:tcPr>
          <w:p w14:paraId="4F9578FA" w14:textId="77777777" w:rsidR="002640B6" w:rsidRPr="00140A9D" w:rsidRDefault="002640B6" w:rsidP="00B16B24">
            <w:pPr>
              <w:spacing w:after="0" w:line="240" w:lineRule="auto"/>
              <w:jc w:val="center"/>
              <w:rPr>
                <w:rFonts w:ascii="Times New Roman" w:eastAsia="Times New Roman" w:hAnsi="Times New Roman" w:cs="Times New Roman"/>
                <w:b/>
                <w:bCs/>
                <w:color w:val="000000"/>
                <w:sz w:val="22"/>
                <w:szCs w:val="22"/>
              </w:rPr>
            </w:pPr>
            <w:proofErr w:type="spellStart"/>
            <w:r w:rsidRPr="00140A9D">
              <w:rPr>
                <w:rFonts w:ascii="Times New Roman" w:eastAsia="Times New Roman" w:hAnsi="Times New Roman" w:cs="Times New Roman"/>
                <w:b/>
                <w:bCs/>
                <w:color w:val="000000"/>
                <w:sz w:val="22"/>
                <w:szCs w:val="22"/>
              </w:rPr>
              <w:t>Удельные</w:t>
            </w:r>
            <w:proofErr w:type="spellEnd"/>
            <w:r w:rsidRPr="00140A9D">
              <w:rPr>
                <w:rFonts w:ascii="Times New Roman" w:eastAsia="Times New Roman" w:hAnsi="Times New Roman" w:cs="Times New Roman"/>
                <w:b/>
                <w:bCs/>
                <w:color w:val="000000"/>
                <w:sz w:val="22"/>
                <w:szCs w:val="22"/>
              </w:rPr>
              <w:t xml:space="preserve"> </w:t>
            </w:r>
            <w:proofErr w:type="spellStart"/>
            <w:r w:rsidRPr="00140A9D">
              <w:rPr>
                <w:rFonts w:ascii="Times New Roman" w:eastAsia="Times New Roman" w:hAnsi="Times New Roman" w:cs="Times New Roman"/>
                <w:b/>
                <w:bCs/>
                <w:color w:val="000000"/>
                <w:sz w:val="22"/>
                <w:szCs w:val="22"/>
              </w:rPr>
              <w:t>выбросы</w:t>
            </w:r>
            <w:proofErr w:type="spellEnd"/>
          </w:p>
        </w:tc>
      </w:tr>
      <w:tr w:rsidR="002640B6" w:rsidRPr="00140A9D" w14:paraId="128C4AF7" w14:textId="77777777" w:rsidTr="00132106">
        <w:trPr>
          <w:trHeight w:val="121"/>
        </w:trPr>
        <w:tc>
          <w:tcPr>
            <w:tcW w:w="2972" w:type="dxa"/>
            <w:vMerge/>
            <w:noWrap/>
            <w:vAlign w:val="bottom"/>
            <w:hideMark/>
          </w:tcPr>
          <w:p w14:paraId="7D6D7422" w14:textId="77777777" w:rsidR="002640B6" w:rsidRPr="00140A9D" w:rsidRDefault="002640B6" w:rsidP="00B16B24">
            <w:pPr>
              <w:spacing w:after="0" w:line="240" w:lineRule="auto"/>
              <w:rPr>
                <w:rFonts w:ascii="Times New Roman" w:eastAsia="Times New Roman" w:hAnsi="Times New Roman" w:cs="Times New Roman"/>
                <w:b/>
                <w:bCs/>
                <w:sz w:val="22"/>
                <w:szCs w:val="22"/>
              </w:rPr>
            </w:pPr>
          </w:p>
        </w:tc>
        <w:tc>
          <w:tcPr>
            <w:tcW w:w="1198" w:type="dxa"/>
            <w:vMerge/>
            <w:noWrap/>
            <w:hideMark/>
          </w:tcPr>
          <w:p w14:paraId="6B0D32F6" w14:textId="77777777" w:rsidR="002640B6" w:rsidRPr="00140A9D" w:rsidRDefault="002640B6" w:rsidP="00B16B24">
            <w:pPr>
              <w:spacing w:after="0" w:line="240" w:lineRule="auto"/>
              <w:rPr>
                <w:rFonts w:ascii="Times New Roman" w:eastAsia="Times New Roman" w:hAnsi="Times New Roman" w:cs="Times New Roman"/>
                <w:b/>
                <w:bCs/>
                <w:color w:val="000000"/>
                <w:sz w:val="22"/>
                <w:szCs w:val="22"/>
              </w:rPr>
            </w:pPr>
          </w:p>
        </w:tc>
        <w:tc>
          <w:tcPr>
            <w:tcW w:w="931" w:type="dxa"/>
            <w:noWrap/>
            <w:hideMark/>
          </w:tcPr>
          <w:p w14:paraId="7468F5E2" w14:textId="77777777" w:rsidR="002640B6" w:rsidRPr="00140A9D" w:rsidRDefault="002640B6" w:rsidP="00B16B24">
            <w:pPr>
              <w:spacing w:after="0" w:line="240" w:lineRule="auto"/>
              <w:jc w:val="center"/>
              <w:rPr>
                <w:rFonts w:ascii="Times New Roman" w:eastAsia="Times New Roman" w:hAnsi="Times New Roman" w:cs="Times New Roman"/>
                <w:b/>
                <w:bCs/>
                <w:color w:val="000000"/>
                <w:sz w:val="22"/>
                <w:szCs w:val="22"/>
              </w:rPr>
            </w:pPr>
            <w:r w:rsidRPr="00140A9D">
              <w:rPr>
                <w:rFonts w:ascii="Times New Roman" w:eastAsia="Times New Roman" w:hAnsi="Times New Roman" w:cs="Times New Roman"/>
                <w:b/>
                <w:bCs/>
                <w:color w:val="000000"/>
                <w:sz w:val="22"/>
                <w:szCs w:val="22"/>
              </w:rPr>
              <w:t>CO</w:t>
            </w:r>
            <w:r w:rsidRPr="00140A9D">
              <w:rPr>
                <w:rFonts w:ascii="Times New Roman" w:eastAsia="Times New Roman" w:hAnsi="Times New Roman" w:cs="Times New Roman"/>
                <w:b/>
                <w:bCs/>
                <w:color w:val="000000"/>
                <w:sz w:val="22"/>
                <w:szCs w:val="22"/>
                <w:vertAlign w:val="subscript"/>
              </w:rPr>
              <w:t>2</w:t>
            </w:r>
          </w:p>
        </w:tc>
        <w:tc>
          <w:tcPr>
            <w:tcW w:w="821" w:type="dxa"/>
            <w:noWrap/>
            <w:hideMark/>
          </w:tcPr>
          <w:p w14:paraId="79ADDC4E" w14:textId="77777777" w:rsidR="002640B6" w:rsidRPr="00140A9D" w:rsidRDefault="002640B6" w:rsidP="00B16B24">
            <w:pPr>
              <w:spacing w:after="0" w:line="240" w:lineRule="auto"/>
              <w:jc w:val="center"/>
              <w:rPr>
                <w:rFonts w:ascii="Times New Roman" w:eastAsia="Times New Roman" w:hAnsi="Times New Roman" w:cs="Times New Roman"/>
                <w:b/>
                <w:bCs/>
                <w:color w:val="000000"/>
                <w:sz w:val="22"/>
                <w:szCs w:val="22"/>
              </w:rPr>
            </w:pPr>
            <w:r w:rsidRPr="00140A9D">
              <w:rPr>
                <w:rFonts w:ascii="Times New Roman" w:eastAsia="Times New Roman" w:hAnsi="Times New Roman" w:cs="Times New Roman"/>
                <w:b/>
                <w:bCs/>
                <w:color w:val="000000"/>
                <w:sz w:val="22"/>
                <w:szCs w:val="22"/>
              </w:rPr>
              <w:t>CH</w:t>
            </w:r>
            <w:r w:rsidRPr="00140A9D">
              <w:rPr>
                <w:rFonts w:ascii="Times New Roman" w:eastAsia="Times New Roman" w:hAnsi="Times New Roman" w:cs="Times New Roman"/>
                <w:b/>
                <w:bCs/>
                <w:color w:val="000000"/>
                <w:sz w:val="22"/>
                <w:szCs w:val="22"/>
                <w:vertAlign w:val="subscript"/>
              </w:rPr>
              <w:t>4</w:t>
            </w:r>
          </w:p>
        </w:tc>
        <w:tc>
          <w:tcPr>
            <w:tcW w:w="736" w:type="dxa"/>
            <w:noWrap/>
            <w:hideMark/>
          </w:tcPr>
          <w:p w14:paraId="1DE98A42" w14:textId="77777777" w:rsidR="002640B6" w:rsidRPr="00140A9D" w:rsidRDefault="002640B6" w:rsidP="00B16B24">
            <w:pPr>
              <w:spacing w:after="0" w:line="240" w:lineRule="auto"/>
              <w:ind w:right="-44"/>
              <w:jc w:val="center"/>
              <w:rPr>
                <w:rFonts w:ascii="Times New Roman" w:eastAsia="Times New Roman" w:hAnsi="Times New Roman" w:cs="Times New Roman"/>
                <w:b/>
                <w:bCs/>
                <w:color w:val="000000"/>
                <w:sz w:val="22"/>
                <w:szCs w:val="22"/>
              </w:rPr>
            </w:pPr>
            <w:r w:rsidRPr="00140A9D">
              <w:rPr>
                <w:rFonts w:ascii="Times New Roman" w:eastAsia="Times New Roman" w:hAnsi="Times New Roman" w:cs="Times New Roman"/>
                <w:b/>
                <w:bCs/>
                <w:color w:val="000000"/>
                <w:sz w:val="22"/>
                <w:szCs w:val="22"/>
              </w:rPr>
              <w:t>N</w:t>
            </w:r>
            <w:r w:rsidRPr="00140A9D">
              <w:rPr>
                <w:rFonts w:ascii="Times New Roman" w:eastAsia="Times New Roman" w:hAnsi="Times New Roman" w:cs="Times New Roman"/>
                <w:b/>
                <w:bCs/>
                <w:color w:val="000000"/>
                <w:sz w:val="22"/>
                <w:szCs w:val="22"/>
                <w:vertAlign w:val="subscript"/>
              </w:rPr>
              <w:t>2</w:t>
            </w:r>
            <w:r w:rsidRPr="00140A9D">
              <w:rPr>
                <w:rFonts w:ascii="Times New Roman" w:eastAsia="Times New Roman" w:hAnsi="Times New Roman" w:cs="Times New Roman"/>
                <w:b/>
                <w:bCs/>
                <w:color w:val="000000"/>
                <w:sz w:val="22"/>
                <w:szCs w:val="22"/>
              </w:rPr>
              <w:t>O</w:t>
            </w:r>
          </w:p>
        </w:tc>
        <w:tc>
          <w:tcPr>
            <w:tcW w:w="1134" w:type="dxa"/>
            <w:noWrap/>
            <w:hideMark/>
          </w:tcPr>
          <w:p w14:paraId="2369CB70" w14:textId="77777777" w:rsidR="002640B6" w:rsidRPr="00140A9D" w:rsidRDefault="002640B6" w:rsidP="00B16B24">
            <w:pPr>
              <w:spacing w:after="0" w:line="240" w:lineRule="auto"/>
              <w:jc w:val="center"/>
              <w:rPr>
                <w:rFonts w:ascii="Times New Roman" w:eastAsia="Times New Roman" w:hAnsi="Times New Roman" w:cs="Times New Roman"/>
                <w:b/>
                <w:bCs/>
                <w:color w:val="000000"/>
                <w:sz w:val="22"/>
                <w:szCs w:val="22"/>
              </w:rPr>
            </w:pPr>
            <w:proofErr w:type="spellStart"/>
            <w:r w:rsidRPr="00140A9D">
              <w:rPr>
                <w:rFonts w:ascii="Times New Roman" w:eastAsia="Times New Roman" w:hAnsi="Times New Roman" w:cs="Times New Roman"/>
                <w:b/>
                <w:bCs/>
                <w:color w:val="000000"/>
                <w:sz w:val="22"/>
                <w:szCs w:val="22"/>
              </w:rPr>
              <w:t>Всего</w:t>
            </w:r>
            <w:proofErr w:type="spellEnd"/>
          </w:p>
        </w:tc>
        <w:tc>
          <w:tcPr>
            <w:tcW w:w="2551" w:type="dxa"/>
            <w:gridSpan w:val="2"/>
            <w:vMerge/>
            <w:noWrap/>
          </w:tcPr>
          <w:p w14:paraId="2CAE49C7" w14:textId="77777777" w:rsidR="002640B6" w:rsidRPr="00140A9D" w:rsidRDefault="002640B6" w:rsidP="00B16B24">
            <w:pPr>
              <w:spacing w:after="0" w:line="240" w:lineRule="auto"/>
              <w:jc w:val="center"/>
              <w:rPr>
                <w:rFonts w:ascii="Times New Roman" w:eastAsia="Times New Roman" w:hAnsi="Times New Roman" w:cs="Times New Roman"/>
                <w:b/>
                <w:bCs/>
                <w:color w:val="000000"/>
                <w:sz w:val="22"/>
                <w:szCs w:val="22"/>
              </w:rPr>
            </w:pPr>
          </w:p>
        </w:tc>
      </w:tr>
      <w:tr w:rsidR="002640B6" w:rsidRPr="00140A9D" w14:paraId="4A194693" w14:textId="77777777" w:rsidTr="00132106">
        <w:trPr>
          <w:trHeight w:val="292"/>
        </w:trPr>
        <w:tc>
          <w:tcPr>
            <w:tcW w:w="2972" w:type="dxa"/>
            <w:vMerge/>
            <w:shd w:val="clear" w:color="auto" w:fill="FFFFFF" w:themeFill="background1"/>
            <w:noWrap/>
            <w:vAlign w:val="center"/>
          </w:tcPr>
          <w:p w14:paraId="2B248EF2" w14:textId="77777777" w:rsidR="002640B6" w:rsidRPr="00140A9D" w:rsidRDefault="002640B6" w:rsidP="00B16B24">
            <w:pPr>
              <w:spacing w:after="0" w:line="240" w:lineRule="auto"/>
              <w:rPr>
                <w:rFonts w:ascii="Times New Roman" w:eastAsia="Times New Roman" w:hAnsi="Times New Roman" w:cs="Times New Roman"/>
                <w:b/>
                <w:bCs/>
                <w:sz w:val="22"/>
                <w:szCs w:val="22"/>
              </w:rPr>
            </w:pPr>
          </w:p>
        </w:tc>
        <w:tc>
          <w:tcPr>
            <w:tcW w:w="1198" w:type="dxa"/>
            <w:vMerge/>
            <w:shd w:val="clear" w:color="auto" w:fill="FFFFFF" w:themeFill="background1"/>
            <w:noWrap/>
          </w:tcPr>
          <w:p w14:paraId="348CA0A6" w14:textId="77777777" w:rsidR="002640B6" w:rsidRPr="00140A9D" w:rsidRDefault="002640B6" w:rsidP="00B16B24">
            <w:pPr>
              <w:spacing w:after="0" w:line="240" w:lineRule="auto"/>
              <w:rPr>
                <w:rFonts w:ascii="Times New Roman" w:eastAsia="Times New Roman" w:hAnsi="Times New Roman" w:cs="Times New Roman"/>
                <w:b/>
                <w:bCs/>
                <w:color w:val="000000"/>
                <w:sz w:val="22"/>
                <w:szCs w:val="22"/>
              </w:rPr>
            </w:pPr>
          </w:p>
        </w:tc>
        <w:tc>
          <w:tcPr>
            <w:tcW w:w="2488" w:type="dxa"/>
            <w:gridSpan w:val="3"/>
            <w:shd w:val="clear" w:color="auto" w:fill="FFFFFF" w:themeFill="background1"/>
            <w:noWrap/>
          </w:tcPr>
          <w:p w14:paraId="11FBC5C4" w14:textId="77777777" w:rsidR="002640B6" w:rsidRPr="00140A9D" w:rsidRDefault="002640B6" w:rsidP="00B16B24">
            <w:pPr>
              <w:spacing w:after="0" w:line="240" w:lineRule="auto"/>
              <w:jc w:val="center"/>
              <w:rPr>
                <w:rFonts w:ascii="Times New Roman" w:eastAsia="Times New Roman" w:hAnsi="Times New Roman" w:cs="Times New Roman"/>
                <w:b/>
                <w:bCs/>
                <w:color w:val="000000"/>
                <w:sz w:val="22"/>
                <w:szCs w:val="22"/>
              </w:rPr>
            </w:pPr>
            <w:proofErr w:type="spellStart"/>
            <w:r w:rsidRPr="00140A9D">
              <w:rPr>
                <w:rFonts w:ascii="Times New Roman" w:eastAsia="Times New Roman" w:hAnsi="Times New Roman" w:cs="Times New Roman"/>
                <w:b/>
                <w:bCs/>
                <w:color w:val="000000"/>
                <w:sz w:val="22"/>
                <w:szCs w:val="22"/>
              </w:rPr>
              <w:t>тыс</w:t>
            </w:r>
            <w:proofErr w:type="spellEnd"/>
            <w:r w:rsidRPr="00140A9D">
              <w:rPr>
                <w:rFonts w:ascii="Times New Roman" w:eastAsia="Times New Roman" w:hAnsi="Times New Roman" w:cs="Times New Roman"/>
                <w:b/>
                <w:bCs/>
                <w:color w:val="000000"/>
                <w:sz w:val="22"/>
                <w:szCs w:val="22"/>
              </w:rPr>
              <w:t>. т</w:t>
            </w:r>
          </w:p>
        </w:tc>
        <w:tc>
          <w:tcPr>
            <w:tcW w:w="1134" w:type="dxa"/>
            <w:shd w:val="clear" w:color="auto" w:fill="FFFFFF" w:themeFill="background1"/>
            <w:noWrap/>
          </w:tcPr>
          <w:p w14:paraId="02DEB24B" w14:textId="77777777" w:rsidR="002640B6" w:rsidRPr="00140A9D" w:rsidRDefault="002640B6" w:rsidP="00B16B24">
            <w:pPr>
              <w:spacing w:after="0" w:line="240" w:lineRule="auto"/>
              <w:jc w:val="center"/>
              <w:rPr>
                <w:rFonts w:ascii="Times New Roman" w:eastAsia="Times New Roman" w:hAnsi="Times New Roman" w:cs="Times New Roman"/>
                <w:b/>
                <w:bCs/>
                <w:color w:val="000000"/>
                <w:sz w:val="22"/>
                <w:szCs w:val="22"/>
              </w:rPr>
            </w:pPr>
            <w:proofErr w:type="spellStart"/>
            <w:r w:rsidRPr="00140A9D">
              <w:rPr>
                <w:rFonts w:ascii="Times New Roman" w:eastAsia="Times New Roman" w:hAnsi="Times New Roman" w:cs="Times New Roman"/>
                <w:b/>
                <w:bCs/>
                <w:color w:val="000000"/>
                <w:sz w:val="22"/>
                <w:szCs w:val="22"/>
              </w:rPr>
              <w:t>тыс</w:t>
            </w:r>
            <w:proofErr w:type="spellEnd"/>
            <w:r w:rsidRPr="00140A9D">
              <w:rPr>
                <w:rFonts w:ascii="Times New Roman" w:eastAsia="Times New Roman" w:hAnsi="Times New Roman" w:cs="Times New Roman"/>
                <w:b/>
                <w:bCs/>
                <w:color w:val="000000"/>
                <w:sz w:val="22"/>
                <w:szCs w:val="22"/>
              </w:rPr>
              <w:t>. тСО</w:t>
            </w:r>
            <w:r w:rsidRPr="00140A9D">
              <w:rPr>
                <w:rFonts w:ascii="Times New Roman" w:eastAsia="Times New Roman" w:hAnsi="Times New Roman" w:cs="Times New Roman"/>
                <w:b/>
                <w:bCs/>
                <w:color w:val="000000"/>
                <w:sz w:val="22"/>
                <w:szCs w:val="22"/>
                <w:vertAlign w:val="subscript"/>
              </w:rPr>
              <w:t>2</w:t>
            </w:r>
            <w:r w:rsidRPr="00140A9D">
              <w:rPr>
                <w:rFonts w:ascii="Times New Roman" w:eastAsia="Times New Roman" w:hAnsi="Times New Roman" w:cs="Times New Roman"/>
                <w:b/>
                <w:bCs/>
                <w:color w:val="000000"/>
                <w:sz w:val="22"/>
                <w:szCs w:val="22"/>
              </w:rPr>
              <w:t>экв</w:t>
            </w:r>
          </w:p>
        </w:tc>
        <w:tc>
          <w:tcPr>
            <w:tcW w:w="1246" w:type="dxa"/>
            <w:noWrap/>
          </w:tcPr>
          <w:p w14:paraId="79EF2F2B" w14:textId="11037C9C" w:rsidR="002640B6" w:rsidRPr="00140A9D" w:rsidRDefault="002640B6" w:rsidP="00132106">
            <w:pPr>
              <w:spacing w:after="0" w:line="240" w:lineRule="auto"/>
              <w:ind w:left="-135" w:right="-139"/>
              <w:jc w:val="center"/>
              <w:rPr>
                <w:rFonts w:ascii="Times New Roman" w:eastAsia="Times New Roman" w:hAnsi="Times New Roman" w:cs="Times New Roman"/>
                <w:b/>
                <w:bCs/>
                <w:color w:val="000000"/>
                <w:sz w:val="22"/>
                <w:szCs w:val="22"/>
              </w:rPr>
            </w:pPr>
            <w:r w:rsidRPr="00140A9D">
              <w:rPr>
                <w:rFonts w:ascii="Times New Roman" w:eastAsia="Times New Roman" w:hAnsi="Times New Roman" w:cs="Times New Roman"/>
                <w:b/>
                <w:bCs/>
                <w:color w:val="000000"/>
                <w:sz w:val="22"/>
                <w:szCs w:val="22"/>
              </w:rPr>
              <w:t>тСО</w:t>
            </w:r>
            <w:r w:rsidRPr="00140A9D">
              <w:rPr>
                <w:rFonts w:ascii="Times New Roman" w:eastAsia="Times New Roman" w:hAnsi="Times New Roman" w:cs="Times New Roman"/>
                <w:b/>
                <w:bCs/>
                <w:color w:val="000000"/>
                <w:sz w:val="22"/>
                <w:szCs w:val="22"/>
                <w:vertAlign w:val="subscript"/>
              </w:rPr>
              <w:t>2</w:t>
            </w:r>
            <w:r w:rsidRPr="00140A9D">
              <w:rPr>
                <w:rFonts w:ascii="Times New Roman" w:eastAsia="Times New Roman" w:hAnsi="Times New Roman" w:cs="Times New Roman"/>
                <w:b/>
                <w:bCs/>
                <w:color w:val="000000"/>
                <w:sz w:val="22"/>
                <w:szCs w:val="22"/>
              </w:rPr>
              <w:t>экв/</w:t>
            </w:r>
            <w:r w:rsidR="00132106">
              <w:rPr>
                <w:rFonts w:ascii="Times New Roman" w:eastAsia="Times New Roman" w:hAnsi="Times New Roman" w:cs="Times New Roman"/>
                <w:b/>
                <w:bCs/>
                <w:color w:val="000000"/>
                <w:sz w:val="22"/>
                <w:szCs w:val="22"/>
                <w:lang w:val="ru-RU"/>
              </w:rPr>
              <w:t xml:space="preserve"> </w:t>
            </w:r>
            <w:r w:rsidRPr="00140A9D">
              <w:rPr>
                <w:rFonts w:ascii="Times New Roman" w:eastAsia="Times New Roman" w:hAnsi="Times New Roman" w:cs="Times New Roman"/>
                <w:b/>
                <w:bCs/>
                <w:color w:val="000000"/>
                <w:sz w:val="22"/>
                <w:szCs w:val="22"/>
              </w:rPr>
              <w:t>т</w:t>
            </w:r>
          </w:p>
        </w:tc>
        <w:tc>
          <w:tcPr>
            <w:tcW w:w="1305" w:type="dxa"/>
            <w:noWrap/>
          </w:tcPr>
          <w:p w14:paraId="38A97727" w14:textId="5E6A5105" w:rsidR="002640B6" w:rsidRPr="00140A9D" w:rsidRDefault="002640B6" w:rsidP="00132106">
            <w:pPr>
              <w:spacing w:after="0" w:line="240" w:lineRule="auto"/>
              <w:ind w:left="-168" w:right="-120"/>
              <w:jc w:val="center"/>
              <w:rPr>
                <w:rFonts w:ascii="Times New Roman" w:eastAsia="Times New Roman" w:hAnsi="Times New Roman" w:cs="Times New Roman"/>
                <w:b/>
                <w:bCs/>
                <w:color w:val="000000"/>
                <w:sz w:val="22"/>
                <w:szCs w:val="22"/>
              </w:rPr>
            </w:pPr>
            <w:r w:rsidRPr="00140A9D">
              <w:rPr>
                <w:rFonts w:ascii="Times New Roman" w:eastAsia="Times New Roman" w:hAnsi="Times New Roman" w:cs="Times New Roman"/>
                <w:b/>
                <w:bCs/>
                <w:color w:val="000000"/>
                <w:sz w:val="22"/>
                <w:szCs w:val="22"/>
              </w:rPr>
              <w:t>тСО</w:t>
            </w:r>
            <w:r w:rsidRPr="00140A9D">
              <w:rPr>
                <w:rFonts w:ascii="Times New Roman" w:eastAsia="Times New Roman" w:hAnsi="Times New Roman" w:cs="Times New Roman"/>
                <w:b/>
                <w:bCs/>
                <w:color w:val="000000"/>
                <w:sz w:val="22"/>
                <w:szCs w:val="22"/>
                <w:vertAlign w:val="subscript"/>
              </w:rPr>
              <w:t>2</w:t>
            </w:r>
            <w:r w:rsidRPr="00140A9D">
              <w:rPr>
                <w:rFonts w:ascii="Times New Roman" w:eastAsia="Times New Roman" w:hAnsi="Times New Roman" w:cs="Times New Roman"/>
                <w:b/>
                <w:bCs/>
                <w:color w:val="000000"/>
                <w:sz w:val="22"/>
                <w:szCs w:val="22"/>
              </w:rPr>
              <w:t>экв/</w:t>
            </w:r>
            <w:proofErr w:type="spellStart"/>
            <w:r w:rsidRPr="00140A9D">
              <w:rPr>
                <w:rFonts w:ascii="Times New Roman" w:eastAsia="Times New Roman" w:hAnsi="Times New Roman" w:cs="Times New Roman"/>
                <w:b/>
                <w:bCs/>
                <w:color w:val="000000"/>
                <w:sz w:val="22"/>
                <w:szCs w:val="22"/>
              </w:rPr>
              <w:t>тут</w:t>
            </w:r>
            <w:proofErr w:type="spellEnd"/>
          </w:p>
        </w:tc>
      </w:tr>
      <w:tr w:rsidR="002640B6" w:rsidRPr="00140A9D" w14:paraId="54B61CB0" w14:textId="77777777" w:rsidTr="00132106">
        <w:trPr>
          <w:trHeight w:val="211"/>
        </w:trPr>
        <w:tc>
          <w:tcPr>
            <w:tcW w:w="10343" w:type="dxa"/>
            <w:gridSpan w:val="8"/>
            <w:shd w:val="clear" w:color="auto" w:fill="FFFFFF" w:themeFill="background1"/>
            <w:noWrap/>
          </w:tcPr>
          <w:p w14:paraId="1D15AA4B" w14:textId="2309825D" w:rsidR="002640B6" w:rsidRPr="00140A9D" w:rsidRDefault="002640B6" w:rsidP="002640B6">
            <w:pPr>
              <w:spacing w:after="0" w:line="240" w:lineRule="auto"/>
              <w:jc w:val="center"/>
              <w:rPr>
                <w:rFonts w:ascii="Times New Roman" w:hAnsi="Times New Roman" w:cs="Times New Roman"/>
                <w:color w:val="000000"/>
                <w:sz w:val="22"/>
                <w:szCs w:val="22"/>
              </w:rPr>
            </w:pPr>
            <w:proofErr w:type="spellStart"/>
            <w:r w:rsidRPr="00140A9D">
              <w:rPr>
                <w:rFonts w:ascii="Times New Roman" w:eastAsia="Times New Roman" w:hAnsi="Times New Roman" w:cs="Times New Roman"/>
                <w:color w:val="000000"/>
                <w:sz w:val="22"/>
                <w:szCs w:val="22"/>
              </w:rPr>
              <w:t>Уголь</w:t>
            </w:r>
            <w:proofErr w:type="spellEnd"/>
          </w:p>
        </w:tc>
      </w:tr>
      <w:tr w:rsidR="002640B6" w:rsidRPr="00140A9D" w14:paraId="6F113A7B" w14:textId="77777777" w:rsidTr="00132106">
        <w:trPr>
          <w:trHeight w:val="211"/>
        </w:trPr>
        <w:tc>
          <w:tcPr>
            <w:tcW w:w="2972" w:type="dxa"/>
            <w:shd w:val="clear" w:color="auto" w:fill="FFFFFF" w:themeFill="background1"/>
            <w:noWrap/>
          </w:tcPr>
          <w:p w14:paraId="69778206" w14:textId="77777777" w:rsidR="002640B6" w:rsidRPr="00140A9D" w:rsidRDefault="002640B6" w:rsidP="00B16B24">
            <w:pPr>
              <w:spacing w:after="0" w:line="240" w:lineRule="auto"/>
              <w:rPr>
                <w:rFonts w:ascii="Times New Roman" w:eastAsia="Times New Roman" w:hAnsi="Times New Roman" w:cs="Times New Roman"/>
                <w:color w:val="000000"/>
                <w:sz w:val="22"/>
                <w:szCs w:val="22"/>
              </w:rPr>
            </w:pPr>
            <w:proofErr w:type="spellStart"/>
            <w:r w:rsidRPr="00140A9D">
              <w:rPr>
                <w:rFonts w:ascii="Times New Roman" w:hAnsi="Times New Roman" w:cs="Times New Roman"/>
                <w:color w:val="000000"/>
                <w:sz w:val="22"/>
                <w:szCs w:val="22"/>
              </w:rPr>
              <w:t>Добыча</w:t>
            </w:r>
            <w:proofErr w:type="spellEnd"/>
          </w:p>
        </w:tc>
        <w:tc>
          <w:tcPr>
            <w:tcW w:w="1198" w:type="dxa"/>
            <w:shd w:val="clear" w:color="auto" w:fill="FFFFFF" w:themeFill="background1"/>
            <w:noWrap/>
          </w:tcPr>
          <w:p w14:paraId="28C40436" w14:textId="77777777" w:rsidR="002640B6" w:rsidRPr="00140A9D" w:rsidRDefault="002640B6" w:rsidP="00B16B24">
            <w:pPr>
              <w:spacing w:after="0" w:line="240" w:lineRule="auto"/>
              <w:ind w:left="-51" w:firstLineChars="100" w:firstLine="220"/>
              <w:rPr>
                <w:rFonts w:ascii="Times New Roman" w:eastAsia="Times New Roman" w:hAnsi="Times New Roman" w:cs="Times New Roman"/>
                <w:color w:val="000000"/>
                <w:sz w:val="22"/>
                <w:szCs w:val="22"/>
              </w:rPr>
            </w:pPr>
            <w:r w:rsidRPr="00140A9D">
              <w:rPr>
                <w:rFonts w:ascii="Times New Roman" w:hAnsi="Times New Roman" w:cs="Times New Roman"/>
                <w:color w:val="000000"/>
                <w:sz w:val="22"/>
                <w:szCs w:val="22"/>
              </w:rPr>
              <w:t> </w:t>
            </w:r>
          </w:p>
        </w:tc>
        <w:tc>
          <w:tcPr>
            <w:tcW w:w="931" w:type="dxa"/>
            <w:shd w:val="clear" w:color="auto" w:fill="FFFFFF" w:themeFill="background1"/>
            <w:noWrap/>
          </w:tcPr>
          <w:p w14:paraId="02E251E7" w14:textId="77777777" w:rsidR="002640B6" w:rsidRPr="00140A9D" w:rsidRDefault="002640B6" w:rsidP="00B16B24">
            <w:pPr>
              <w:spacing w:after="0" w:line="240" w:lineRule="auto"/>
              <w:jc w:val="right"/>
              <w:rPr>
                <w:rFonts w:ascii="Times New Roman" w:eastAsia="Times New Roman" w:hAnsi="Times New Roman" w:cs="Times New Roman"/>
                <w:color w:val="000000"/>
                <w:sz w:val="22"/>
                <w:szCs w:val="22"/>
              </w:rPr>
            </w:pPr>
            <w:r w:rsidRPr="00140A9D">
              <w:rPr>
                <w:rFonts w:ascii="Times New Roman" w:hAnsi="Times New Roman" w:cs="Times New Roman"/>
                <w:color w:val="000000"/>
                <w:sz w:val="22"/>
                <w:szCs w:val="22"/>
              </w:rPr>
              <w:t>1278</w:t>
            </w:r>
          </w:p>
        </w:tc>
        <w:tc>
          <w:tcPr>
            <w:tcW w:w="821" w:type="dxa"/>
            <w:shd w:val="clear" w:color="auto" w:fill="FFFFFF" w:themeFill="background1"/>
            <w:noWrap/>
          </w:tcPr>
          <w:p w14:paraId="3F6CCCEE" w14:textId="77777777" w:rsidR="002640B6" w:rsidRPr="00140A9D" w:rsidRDefault="002640B6" w:rsidP="00B16B24">
            <w:pPr>
              <w:spacing w:after="0" w:line="240" w:lineRule="auto"/>
              <w:jc w:val="right"/>
              <w:rPr>
                <w:rFonts w:ascii="Times New Roman" w:eastAsia="Times New Roman" w:hAnsi="Times New Roman" w:cs="Times New Roman"/>
                <w:color w:val="000000"/>
                <w:sz w:val="22"/>
                <w:szCs w:val="22"/>
              </w:rPr>
            </w:pPr>
            <w:r w:rsidRPr="00140A9D">
              <w:rPr>
                <w:rFonts w:ascii="Times New Roman" w:hAnsi="Times New Roman" w:cs="Times New Roman"/>
                <w:color w:val="000000"/>
                <w:sz w:val="22"/>
                <w:szCs w:val="22"/>
              </w:rPr>
              <w:t>2846</w:t>
            </w:r>
          </w:p>
        </w:tc>
        <w:tc>
          <w:tcPr>
            <w:tcW w:w="736" w:type="dxa"/>
            <w:shd w:val="clear" w:color="auto" w:fill="FFFFFF" w:themeFill="background1"/>
            <w:noWrap/>
          </w:tcPr>
          <w:p w14:paraId="4BFEA147" w14:textId="77777777" w:rsidR="002640B6" w:rsidRPr="00140A9D" w:rsidRDefault="002640B6" w:rsidP="00B16B24">
            <w:pPr>
              <w:spacing w:after="0" w:line="240" w:lineRule="auto"/>
              <w:jc w:val="right"/>
              <w:rPr>
                <w:rFonts w:ascii="Times New Roman" w:eastAsia="Times New Roman" w:hAnsi="Times New Roman" w:cs="Times New Roman"/>
                <w:color w:val="000000"/>
                <w:sz w:val="22"/>
                <w:szCs w:val="22"/>
              </w:rPr>
            </w:pPr>
            <w:r w:rsidRPr="00140A9D">
              <w:rPr>
                <w:rFonts w:ascii="Times New Roman" w:hAnsi="Times New Roman" w:cs="Times New Roman"/>
                <w:color w:val="000000"/>
                <w:sz w:val="22"/>
                <w:szCs w:val="22"/>
              </w:rPr>
              <w:t>0</w:t>
            </w:r>
          </w:p>
        </w:tc>
        <w:tc>
          <w:tcPr>
            <w:tcW w:w="1134" w:type="dxa"/>
            <w:shd w:val="clear" w:color="auto" w:fill="FFFFFF" w:themeFill="background1"/>
            <w:noWrap/>
          </w:tcPr>
          <w:p w14:paraId="027DF0F8" w14:textId="77777777" w:rsidR="002640B6" w:rsidRPr="00140A9D" w:rsidRDefault="002640B6" w:rsidP="00B16B24">
            <w:pPr>
              <w:spacing w:after="0" w:line="240" w:lineRule="auto"/>
              <w:jc w:val="right"/>
              <w:rPr>
                <w:rFonts w:ascii="Times New Roman" w:eastAsia="Times New Roman" w:hAnsi="Times New Roman" w:cs="Times New Roman"/>
                <w:color w:val="000000"/>
                <w:sz w:val="22"/>
                <w:szCs w:val="22"/>
              </w:rPr>
            </w:pPr>
            <w:r w:rsidRPr="00140A9D">
              <w:rPr>
                <w:rFonts w:ascii="Times New Roman" w:hAnsi="Times New Roman" w:cs="Times New Roman"/>
                <w:color w:val="000000"/>
                <w:sz w:val="22"/>
                <w:szCs w:val="22"/>
              </w:rPr>
              <w:t>80955</w:t>
            </w:r>
          </w:p>
        </w:tc>
        <w:tc>
          <w:tcPr>
            <w:tcW w:w="1246" w:type="dxa"/>
            <w:shd w:val="clear" w:color="auto" w:fill="FFFFFF" w:themeFill="background1"/>
            <w:noWrap/>
          </w:tcPr>
          <w:p w14:paraId="34921B35" w14:textId="77777777" w:rsidR="002640B6" w:rsidRPr="00140A9D" w:rsidRDefault="002640B6" w:rsidP="00B16B24">
            <w:pPr>
              <w:spacing w:after="0" w:line="240" w:lineRule="auto"/>
              <w:jc w:val="right"/>
              <w:rPr>
                <w:rFonts w:ascii="Times New Roman" w:eastAsia="Times New Roman" w:hAnsi="Times New Roman" w:cs="Times New Roman"/>
                <w:color w:val="000000"/>
                <w:sz w:val="22"/>
                <w:szCs w:val="22"/>
              </w:rPr>
            </w:pPr>
            <w:r w:rsidRPr="00140A9D">
              <w:rPr>
                <w:rFonts w:ascii="Times New Roman" w:hAnsi="Times New Roman" w:cs="Times New Roman"/>
                <w:color w:val="000000"/>
                <w:sz w:val="22"/>
                <w:szCs w:val="22"/>
              </w:rPr>
              <w:t>0,1908</w:t>
            </w:r>
          </w:p>
        </w:tc>
        <w:tc>
          <w:tcPr>
            <w:tcW w:w="1305" w:type="dxa"/>
            <w:shd w:val="clear" w:color="auto" w:fill="FFFFFF" w:themeFill="background1"/>
            <w:noWrap/>
          </w:tcPr>
          <w:p w14:paraId="642A942D" w14:textId="77777777" w:rsidR="002640B6" w:rsidRPr="00140A9D" w:rsidRDefault="002640B6" w:rsidP="00B16B24">
            <w:pPr>
              <w:spacing w:after="0" w:line="240" w:lineRule="auto"/>
              <w:jc w:val="right"/>
              <w:rPr>
                <w:rFonts w:ascii="Times New Roman" w:eastAsia="Times New Roman" w:hAnsi="Times New Roman" w:cs="Times New Roman"/>
                <w:color w:val="000000"/>
                <w:sz w:val="22"/>
                <w:szCs w:val="22"/>
              </w:rPr>
            </w:pPr>
            <w:r w:rsidRPr="00140A9D">
              <w:rPr>
                <w:rFonts w:ascii="Times New Roman" w:hAnsi="Times New Roman" w:cs="Times New Roman"/>
                <w:color w:val="000000"/>
                <w:sz w:val="22"/>
                <w:szCs w:val="22"/>
              </w:rPr>
              <w:t>0,2848</w:t>
            </w:r>
          </w:p>
        </w:tc>
      </w:tr>
      <w:tr w:rsidR="002640B6" w:rsidRPr="00140A9D" w14:paraId="43C2336C" w14:textId="77777777" w:rsidTr="00132106">
        <w:trPr>
          <w:trHeight w:val="166"/>
        </w:trPr>
        <w:tc>
          <w:tcPr>
            <w:tcW w:w="2972" w:type="dxa"/>
            <w:shd w:val="clear" w:color="auto" w:fill="FFFFFF" w:themeFill="background1"/>
            <w:noWrap/>
          </w:tcPr>
          <w:p w14:paraId="02FD7C65" w14:textId="77777777" w:rsidR="002640B6" w:rsidRPr="00140A9D" w:rsidRDefault="002640B6" w:rsidP="00B16B24">
            <w:pPr>
              <w:spacing w:after="0" w:line="240" w:lineRule="auto"/>
              <w:ind w:left="158"/>
              <w:rPr>
                <w:rFonts w:ascii="Times New Roman" w:eastAsia="Times New Roman" w:hAnsi="Times New Roman" w:cs="Times New Roman"/>
                <w:color w:val="000000"/>
                <w:sz w:val="22"/>
                <w:szCs w:val="22"/>
              </w:rPr>
            </w:pPr>
            <w:proofErr w:type="spellStart"/>
            <w:r w:rsidRPr="00140A9D">
              <w:rPr>
                <w:rFonts w:ascii="Times New Roman" w:hAnsi="Times New Roman" w:cs="Times New Roman"/>
                <w:color w:val="000000"/>
                <w:sz w:val="22"/>
                <w:szCs w:val="22"/>
              </w:rPr>
              <w:t>Сжигание</w:t>
            </w:r>
            <w:proofErr w:type="spellEnd"/>
          </w:p>
        </w:tc>
        <w:tc>
          <w:tcPr>
            <w:tcW w:w="1198" w:type="dxa"/>
            <w:shd w:val="clear" w:color="auto" w:fill="FFFFFF" w:themeFill="background1"/>
            <w:noWrap/>
          </w:tcPr>
          <w:p w14:paraId="5199DDF8" w14:textId="77777777" w:rsidR="002640B6" w:rsidRPr="00140A9D" w:rsidRDefault="002640B6" w:rsidP="00B16B24">
            <w:pPr>
              <w:spacing w:after="0" w:line="240" w:lineRule="auto"/>
              <w:ind w:leftChars="-27" w:left="14" w:hangingChars="36" w:hanging="79"/>
              <w:jc w:val="right"/>
              <w:rPr>
                <w:rFonts w:ascii="Times New Roman" w:eastAsia="Times New Roman" w:hAnsi="Times New Roman" w:cs="Times New Roman"/>
                <w:color w:val="000000"/>
                <w:sz w:val="22"/>
                <w:szCs w:val="22"/>
              </w:rPr>
            </w:pPr>
            <w:r w:rsidRPr="00140A9D">
              <w:rPr>
                <w:rFonts w:ascii="Times New Roman" w:hAnsi="Times New Roman" w:cs="Times New Roman"/>
                <w:color w:val="000000"/>
                <w:sz w:val="22"/>
                <w:szCs w:val="22"/>
              </w:rPr>
              <w:t>424333</w:t>
            </w:r>
            <w:r w:rsidRPr="00140A9D">
              <w:rPr>
                <w:rFonts w:ascii="Times New Roman" w:hAnsi="Times New Roman" w:cs="Times New Roman"/>
                <w:color w:val="000000"/>
                <w:sz w:val="22"/>
                <w:szCs w:val="22"/>
                <w:vertAlign w:val="superscript"/>
              </w:rPr>
              <w:t>1</w:t>
            </w:r>
          </w:p>
        </w:tc>
        <w:tc>
          <w:tcPr>
            <w:tcW w:w="931" w:type="dxa"/>
            <w:shd w:val="clear" w:color="auto" w:fill="FFFFFF" w:themeFill="background1"/>
            <w:noWrap/>
          </w:tcPr>
          <w:p w14:paraId="16E5648A" w14:textId="77777777" w:rsidR="002640B6" w:rsidRPr="00140A9D" w:rsidRDefault="002640B6" w:rsidP="00B16B24">
            <w:pPr>
              <w:spacing w:after="0" w:line="240" w:lineRule="auto"/>
              <w:jc w:val="right"/>
              <w:rPr>
                <w:rFonts w:ascii="Times New Roman" w:eastAsia="Times New Roman" w:hAnsi="Times New Roman" w:cs="Times New Roman"/>
                <w:color w:val="000000"/>
                <w:sz w:val="22"/>
                <w:szCs w:val="22"/>
              </w:rPr>
            </w:pPr>
            <w:r w:rsidRPr="00140A9D">
              <w:rPr>
                <w:rFonts w:ascii="Times New Roman" w:hAnsi="Times New Roman" w:cs="Times New Roman"/>
                <w:color w:val="000000"/>
                <w:sz w:val="22"/>
                <w:szCs w:val="22"/>
              </w:rPr>
              <w:t>1278</w:t>
            </w:r>
          </w:p>
        </w:tc>
        <w:tc>
          <w:tcPr>
            <w:tcW w:w="821" w:type="dxa"/>
            <w:shd w:val="clear" w:color="auto" w:fill="FFFFFF" w:themeFill="background1"/>
            <w:noWrap/>
          </w:tcPr>
          <w:p w14:paraId="794ECCC2" w14:textId="77777777" w:rsidR="002640B6" w:rsidRPr="00140A9D" w:rsidRDefault="002640B6" w:rsidP="00B16B24">
            <w:pPr>
              <w:spacing w:after="0" w:line="240" w:lineRule="auto"/>
              <w:jc w:val="right"/>
              <w:rPr>
                <w:rFonts w:ascii="Times New Roman" w:eastAsia="Times New Roman" w:hAnsi="Times New Roman" w:cs="Times New Roman"/>
                <w:color w:val="000000"/>
                <w:sz w:val="22"/>
                <w:szCs w:val="22"/>
              </w:rPr>
            </w:pPr>
            <w:r w:rsidRPr="00140A9D">
              <w:rPr>
                <w:rFonts w:ascii="Times New Roman" w:hAnsi="Times New Roman" w:cs="Times New Roman"/>
                <w:color w:val="000000"/>
                <w:sz w:val="22"/>
                <w:szCs w:val="22"/>
              </w:rPr>
              <w:t>0</w:t>
            </w:r>
          </w:p>
        </w:tc>
        <w:tc>
          <w:tcPr>
            <w:tcW w:w="736" w:type="dxa"/>
            <w:shd w:val="clear" w:color="auto" w:fill="FFFFFF" w:themeFill="background1"/>
            <w:noWrap/>
          </w:tcPr>
          <w:p w14:paraId="5F122B61" w14:textId="77777777" w:rsidR="002640B6" w:rsidRPr="00140A9D" w:rsidRDefault="002640B6" w:rsidP="00B16B24">
            <w:pPr>
              <w:spacing w:after="0" w:line="240" w:lineRule="auto"/>
              <w:jc w:val="right"/>
              <w:rPr>
                <w:rFonts w:ascii="Times New Roman" w:eastAsia="Times New Roman" w:hAnsi="Times New Roman" w:cs="Times New Roman"/>
                <w:color w:val="000000"/>
                <w:sz w:val="22"/>
                <w:szCs w:val="22"/>
              </w:rPr>
            </w:pPr>
            <w:r w:rsidRPr="00140A9D">
              <w:rPr>
                <w:rFonts w:ascii="Times New Roman" w:hAnsi="Times New Roman" w:cs="Times New Roman"/>
                <w:color w:val="000000"/>
                <w:sz w:val="22"/>
                <w:szCs w:val="22"/>
              </w:rPr>
              <w:t>0</w:t>
            </w:r>
          </w:p>
        </w:tc>
        <w:tc>
          <w:tcPr>
            <w:tcW w:w="1134" w:type="dxa"/>
            <w:shd w:val="clear" w:color="auto" w:fill="FFFFFF" w:themeFill="background1"/>
            <w:noWrap/>
          </w:tcPr>
          <w:p w14:paraId="571720A6" w14:textId="77777777" w:rsidR="002640B6" w:rsidRPr="00140A9D" w:rsidRDefault="002640B6" w:rsidP="00B16B24">
            <w:pPr>
              <w:spacing w:after="0" w:line="240" w:lineRule="auto"/>
              <w:jc w:val="right"/>
              <w:rPr>
                <w:rFonts w:ascii="Times New Roman" w:eastAsia="Times New Roman" w:hAnsi="Times New Roman" w:cs="Times New Roman"/>
                <w:color w:val="000000"/>
                <w:sz w:val="22"/>
                <w:szCs w:val="22"/>
              </w:rPr>
            </w:pPr>
            <w:r w:rsidRPr="00140A9D">
              <w:rPr>
                <w:rFonts w:ascii="Times New Roman" w:hAnsi="Times New Roman" w:cs="Times New Roman"/>
                <w:color w:val="000000"/>
                <w:sz w:val="22"/>
                <w:szCs w:val="22"/>
              </w:rPr>
              <w:t>1281</w:t>
            </w:r>
          </w:p>
        </w:tc>
        <w:tc>
          <w:tcPr>
            <w:tcW w:w="1246" w:type="dxa"/>
            <w:shd w:val="clear" w:color="auto" w:fill="FFFFFF" w:themeFill="background1"/>
            <w:noWrap/>
          </w:tcPr>
          <w:p w14:paraId="2D4C562D" w14:textId="77777777" w:rsidR="002640B6" w:rsidRPr="00140A9D" w:rsidRDefault="002640B6" w:rsidP="00B16B24">
            <w:pPr>
              <w:spacing w:after="0" w:line="240" w:lineRule="auto"/>
              <w:jc w:val="right"/>
              <w:rPr>
                <w:rFonts w:ascii="Times New Roman" w:eastAsia="Times New Roman" w:hAnsi="Times New Roman" w:cs="Times New Roman"/>
                <w:color w:val="000000"/>
                <w:sz w:val="22"/>
                <w:szCs w:val="22"/>
              </w:rPr>
            </w:pPr>
            <w:r w:rsidRPr="00140A9D">
              <w:rPr>
                <w:rFonts w:ascii="Times New Roman" w:hAnsi="Times New Roman" w:cs="Times New Roman"/>
                <w:color w:val="000000"/>
                <w:sz w:val="22"/>
                <w:szCs w:val="22"/>
              </w:rPr>
              <w:t>0,0030</w:t>
            </w:r>
          </w:p>
        </w:tc>
        <w:tc>
          <w:tcPr>
            <w:tcW w:w="1305" w:type="dxa"/>
            <w:shd w:val="clear" w:color="auto" w:fill="FFFFFF" w:themeFill="background1"/>
            <w:noWrap/>
          </w:tcPr>
          <w:p w14:paraId="6492B5F7" w14:textId="77777777" w:rsidR="002640B6" w:rsidRPr="00140A9D" w:rsidRDefault="002640B6" w:rsidP="00B16B24">
            <w:pPr>
              <w:spacing w:after="0" w:line="240" w:lineRule="auto"/>
              <w:jc w:val="right"/>
              <w:rPr>
                <w:rFonts w:ascii="Times New Roman" w:eastAsia="Times New Roman" w:hAnsi="Times New Roman" w:cs="Times New Roman"/>
                <w:color w:val="000000"/>
                <w:sz w:val="22"/>
                <w:szCs w:val="22"/>
              </w:rPr>
            </w:pPr>
            <w:r w:rsidRPr="00140A9D">
              <w:rPr>
                <w:rFonts w:ascii="Times New Roman" w:hAnsi="Times New Roman" w:cs="Times New Roman"/>
                <w:color w:val="000000"/>
                <w:sz w:val="22"/>
                <w:szCs w:val="22"/>
              </w:rPr>
              <w:t>0,0045</w:t>
            </w:r>
          </w:p>
        </w:tc>
      </w:tr>
      <w:tr w:rsidR="002640B6" w:rsidRPr="00140A9D" w14:paraId="7BE0D14A" w14:textId="77777777" w:rsidTr="00132106">
        <w:trPr>
          <w:trHeight w:val="220"/>
        </w:trPr>
        <w:tc>
          <w:tcPr>
            <w:tcW w:w="2972" w:type="dxa"/>
            <w:shd w:val="clear" w:color="auto" w:fill="FFFFFF" w:themeFill="background1"/>
            <w:noWrap/>
          </w:tcPr>
          <w:p w14:paraId="0C3B9B17" w14:textId="77777777" w:rsidR="002640B6" w:rsidRPr="00140A9D" w:rsidRDefault="002640B6" w:rsidP="00B16B24">
            <w:pPr>
              <w:spacing w:after="0" w:line="240" w:lineRule="auto"/>
              <w:ind w:left="158"/>
              <w:rPr>
                <w:rFonts w:ascii="Times New Roman" w:eastAsia="Times New Roman" w:hAnsi="Times New Roman" w:cs="Times New Roman"/>
                <w:color w:val="000000"/>
                <w:sz w:val="22"/>
                <w:szCs w:val="22"/>
              </w:rPr>
            </w:pPr>
            <w:proofErr w:type="spellStart"/>
            <w:r w:rsidRPr="00140A9D">
              <w:rPr>
                <w:rFonts w:ascii="Times New Roman" w:hAnsi="Times New Roman" w:cs="Times New Roman"/>
                <w:color w:val="000000"/>
                <w:sz w:val="22"/>
                <w:szCs w:val="22"/>
              </w:rPr>
              <w:t>Утечки</w:t>
            </w:r>
            <w:proofErr w:type="spellEnd"/>
          </w:p>
        </w:tc>
        <w:tc>
          <w:tcPr>
            <w:tcW w:w="1198" w:type="dxa"/>
            <w:shd w:val="clear" w:color="auto" w:fill="FFFFFF" w:themeFill="background1"/>
            <w:noWrap/>
          </w:tcPr>
          <w:p w14:paraId="65B98790" w14:textId="77777777" w:rsidR="002640B6" w:rsidRPr="00140A9D" w:rsidRDefault="002640B6" w:rsidP="00B16B24">
            <w:pPr>
              <w:spacing w:after="0" w:line="240" w:lineRule="auto"/>
              <w:ind w:leftChars="-27" w:left="14" w:hangingChars="36" w:hanging="79"/>
              <w:jc w:val="right"/>
              <w:rPr>
                <w:rFonts w:ascii="Times New Roman" w:eastAsia="Times New Roman" w:hAnsi="Times New Roman" w:cs="Times New Roman"/>
                <w:color w:val="000000"/>
                <w:sz w:val="22"/>
                <w:szCs w:val="22"/>
              </w:rPr>
            </w:pPr>
            <w:r w:rsidRPr="00140A9D">
              <w:rPr>
                <w:rFonts w:ascii="Times New Roman" w:hAnsi="Times New Roman" w:cs="Times New Roman"/>
                <w:color w:val="000000"/>
                <w:sz w:val="22"/>
                <w:szCs w:val="22"/>
              </w:rPr>
              <w:t>424333</w:t>
            </w:r>
            <w:r w:rsidRPr="00140A9D">
              <w:rPr>
                <w:rFonts w:ascii="Times New Roman" w:hAnsi="Times New Roman" w:cs="Times New Roman"/>
                <w:color w:val="000000"/>
                <w:sz w:val="22"/>
                <w:szCs w:val="22"/>
                <w:vertAlign w:val="superscript"/>
              </w:rPr>
              <w:t>1</w:t>
            </w:r>
          </w:p>
        </w:tc>
        <w:tc>
          <w:tcPr>
            <w:tcW w:w="931" w:type="dxa"/>
            <w:shd w:val="clear" w:color="auto" w:fill="FFFFFF" w:themeFill="background1"/>
            <w:noWrap/>
          </w:tcPr>
          <w:p w14:paraId="199280B9" w14:textId="77777777" w:rsidR="002640B6" w:rsidRPr="00140A9D" w:rsidRDefault="002640B6" w:rsidP="00B16B24">
            <w:pPr>
              <w:spacing w:after="0" w:line="240" w:lineRule="auto"/>
              <w:jc w:val="right"/>
              <w:rPr>
                <w:rFonts w:ascii="Times New Roman" w:eastAsia="Times New Roman" w:hAnsi="Times New Roman" w:cs="Times New Roman"/>
                <w:color w:val="000000"/>
                <w:sz w:val="22"/>
                <w:szCs w:val="22"/>
              </w:rPr>
            </w:pPr>
            <w:r w:rsidRPr="00140A9D">
              <w:rPr>
                <w:rFonts w:ascii="Times New Roman" w:hAnsi="Times New Roman" w:cs="Times New Roman"/>
                <w:color w:val="000000"/>
                <w:sz w:val="22"/>
                <w:szCs w:val="22"/>
              </w:rPr>
              <w:t>0</w:t>
            </w:r>
          </w:p>
        </w:tc>
        <w:tc>
          <w:tcPr>
            <w:tcW w:w="821" w:type="dxa"/>
            <w:shd w:val="clear" w:color="auto" w:fill="FFFFFF" w:themeFill="background1"/>
            <w:noWrap/>
          </w:tcPr>
          <w:p w14:paraId="2460F1C8" w14:textId="77777777" w:rsidR="002640B6" w:rsidRPr="00140A9D" w:rsidRDefault="002640B6" w:rsidP="00B16B24">
            <w:pPr>
              <w:spacing w:after="0" w:line="240" w:lineRule="auto"/>
              <w:jc w:val="right"/>
              <w:rPr>
                <w:rFonts w:ascii="Times New Roman" w:eastAsia="Times New Roman" w:hAnsi="Times New Roman" w:cs="Times New Roman"/>
                <w:color w:val="000000"/>
                <w:sz w:val="22"/>
                <w:szCs w:val="22"/>
              </w:rPr>
            </w:pPr>
            <w:r w:rsidRPr="00140A9D">
              <w:rPr>
                <w:rFonts w:ascii="Times New Roman" w:hAnsi="Times New Roman" w:cs="Times New Roman"/>
                <w:color w:val="000000"/>
                <w:sz w:val="22"/>
                <w:szCs w:val="22"/>
              </w:rPr>
              <w:t>2846</w:t>
            </w:r>
          </w:p>
        </w:tc>
        <w:tc>
          <w:tcPr>
            <w:tcW w:w="736" w:type="dxa"/>
            <w:shd w:val="clear" w:color="auto" w:fill="FFFFFF" w:themeFill="background1"/>
            <w:noWrap/>
          </w:tcPr>
          <w:p w14:paraId="36283E74" w14:textId="77777777" w:rsidR="002640B6" w:rsidRPr="00140A9D" w:rsidRDefault="002640B6" w:rsidP="00B16B24">
            <w:pPr>
              <w:spacing w:after="0" w:line="240" w:lineRule="auto"/>
              <w:jc w:val="right"/>
              <w:rPr>
                <w:rFonts w:ascii="Times New Roman" w:eastAsia="Times New Roman" w:hAnsi="Times New Roman" w:cs="Times New Roman"/>
                <w:color w:val="000000"/>
                <w:sz w:val="22"/>
                <w:szCs w:val="22"/>
              </w:rPr>
            </w:pPr>
            <w:r w:rsidRPr="00140A9D">
              <w:rPr>
                <w:rFonts w:ascii="Times New Roman" w:hAnsi="Times New Roman" w:cs="Times New Roman"/>
                <w:color w:val="000000"/>
                <w:sz w:val="22"/>
                <w:szCs w:val="22"/>
              </w:rPr>
              <w:t>0</w:t>
            </w:r>
          </w:p>
        </w:tc>
        <w:tc>
          <w:tcPr>
            <w:tcW w:w="1134" w:type="dxa"/>
            <w:shd w:val="clear" w:color="auto" w:fill="FFFFFF" w:themeFill="background1"/>
            <w:noWrap/>
          </w:tcPr>
          <w:p w14:paraId="40F0B5D7" w14:textId="77777777" w:rsidR="002640B6" w:rsidRPr="00140A9D" w:rsidRDefault="002640B6" w:rsidP="00B16B24">
            <w:pPr>
              <w:spacing w:after="0" w:line="240" w:lineRule="auto"/>
              <w:jc w:val="right"/>
              <w:rPr>
                <w:rFonts w:ascii="Times New Roman" w:eastAsia="Times New Roman" w:hAnsi="Times New Roman" w:cs="Times New Roman"/>
                <w:color w:val="000000"/>
                <w:sz w:val="22"/>
                <w:szCs w:val="22"/>
              </w:rPr>
            </w:pPr>
            <w:r w:rsidRPr="00140A9D">
              <w:rPr>
                <w:rFonts w:ascii="Times New Roman" w:hAnsi="Times New Roman" w:cs="Times New Roman"/>
                <w:color w:val="000000"/>
                <w:sz w:val="22"/>
                <w:szCs w:val="22"/>
              </w:rPr>
              <w:t>79674</w:t>
            </w:r>
          </w:p>
        </w:tc>
        <w:tc>
          <w:tcPr>
            <w:tcW w:w="1246" w:type="dxa"/>
            <w:shd w:val="clear" w:color="auto" w:fill="FFFFFF" w:themeFill="background1"/>
            <w:noWrap/>
          </w:tcPr>
          <w:p w14:paraId="6D7CE0CE" w14:textId="77777777" w:rsidR="002640B6" w:rsidRPr="00140A9D" w:rsidRDefault="002640B6" w:rsidP="00B16B24">
            <w:pPr>
              <w:spacing w:after="0" w:line="240" w:lineRule="auto"/>
              <w:jc w:val="right"/>
              <w:rPr>
                <w:rFonts w:ascii="Times New Roman" w:eastAsia="Times New Roman" w:hAnsi="Times New Roman" w:cs="Times New Roman"/>
                <w:color w:val="000000"/>
                <w:sz w:val="22"/>
                <w:szCs w:val="22"/>
              </w:rPr>
            </w:pPr>
            <w:r w:rsidRPr="00140A9D">
              <w:rPr>
                <w:rFonts w:ascii="Times New Roman" w:hAnsi="Times New Roman" w:cs="Times New Roman"/>
                <w:color w:val="000000"/>
                <w:sz w:val="22"/>
                <w:szCs w:val="22"/>
              </w:rPr>
              <w:t>0,1878</w:t>
            </w:r>
          </w:p>
        </w:tc>
        <w:tc>
          <w:tcPr>
            <w:tcW w:w="1305" w:type="dxa"/>
            <w:shd w:val="clear" w:color="auto" w:fill="FFFFFF" w:themeFill="background1"/>
            <w:noWrap/>
          </w:tcPr>
          <w:p w14:paraId="6AC927A9" w14:textId="77777777" w:rsidR="002640B6" w:rsidRPr="00140A9D" w:rsidRDefault="002640B6" w:rsidP="00B16B24">
            <w:pPr>
              <w:spacing w:after="0" w:line="240" w:lineRule="auto"/>
              <w:jc w:val="right"/>
              <w:rPr>
                <w:rFonts w:ascii="Times New Roman" w:eastAsia="Times New Roman" w:hAnsi="Times New Roman" w:cs="Times New Roman"/>
                <w:color w:val="000000"/>
                <w:sz w:val="22"/>
                <w:szCs w:val="22"/>
              </w:rPr>
            </w:pPr>
            <w:r w:rsidRPr="00140A9D">
              <w:rPr>
                <w:rFonts w:ascii="Times New Roman" w:hAnsi="Times New Roman" w:cs="Times New Roman"/>
                <w:color w:val="000000"/>
                <w:sz w:val="22"/>
                <w:szCs w:val="22"/>
              </w:rPr>
              <w:t>0,2802</w:t>
            </w:r>
          </w:p>
        </w:tc>
      </w:tr>
      <w:tr w:rsidR="002640B6" w:rsidRPr="00140A9D" w14:paraId="26B8B68F" w14:textId="77777777" w:rsidTr="00132106">
        <w:trPr>
          <w:trHeight w:val="175"/>
        </w:trPr>
        <w:tc>
          <w:tcPr>
            <w:tcW w:w="2972" w:type="dxa"/>
            <w:shd w:val="clear" w:color="auto" w:fill="FFFFFF" w:themeFill="background1"/>
            <w:noWrap/>
          </w:tcPr>
          <w:p w14:paraId="7ACA0AD3" w14:textId="77777777" w:rsidR="002640B6" w:rsidRPr="00140A9D" w:rsidRDefault="002640B6" w:rsidP="00B16B24">
            <w:pPr>
              <w:spacing w:after="0" w:line="240" w:lineRule="auto"/>
              <w:rPr>
                <w:rFonts w:ascii="Times New Roman" w:eastAsia="Times New Roman" w:hAnsi="Times New Roman" w:cs="Times New Roman"/>
                <w:color w:val="000000"/>
                <w:sz w:val="22"/>
                <w:szCs w:val="22"/>
              </w:rPr>
            </w:pPr>
            <w:proofErr w:type="spellStart"/>
            <w:r w:rsidRPr="00140A9D">
              <w:rPr>
                <w:rFonts w:ascii="Times New Roman" w:hAnsi="Times New Roman" w:cs="Times New Roman"/>
                <w:color w:val="000000"/>
                <w:sz w:val="22"/>
                <w:szCs w:val="22"/>
              </w:rPr>
              <w:t>Переработка</w:t>
            </w:r>
            <w:proofErr w:type="spellEnd"/>
          </w:p>
        </w:tc>
        <w:tc>
          <w:tcPr>
            <w:tcW w:w="1198" w:type="dxa"/>
            <w:shd w:val="clear" w:color="auto" w:fill="FFFFFF" w:themeFill="background1"/>
            <w:noWrap/>
          </w:tcPr>
          <w:p w14:paraId="340E461A" w14:textId="77777777" w:rsidR="002640B6" w:rsidRPr="00140A9D" w:rsidRDefault="002640B6" w:rsidP="00B16B24">
            <w:pPr>
              <w:spacing w:after="0" w:line="240" w:lineRule="auto"/>
              <w:ind w:left="-51" w:firstLineChars="13" w:firstLine="29"/>
              <w:jc w:val="right"/>
              <w:rPr>
                <w:rFonts w:ascii="Times New Roman" w:eastAsia="Times New Roman" w:hAnsi="Times New Roman" w:cs="Times New Roman"/>
                <w:color w:val="000000"/>
                <w:sz w:val="22"/>
                <w:szCs w:val="22"/>
              </w:rPr>
            </w:pPr>
            <w:r w:rsidRPr="00140A9D">
              <w:rPr>
                <w:rFonts w:ascii="Times New Roman" w:hAnsi="Times New Roman" w:cs="Times New Roman"/>
                <w:color w:val="000000"/>
                <w:sz w:val="22"/>
                <w:szCs w:val="22"/>
              </w:rPr>
              <w:t>132404</w:t>
            </w:r>
            <w:r w:rsidRPr="00140A9D">
              <w:rPr>
                <w:rFonts w:ascii="Times New Roman" w:hAnsi="Times New Roman" w:cs="Times New Roman"/>
                <w:color w:val="000000"/>
                <w:sz w:val="22"/>
                <w:szCs w:val="22"/>
                <w:vertAlign w:val="superscript"/>
              </w:rPr>
              <w:t>1</w:t>
            </w:r>
          </w:p>
        </w:tc>
        <w:tc>
          <w:tcPr>
            <w:tcW w:w="931" w:type="dxa"/>
            <w:shd w:val="clear" w:color="auto" w:fill="FFFFFF" w:themeFill="background1"/>
            <w:noWrap/>
          </w:tcPr>
          <w:p w14:paraId="22A41A41" w14:textId="77777777" w:rsidR="002640B6" w:rsidRPr="00140A9D" w:rsidRDefault="002640B6" w:rsidP="00B16B24">
            <w:pPr>
              <w:spacing w:after="0" w:line="240" w:lineRule="auto"/>
              <w:jc w:val="right"/>
              <w:rPr>
                <w:rFonts w:ascii="Times New Roman" w:eastAsia="Times New Roman" w:hAnsi="Times New Roman" w:cs="Times New Roman"/>
                <w:color w:val="000000"/>
                <w:sz w:val="22"/>
                <w:szCs w:val="22"/>
              </w:rPr>
            </w:pPr>
            <w:r w:rsidRPr="00140A9D">
              <w:rPr>
                <w:rFonts w:ascii="Times New Roman" w:hAnsi="Times New Roman" w:cs="Times New Roman"/>
                <w:color w:val="000000"/>
                <w:sz w:val="22"/>
                <w:szCs w:val="22"/>
              </w:rPr>
              <w:t>372</w:t>
            </w:r>
          </w:p>
        </w:tc>
        <w:tc>
          <w:tcPr>
            <w:tcW w:w="821" w:type="dxa"/>
            <w:shd w:val="clear" w:color="auto" w:fill="FFFFFF" w:themeFill="background1"/>
            <w:noWrap/>
          </w:tcPr>
          <w:p w14:paraId="0C8FFC0B" w14:textId="77777777" w:rsidR="002640B6" w:rsidRPr="00140A9D" w:rsidRDefault="002640B6" w:rsidP="00B16B24">
            <w:pPr>
              <w:spacing w:after="0" w:line="240" w:lineRule="auto"/>
              <w:jc w:val="right"/>
              <w:rPr>
                <w:rFonts w:ascii="Times New Roman" w:eastAsia="Times New Roman" w:hAnsi="Times New Roman" w:cs="Times New Roman"/>
                <w:color w:val="000000"/>
                <w:sz w:val="22"/>
                <w:szCs w:val="22"/>
              </w:rPr>
            </w:pPr>
            <w:r w:rsidRPr="00140A9D">
              <w:rPr>
                <w:rFonts w:ascii="Times New Roman" w:hAnsi="Times New Roman" w:cs="Times New Roman"/>
                <w:color w:val="000000"/>
                <w:sz w:val="22"/>
                <w:szCs w:val="22"/>
              </w:rPr>
              <w:t>0</w:t>
            </w:r>
          </w:p>
        </w:tc>
        <w:tc>
          <w:tcPr>
            <w:tcW w:w="736" w:type="dxa"/>
            <w:shd w:val="clear" w:color="auto" w:fill="FFFFFF" w:themeFill="background1"/>
            <w:noWrap/>
          </w:tcPr>
          <w:p w14:paraId="0AC4EFF7" w14:textId="77777777" w:rsidR="002640B6" w:rsidRPr="00140A9D" w:rsidRDefault="002640B6" w:rsidP="00B16B24">
            <w:pPr>
              <w:spacing w:after="0" w:line="240" w:lineRule="auto"/>
              <w:jc w:val="right"/>
              <w:rPr>
                <w:rFonts w:ascii="Times New Roman" w:eastAsia="Times New Roman" w:hAnsi="Times New Roman" w:cs="Times New Roman"/>
                <w:color w:val="000000"/>
                <w:sz w:val="22"/>
                <w:szCs w:val="22"/>
              </w:rPr>
            </w:pPr>
            <w:r w:rsidRPr="00140A9D">
              <w:rPr>
                <w:rFonts w:ascii="Times New Roman" w:hAnsi="Times New Roman" w:cs="Times New Roman"/>
                <w:color w:val="000000"/>
                <w:sz w:val="22"/>
                <w:szCs w:val="22"/>
              </w:rPr>
              <w:t>0</w:t>
            </w:r>
          </w:p>
        </w:tc>
        <w:tc>
          <w:tcPr>
            <w:tcW w:w="1134" w:type="dxa"/>
            <w:shd w:val="clear" w:color="auto" w:fill="FFFFFF" w:themeFill="background1"/>
            <w:noWrap/>
          </w:tcPr>
          <w:p w14:paraId="40369286" w14:textId="77777777" w:rsidR="002640B6" w:rsidRPr="00140A9D" w:rsidRDefault="002640B6" w:rsidP="00B16B24">
            <w:pPr>
              <w:spacing w:after="0" w:line="240" w:lineRule="auto"/>
              <w:jc w:val="right"/>
              <w:rPr>
                <w:rFonts w:ascii="Times New Roman" w:eastAsia="Times New Roman" w:hAnsi="Times New Roman" w:cs="Times New Roman"/>
                <w:color w:val="000000"/>
                <w:sz w:val="22"/>
                <w:szCs w:val="22"/>
              </w:rPr>
            </w:pPr>
            <w:r w:rsidRPr="00140A9D">
              <w:rPr>
                <w:rFonts w:ascii="Times New Roman" w:hAnsi="Times New Roman" w:cs="Times New Roman"/>
                <w:color w:val="000000"/>
                <w:sz w:val="22"/>
                <w:szCs w:val="22"/>
              </w:rPr>
              <w:t>374</w:t>
            </w:r>
          </w:p>
        </w:tc>
        <w:tc>
          <w:tcPr>
            <w:tcW w:w="1246" w:type="dxa"/>
            <w:shd w:val="clear" w:color="auto" w:fill="FFFFFF" w:themeFill="background1"/>
            <w:noWrap/>
          </w:tcPr>
          <w:p w14:paraId="089FF693" w14:textId="77777777" w:rsidR="002640B6" w:rsidRPr="00140A9D" w:rsidRDefault="002640B6" w:rsidP="00B16B24">
            <w:pPr>
              <w:spacing w:after="0" w:line="240" w:lineRule="auto"/>
              <w:jc w:val="right"/>
              <w:rPr>
                <w:rFonts w:ascii="Times New Roman" w:eastAsia="Times New Roman" w:hAnsi="Times New Roman" w:cs="Times New Roman"/>
                <w:color w:val="000000"/>
                <w:sz w:val="22"/>
                <w:szCs w:val="22"/>
              </w:rPr>
            </w:pPr>
            <w:r w:rsidRPr="00140A9D">
              <w:rPr>
                <w:rFonts w:ascii="Times New Roman" w:hAnsi="Times New Roman" w:cs="Times New Roman"/>
                <w:color w:val="000000"/>
                <w:sz w:val="22"/>
                <w:szCs w:val="22"/>
              </w:rPr>
              <w:t>0,0028</w:t>
            </w:r>
          </w:p>
        </w:tc>
        <w:tc>
          <w:tcPr>
            <w:tcW w:w="1305" w:type="dxa"/>
            <w:shd w:val="clear" w:color="auto" w:fill="FFFFFF" w:themeFill="background1"/>
            <w:noWrap/>
          </w:tcPr>
          <w:p w14:paraId="7BC31B59" w14:textId="77777777" w:rsidR="002640B6" w:rsidRPr="00140A9D" w:rsidRDefault="002640B6" w:rsidP="00B16B24">
            <w:pPr>
              <w:spacing w:after="0" w:line="240" w:lineRule="auto"/>
              <w:jc w:val="right"/>
              <w:rPr>
                <w:rFonts w:ascii="Times New Roman" w:eastAsia="Times New Roman" w:hAnsi="Times New Roman" w:cs="Times New Roman"/>
                <w:color w:val="000000"/>
                <w:sz w:val="22"/>
                <w:szCs w:val="22"/>
              </w:rPr>
            </w:pPr>
            <w:r w:rsidRPr="00140A9D">
              <w:rPr>
                <w:rFonts w:ascii="Times New Roman" w:hAnsi="Times New Roman" w:cs="Times New Roman"/>
                <w:color w:val="000000"/>
                <w:sz w:val="22"/>
                <w:szCs w:val="22"/>
              </w:rPr>
              <w:t>0,0042</w:t>
            </w:r>
          </w:p>
        </w:tc>
      </w:tr>
      <w:tr w:rsidR="002640B6" w:rsidRPr="00140A9D" w14:paraId="5ADC151A" w14:textId="77777777" w:rsidTr="00132106">
        <w:trPr>
          <w:trHeight w:val="94"/>
        </w:trPr>
        <w:tc>
          <w:tcPr>
            <w:tcW w:w="2972" w:type="dxa"/>
            <w:shd w:val="clear" w:color="auto" w:fill="FFFFFF" w:themeFill="background1"/>
            <w:noWrap/>
          </w:tcPr>
          <w:p w14:paraId="17405276" w14:textId="77777777" w:rsidR="002640B6" w:rsidRPr="00140A9D" w:rsidRDefault="002640B6" w:rsidP="00B16B24">
            <w:pPr>
              <w:spacing w:after="0" w:line="240" w:lineRule="auto"/>
              <w:rPr>
                <w:rFonts w:ascii="Times New Roman" w:eastAsia="Times New Roman" w:hAnsi="Times New Roman" w:cs="Times New Roman"/>
                <w:color w:val="000000"/>
                <w:sz w:val="22"/>
                <w:szCs w:val="22"/>
              </w:rPr>
            </w:pPr>
            <w:proofErr w:type="spellStart"/>
            <w:r w:rsidRPr="00140A9D">
              <w:rPr>
                <w:rFonts w:ascii="Times New Roman" w:hAnsi="Times New Roman" w:cs="Times New Roman"/>
                <w:color w:val="000000"/>
                <w:sz w:val="22"/>
                <w:szCs w:val="22"/>
              </w:rPr>
              <w:t>Транспорт</w:t>
            </w:r>
            <w:proofErr w:type="spellEnd"/>
          </w:p>
        </w:tc>
        <w:tc>
          <w:tcPr>
            <w:tcW w:w="1198" w:type="dxa"/>
            <w:shd w:val="clear" w:color="auto" w:fill="FFFFFF" w:themeFill="background1"/>
            <w:noWrap/>
          </w:tcPr>
          <w:p w14:paraId="19A8296C" w14:textId="77777777" w:rsidR="002640B6" w:rsidRPr="00140A9D" w:rsidRDefault="002640B6" w:rsidP="00B16B24">
            <w:pPr>
              <w:spacing w:after="0" w:line="240" w:lineRule="auto"/>
              <w:ind w:left="-51" w:firstLineChars="100" w:firstLine="220"/>
              <w:rPr>
                <w:rFonts w:ascii="Times New Roman" w:hAnsi="Times New Roman" w:cs="Times New Roman"/>
                <w:color w:val="000000"/>
                <w:sz w:val="22"/>
                <w:szCs w:val="22"/>
              </w:rPr>
            </w:pPr>
            <w:r w:rsidRPr="00140A9D">
              <w:rPr>
                <w:rFonts w:ascii="Times New Roman" w:hAnsi="Times New Roman" w:cs="Times New Roman"/>
                <w:color w:val="000000"/>
                <w:sz w:val="22"/>
                <w:szCs w:val="22"/>
              </w:rPr>
              <w:t> </w:t>
            </w:r>
          </w:p>
        </w:tc>
        <w:tc>
          <w:tcPr>
            <w:tcW w:w="931" w:type="dxa"/>
            <w:shd w:val="clear" w:color="auto" w:fill="FFFFFF" w:themeFill="background1"/>
            <w:noWrap/>
          </w:tcPr>
          <w:p w14:paraId="6349E2AF" w14:textId="77777777" w:rsidR="002640B6" w:rsidRPr="00140A9D" w:rsidRDefault="002640B6" w:rsidP="00B16B24">
            <w:pPr>
              <w:spacing w:after="0" w:line="240" w:lineRule="auto"/>
              <w:jc w:val="right"/>
              <w:rPr>
                <w:rFonts w:ascii="Times New Roman" w:hAnsi="Times New Roman" w:cs="Times New Roman"/>
                <w:color w:val="000000"/>
                <w:sz w:val="22"/>
                <w:szCs w:val="22"/>
              </w:rPr>
            </w:pPr>
            <w:r w:rsidRPr="00140A9D">
              <w:rPr>
                <w:rFonts w:ascii="Times New Roman" w:hAnsi="Times New Roman" w:cs="Times New Roman"/>
                <w:color w:val="000000"/>
                <w:sz w:val="22"/>
                <w:szCs w:val="22"/>
              </w:rPr>
              <w:t>828</w:t>
            </w:r>
          </w:p>
        </w:tc>
        <w:tc>
          <w:tcPr>
            <w:tcW w:w="821" w:type="dxa"/>
            <w:shd w:val="clear" w:color="auto" w:fill="FFFFFF" w:themeFill="background1"/>
            <w:noWrap/>
          </w:tcPr>
          <w:p w14:paraId="248A343C" w14:textId="77777777" w:rsidR="002640B6" w:rsidRPr="00140A9D" w:rsidRDefault="002640B6" w:rsidP="00B16B24">
            <w:pPr>
              <w:spacing w:after="0" w:line="240" w:lineRule="auto"/>
              <w:jc w:val="right"/>
              <w:rPr>
                <w:rFonts w:ascii="Times New Roman" w:hAnsi="Times New Roman" w:cs="Times New Roman"/>
                <w:color w:val="000000"/>
                <w:sz w:val="22"/>
                <w:szCs w:val="22"/>
              </w:rPr>
            </w:pPr>
            <w:r w:rsidRPr="00140A9D">
              <w:rPr>
                <w:rFonts w:ascii="Times New Roman" w:hAnsi="Times New Roman" w:cs="Times New Roman"/>
                <w:color w:val="000000"/>
                <w:sz w:val="22"/>
                <w:szCs w:val="22"/>
              </w:rPr>
              <w:t>0</w:t>
            </w:r>
          </w:p>
        </w:tc>
        <w:tc>
          <w:tcPr>
            <w:tcW w:w="736" w:type="dxa"/>
            <w:shd w:val="clear" w:color="auto" w:fill="FFFFFF" w:themeFill="background1"/>
            <w:noWrap/>
          </w:tcPr>
          <w:p w14:paraId="6502A169" w14:textId="77777777" w:rsidR="002640B6" w:rsidRPr="00140A9D" w:rsidRDefault="002640B6" w:rsidP="00B16B24">
            <w:pPr>
              <w:spacing w:after="0" w:line="240" w:lineRule="auto"/>
              <w:jc w:val="right"/>
              <w:rPr>
                <w:rFonts w:ascii="Times New Roman" w:hAnsi="Times New Roman" w:cs="Times New Roman"/>
                <w:color w:val="000000"/>
                <w:sz w:val="22"/>
                <w:szCs w:val="22"/>
              </w:rPr>
            </w:pPr>
            <w:r w:rsidRPr="00140A9D">
              <w:rPr>
                <w:rFonts w:ascii="Times New Roman" w:hAnsi="Times New Roman" w:cs="Times New Roman"/>
                <w:color w:val="000000"/>
                <w:sz w:val="22"/>
                <w:szCs w:val="22"/>
              </w:rPr>
              <w:t>0</w:t>
            </w:r>
          </w:p>
        </w:tc>
        <w:tc>
          <w:tcPr>
            <w:tcW w:w="1134" w:type="dxa"/>
            <w:shd w:val="clear" w:color="auto" w:fill="FFFFFF" w:themeFill="background1"/>
            <w:noWrap/>
          </w:tcPr>
          <w:p w14:paraId="30F71B27" w14:textId="77777777" w:rsidR="002640B6" w:rsidRPr="00140A9D" w:rsidRDefault="002640B6" w:rsidP="00B16B24">
            <w:pPr>
              <w:spacing w:after="0" w:line="240" w:lineRule="auto"/>
              <w:jc w:val="right"/>
              <w:rPr>
                <w:rFonts w:ascii="Times New Roman" w:hAnsi="Times New Roman" w:cs="Times New Roman"/>
                <w:color w:val="000000"/>
                <w:sz w:val="22"/>
                <w:szCs w:val="22"/>
              </w:rPr>
            </w:pPr>
            <w:r w:rsidRPr="00140A9D">
              <w:rPr>
                <w:rFonts w:ascii="Times New Roman" w:hAnsi="Times New Roman" w:cs="Times New Roman"/>
                <w:color w:val="000000"/>
                <w:sz w:val="22"/>
                <w:szCs w:val="22"/>
              </w:rPr>
              <w:t>901</w:t>
            </w:r>
          </w:p>
        </w:tc>
        <w:tc>
          <w:tcPr>
            <w:tcW w:w="1246" w:type="dxa"/>
            <w:shd w:val="clear" w:color="auto" w:fill="FFFFFF" w:themeFill="background1"/>
            <w:noWrap/>
          </w:tcPr>
          <w:p w14:paraId="12D97120" w14:textId="77777777" w:rsidR="002640B6" w:rsidRPr="00140A9D" w:rsidRDefault="002640B6" w:rsidP="00B16B24">
            <w:pPr>
              <w:spacing w:after="0" w:line="240" w:lineRule="auto"/>
              <w:jc w:val="right"/>
              <w:rPr>
                <w:rFonts w:ascii="Times New Roman" w:hAnsi="Times New Roman" w:cs="Times New Roman"/>
                <w:color w:val="000000"/>
                <w:sz w:val="22"/>
                <w:szCs w:val="22"/>
              </w:rPr>
            </w:pPr>
            <w:r w:rsidRPr="00140A9D">
              <w:rPr>
                <w:rFonts w:ascii="Times New Roman" w:hAnsi="Times New Roman" w:cs="Times New Roman"/>
                <w:color w:val="000000"/>
                <w:sz w:val="22"/>
                <w:szCs w:val="22"/>
              </w:rPr>
              <w:t>0,0021</w:t>
            </w:r>
          </w:p>
        </w:tc>
        <w:tc>
          <w:tcPr>
            <w:tcW w:w="1305" w:type="dxa"/>
            <w:shd w:val="clear" w:color="auto" w:fill="FFFFFF" w:themeFill="background1"/>
            <w:noWrap/>
          </w:tcPr>
          <w:p w14:paraId="3AD596D1" w14:textId="77777777" w:rsidR="002640B6" w:rsidRPr="00140A9D" w:rsidRDefault="002640B6" w:rsidP="00B16B24">
            <w:pPr>
              <w:spacing w:after="0" w:line="240" w:lineRule="auto"/>
              <w:jc w:val="right"/>
              <w:rPr>
                <w:rFonts w:ascii="Times New Roman" w:hAnsi="Times New Roman" w:cs="Times New Roman"/>
                <w:color w:val="000000"/>
                <w:sz w:val="22"/>
                <w:szCs w:val="22"/>
              </w:rPr>
            </w:pPr>
            <w:r w:rsidRPr="00140A9D">
              <w:rPr>
                <w:rFonts w:ascii="Times New Roman" w:hAnsi="Times New Roman" w:cs="Times New Roman"/>
                <w:color w:val="000000"/>
                <w:sz w:val="22"/>
                <w:szCs w:val="22"/>
              </w:rPr>
              <w:t>0,0032</w:t>
            </w:r>
          </w:p>
        </w:tc>
      </w:tr>
      <w:tr w:rsidR="002640B6" w:rsidRPr="00140A9D" w14:paraId="176D205F" w14:textId="77777777" w:rsidTr="00132106">
        <w:trPr>
          <w:trHeight w:val="292"/>
        </w:trPr>
        <w:tc>
          <w:tcPr>
            <w:tcW w:w="2972" w:type="dxa"/>
            <w:shd w:val="clear" w:color="auto" w:fill="FFFFFF" w:themeFill="background1"/>
            <w:noWrap/>
          </w:tcPr>
          <w:p w14:paraId="482273B1" w14:textId="4A9BAA87" w:rsidR="002640B6" w:rsidRPr="00140A9D" w:rsidRDefault="002640B6" w:rsidP="00B16B24">
            <w:pPr>
              <w:spacing w:after="0" w:line="240" w:lineRule="auto"/>
              <w:ind w:left="158"/>
              <w:rPr>
                <w:rFonts w:ascii="Times New Roman" w:eastAsia="Times New Roman" w:hAnsi="Times New Roman" w:cs="Times New Roman"/>
                <w:color w:val="000000"/>
                <w:sz w:val="22"/>
                <w:szCs w:val="22"/>
              </w:rPr>
            </w:pPr>
            <w:proofErr w:type="spellStart"/>
            <w:r w:rsidRPr="00140A9D">
              <w:rPr>
                <w:rFonts w:ascii="Times New Roman" w:eastAsia="Times New Roman" w:hAnsi="Times New Roman" w:cs="Times New Roman"/>
                <w:color w:val="000000"/>
                <w:sz w:val="22"/>
                <w:szCs w:val="22"/>
              </w:rPr>
              <w:t>Железнодорожный</w:t>
            </w:r>
            <w:proofErr w:type="spellEnd"/>
          </w:p>
        </w:tc>
        <w:tc>
          <w:tcPr>
            <w:tcW w:w="1198" w:type="dxa"/>
            <w:shd w:val="clear" w:color="auto" w:fill="FFFFFF" w:themeFill="background1"/>
            <w:noWrap/>
          </w:tcPr>
          <w:p w14:paraId="6CBD20B2" w14:textId="77777777" w:rsidR="002640B6" w:rsidRPr="00140A9D" w:rsidRDefault="002640B6" w:rsidP="00B16B24">
            <w:pPr>
              <w:spacing w:after="0" w:line="240" w:lineRule="auto"/>
              <w:ind w:left="-51" w:firstLineChars="13" w:firstLine="29"/>
              <w:jc w:val="right"/>
              <w:rPr>
                <w:rFonts w:ascii="Times New Roman" w:hAnsi="Times New Roman" w:cs="Times New Roman"/>
                <w:color w:val="000000"/>
                <w:sz w:val="22"/>
                <w:szCs w:val="22"/>
              </w:rPr>
            </w:pPr>
            <w:r w:rsidRPr="00140A9D">
              <w:rPr>
                <w:rFonts w:ascii="Times New Roman" w:hAnsi="Times New Roman" w:cs="Times New Roman"/>
                <w:color w:val="000000"/>
                <w:sz w:val="22"/>
                <w:szCs w:val="22"/>
              </w:rPr>
              <w:t>28%</w:t>
            </w:r>
          </w:p>
        </w:tc>
        <w:tc>
          <w:tcPr>
            <w:tcW w:w="931" w:type="dxa"/>
            <w:shd w:val="clear" w:color="auto" w:fill="FFFFFF" w:themeFill="background1"/>
            <w:noWrap/>
          </w:tcPr>
          <w:p w14:paraId="2E9C2CE0" w14:textId="77777777" w:rsidR="002640B6" w:rsidRPr="00140A9D" w:rsidRDefault="002640B6" w:rsidP="00B16B24">
            <w:pPr>
              <w:spacing w:after="0" w:line="240" w:lineRule="auto"/>
              <w:jc w:val="right"/>
              <w:rPr>
                <w:rFonts w:ascii="Times New Roman" w:hAnsi="Times New Roman" w:cs="Times New Roman"/>
                <w:color w:val="000000"/>
                <w:sz w:val="22"/>
                <w:szCs w:val="22"/>
              </w:rPr>
            </w:pPr>
            <w:r w:rsidRPr="00140A9D">
              <w:rPr>
                <w:rFonts w:ascii="Times New Roman" w:hAnsi="Times New Roman" w:cs="Times New Roman"/>
                <w:color w:val="000000"/>
                <w:sz w:val="22"/>
                <w:szCs w:val="22"/>
              </w:rPr>
              <w:t>715</w:t>
            </w:r>
          </w:p>
        </w:tc>
        <w:tc>
          <w:tcPr>
            <w:tcW w:w="821" w:type="dxa"/>
            <w:shd w:val="clear" w:color="auto" w:fill="FFFFFF" w:themeFill="background1"/>
            <w:noWrap/>
          </w:tcPr>
          <w:p w14:paraId="3872498B" w14:textId="77777777" w:rsidR="002640B6" w:rsidRPr="00140A9D" w:rsidRDefault="002640B6" w:rsidP="00B16B24">
            <w:pPr>
              <w:spacing w:after="0" w:line="240" w:lineRule="auto"/>
              <w:jc w:val="right"/>
              <w:rPr>
                <w:rFonts w:ascii="Times New Roman" w:hAnsi="Times New Roman" w:cs="Times New Roman"/>
                <w:color w:val="000000"/>
                <w:sz w:val="22"/>
                <w:szCs w:val="22"/>
              </w:rPr>
            </w:pPr>
            <w:r w:rsidRPr="00140A9D">
              <w:rPr>
                <w:rFonts w:ascii="Times New Roman" w:hAnsi="Times New Roman" w:cs="Times New Roman"/>
                <w:color w:val="000000"/>
                <w:sz w:val="22"/>
                <w:szCs w:val="22"/>
              </w:rPr>
              <w:t>0</w:t>
            </w:r>
          </w:p>
        </w:tc>
        <w:tc>
          <w:tcPr>
            <w:tcW w:w="736" w:type="dxa"/>
            <w:shd w:val="clear" w:color="auto" w:fill="FFFFFF" w:themeFill="background1"/>
            <w:noWrap/>
          </w:tcPr>
          <w:p w14:paraId="137C2DDE" w14:textId="77777777" w:rsidR="002640B6" w:rsidRPr="00140A9D" w:rsidRDefault="002640B6" w:rsidP="00B16B24">
            <w:pPr>
              <w:spacing w:after="0" w:line="240" w:lineRule="auto"/>
              <w:jc w:val="right"/>
              <w:rPr>
                <w:rFonts w:ascii="Times New Roman" w:hAnsi="Times New Roman" w:cs="Times New Roman"/>
                <w:color w:val="000000"/>
                <w:sz w:val="22"/>
                <w:szCs w:val="22"/>
              </w:rPr>
            </w:pPr>
            <w:r w:rsidRPr="00140A9D">
              <w:rPr>
                <w:rFonts w:ascii="Times New Roman" w:hAnsi="Times New Roman" w:cs="Times New Roman"/>
                <w:color w:val="000000"/>
                <w:sz w:val="22"/>
                <w:szCs w:val="22"/>
              </w:rPr>
              <w:t>0</w:t>
            </w:r>
          </w:p>
        </w:tc>
        <w:tc>
          <w:tcPr>
            <w:tcW w:w="1134" w:type="dxa"/>
            <w:shd w:val="clear" w:color="auto" w:fill="FFFFFF" w:themeFill="background1"/>
            <w:noWrap/>
          </w:tcPr>
          <w:p w14:paraId="1DF8655B" w14:textId="77777777" w:rsidR="002640B6" w:rsidRPr="00140A9D" w:rsidRDefault="002640B6" w:rsidP="00B16B24">
            <w:pPr>
              <w:spacing w:after="0" w:line="240" w:lineRule="auto"/>
              <w:jc w:val="right"/>
              <w:rPr>
                <w:rFonts w:ascii="Times New Roman" w:hAnsi="Times New Roman" w:cs="Times New Roman"/>
                <w:color w:val="000000"/>
                <w:sz w:val="22"/>
                <w:szCs w:val="22"/>
              </w:rPr>
            </w:pPr>
            <w:r w:rsidRPr="00140A9D">
              <w:rPr>
                <w:rFonts w:ascii="Times New Roman" w:hAnsi="Times New Roman" w:cs="Times New Roman"/>
                <w:color w:val="000000"/>
                <w:sz w:val="22"/>
                <w:szCs w:val="22"/>
              </w:rPr>
              <w:t>788</w:t>
            </w:r>
          </w:p>
        </w:tc>
        <w:tc>
          <w:tcPr>
            <w:tcW w:w="1246" w:type="dxa"/>
            <w:shd w:val="clear" w:color="auto" w:fill="FFFFFF" w:themeFill="background1"/>
            <w:noWrap/>
          </w:tcPr>
          <w:p w14:paraId="5D552761" w14:textId="77777777" w:rsidR="002640B6" w:rsidRPr="00140A9D" w:rsidRDefault="002640B6" w:rsidP="00B16B24">
            <w:pPr>
              <w:spacing w:after="0" w:line="240" w:lineRule="auto"/>
              <w:jc w:val="right"/>
              <w:rPr>
                <w:rFonts w:ascii="Times New Roman" w:hAnsi="Times New Roman" w:cs="Times New Roman"/>
                <w:color w:val="000000"/>
                <w:sz w:val="22"/>
                <w:szCs w:val="22"/>
              </w:rPr>
            </w:pPr>
            <w:r w:rsidRPr="00140A9D">
              <w:rPr>
                <w:rFonts w:ascii="Times New Roman" w:hAnsi="Times New Roman" w:cs="Times New Roman"/>
                <w:color w:val="000000"/>
                <w:sz w:val="22"/>
                <w:szCs w:val="22"/>
              </w:rPr>
              <w:t>0,0019</w:t>
            </w:r>
          </w:p>
        </w:tc>
        <w:tc>
          <w:tcPr>
            <w:tcW w:w="1305" w:type="dxa"/>
            <w:shd w:val="clear" w:color="auto" w:fill="FFFFFF" w:themeFill="background1"/>
            <w:noWrap/>
          </w:tcPr>
          <w:p w14:paraId="26D48D7B" w14:textId="77777777" w:rsidR="002640B6" w:rsidRPr="00140A9D" w:rsidRDefault="002640B6" w:rsidP="00B16B24">
            <w:pPr>
              <w:spacing w:after="0" w:line="240" w:lineRule="auto"/>
              <w:jc w:val="right"/>
              <w:rPr>
                <w:rFonts w:ascii="Times New Roman" w:hAnsi="Times New Roman" w:cs="Times New Roman"/>
                <w:color w:val="000000"/>
                <w:sz w:val="22"/>
                <w:szCs w:val="22"/>
              </w:rPr>
            </w:pPr>
            <w:r w:rsidRPr="00140A9D">
              <w:rPr>
                <w:rFonts w:ascii="Times New Roman" w:hAnsi="Times New Roman" w:cs="Times New Roman"/>
                <w:color w:val="000000"/>
                <w:sz w:val="22"/>
                <w:szCs w:val="22"/>
              </w:rPr>
              <w:t>0,0028</w:t>
            </w:r>
          </w:p>
        </w:tc>
      </w:tr>
      <w:tr w:rsidR="002640B6" w:rsidRPr="00140A9D" w14:paraId="1992BDA2" w14:textId="77777777" w:rsidTr="00132106">
        <w:trPr>
          <w:trHeight w:val="292"/>
        </w:trPr>
        <w:tc>
          <w:tcPr>
            <w:tcW w:w="2972" w:type="dxa"/>
            <w:tcBorders>
              <w:bottom w:val="single" w:sz="4" w:space="0" w:color="auto"/>
            </w:tcBorders>
            <w:shd w:val="clear" w:color="auto" w:fill="FFFFFF" w:themeFill="background1"/>
            <w:noWrap/>
          </w:tcPr>
          <w:p w14:paraId="507F9E13" w14:textId="77777777" w:rsidR="002640B6" w:rsidRPr="00140A9D" w:rsidRDefault="002640B6" w:rsidP="00B16B24">
            <w:pPr>
              <w:spacing w:after="0" w:line="240" w:lineRule="auto"/>
              <w:ind w:left="158"/>
              <w:rPr>
                <w:rFonts w:ascii="Times New Roman" w:eastAsia="Times New Roman" w:hAnsi="Times New Roman" w:cs="Times New Roman"/>
                <w:color w:val="000000"/>
                <w:sz w:val="22"/>
                <w:szCs w:val="22"/>
              </w:rPr>
            </w:pPr>
            <w:proofErr w:type="spellStart"/>
            <w:r w:rsidRPr="00140A9D">
              <w:rPr>
                <w:rFonts w:ascii="Times New Roman" w:eastAsia="Times New Roman" w:hAnsi="Times New Roman" w:cs="Times New Roman"/>
                <w:sz w:val="22"/>
                <w:szCs w:val="22"/>
              </w:rPr>
              <w:t>Внутренний</w:t>
            </w:r>
            <w:proofErr w:type="spellEnd"/>
            <w:r w:rsidRPr="00140A9D">
              <w:rPr>
                <w:rFonts w:ascii="Times New Roman" w:eastAsia="Times New Roman" w:hAnsi="Times New Roman" w:cs="Times New Roman"/>
                <w:sz w:val="22"/>
                <w:szCs w:val="22"/>
              </w:rPr>
              <w:t xml:space="preserve"> </w:t>
            </w:r>
            <w:proofErr w:type="spellStart"/>
            <w:r w:rsidRPr="00140A9D">
              <w:rPr>
                <w:rFonts w:ascii="Times New Roman" w:eastAsia="Times New Roman" w:hAnsi="Times New Roman" w:cs="Times New Roman"/>
                <w:sz w:val="22"/>
                <w:szCs w:val="22"/>
              </w:rPr>
              <w:t>водный</w:t>
            </w:r>
            <w:proofErr w:type="spellEnd"/>
          </w:p>
        </w:tc>
        <w:tc>
          <w:tcPr>
            <w:tcW w:w="1198" w:type="dxa"/>
            <w:shd w:val="clear" w:color="auto" w:fill="FFFFFF" w:themeFill="background1"/>
            <w:noWrap/>
          </w:tcPr>
          <w:p w14:paraId="4AE01645" w14:textId="77777777" w:rsidR="002640B6" w:rsidRPr="00140A9D" w:rsidRDefault="002640B6" w:rsidP="00B16B24">
            <w:pPr>
              <w:spacing w:after="0" w:line="240" w:lineRule="auto"/>
              <w:ind w:leftChars="-27" w:left="14" w:hangingChars="36" w:hanging="79"/>
              <w:jc w:val="right"/>
              <w:rPr>
                <w:rFonts w:ascii="Times New Roman" w:hAnsi="Times New Roman" w:cs="Times New Roman"/>
                <w:color w:val="000000"/>
                <w:sz w:val="22"/>
                <w:szCs w:val="22"/>
              </w:rPr>
            </w:pPr>
            <w:r w:rsidRPr="00140A9D">
              <w:rPr>
                <w:rFonts w:ascii="Times New Roman" w:hAnsi="Times New Roman" w:cs="Times New Roman"/>
                <w:color w:val="000000"/>
                <w:sz w:val="22"/>
                <w:szCs w:val="22"/>
              </w:rPr>
              <w:t>3,5%</w:t>
            </w:r>
          </w:p>
        </w:tc>
        <w:tc>
          <w:tcPr>
            <w:tcW w:w="931" w:type="dxa"/>
            <w:shd w:val="clear" w:color="auto" w:fill="FFFFFF" w:themeFill="background1"/>
            <w:noWrap/>
          </w:tcPr>
          <w:p w14:paraId="11C326F7" w14:textId="77777777" w:rsidR="002640B6" w:rsidRPr="00140A9D" w:rsidRDefault="002640B6" w:rsidP="00B16B24">
            <w:pPr>
              <w:spacing w:after="0" w:line="240" w:lineRule="auto"/>
              <w:jc w:val="right"/>
              <w:rPr>
                <w:rFonts w:ascii="Times New Roman" w:hAnsi="Times New Roman" w:cs="Times New Roman"/>
                <w:color w:val="000000"/>
                <w:sz w:val="22"/>
                <w:szCs w:val="22"/>
              </w:rPr>
            </w:pPr>
            <w:r w:rsidRPr="00140A9D">
              <w:rPr>
                <w:rFonts w:ascii="Times New Roman" w:hAnsi="Times New Roman" w:cs="Times New Roman"/>
                <w:color w:val="000000"/>
                <w:sz w:val="22"/>
                <w:szCs w:val="22"/>
              </w:rPr>
              <w:t>113</w:t>
            </w:r>
          </w:p>
        </w:tc>
        <w:tc>
          <w:tcPr>
            <w:tcW w:w="821" w:type="dxa"/>
            <w:shd w:val="clear" w:color="auto" w:fill="FFFFFF" w:themeFill="background1"/>
            <w:noWrap/>
          </w:tcPr>
          <w:p w14:paraId="06BA99AA" w14:textId="77777777" w:rsidR="002640B6" w:rsidRPr="00140A9D" w:rsidRDefault="002640B6" w:rsidP="00B16B24">
            <w:pPr>
              <w:spacing w:after="0" w:line="240" w:lineRule="auto"/>
              <w:jc w:val="right"/>
              <w:rPr>
                <w:rFonts w:ascii="Times New Roman" w:hAnsi="Times New Roman" w:cs="Times New Roman"/>
                <w:color w:val="000000"/>
                <w:sz w:val="22"/>
                <w:szCs w:val="22"/>
              </w:rPr>
            </w:pPr>
            <w:r w:rsidRPr="00140A9D">
              <w:rPr>
                <w:rFonts w:ascii="Times New Roman" w:hAnsi="Times New Roman" w:cs="Times New Roman"/>
                <w:color w:val="000000"/>
                <w:sz w:val="22"/>
                <w:szCs w:val="22"/>
              </w:rPr>
              <w:t>0</w:t>
            </w:r>
          </w:p>
        </w:tc>
        <w:tc>
          <w:tcPr>
            <w:tcW w:w="736" w:type="dxa"/>
            <w:shd w:val="clear" w:color="auto" w:fill="FFFFFF" w:themeFill="background1"/>
            <w:noWrap/>
          </w:tcPr>
          <w:p w14:paraId="3FA5D09F" w14:textId="77777777" w:rsidR="002640B6" w:rsidRPr="00140A9D" w:rsidRDefault="002640B6" w:rsidP="00B16B24">
            <w:pPr>
              <w:spacing w:after="0" w:line="240" w:lineRule="auto"/>
              <w:jc w:val="right"/>
              <w:rPr>
                <w:rFonts w:ascii="Times New Roman" w:hAnsi="Times New Roman" w:cs="Times New Roman"/>
                <w:color w:val="000000"/>
                <w:sz w:val="22"/>
                <w:szCs w:val="22"/>
              </w:rPr>
            </w:pPr>
            <w:r w:rsidRPr="00140A9D">
              <w:rPr>
                <w:rFonts w:ascii="Times New Roman" w:hAnsi="Times New Roman" w:cs="Times New Roman"/>
                <w:color w:val="000000"/>
                <w:sz w:val="22"/>
                <w:szCs w:val="22"/>
              </w:rPr>
              <w:t>0</w:t>
            </w:r>
          </w:p>
        </w:tc>
        <w:tc>
          <w:tcPr>
            <w:tcW w:w="1134" w:type="dxa"/>
            <w:shd w:val="clear" w:color="auto" w:fill="FFFFFF" w:themeFill="background1"/>
            <w:noWrap/>
          </w:tcPr>
          <w:p w14:paraId="574130A3" w14:textId="77777777" w:rsidR="002640B6" w:rsidRPr="00140A9D" w:rsidRDefault="002640B6" w:rsidP="00B16B24">
            <w:pPr>
              <w:spacing w:after="0" w:line="240" w:lineRule="auto"/>
              <w:jc w:val="right"/>
              <w:rPr>
                <w:rFonts w:ascii="Times New Roman" w:hAnsi="Times New Roman" w:cs="Times New Roman"/>
                <w:color w:val="000000"/>
                <w:sz w:val="22"/>
                <w:szCs w:val="22"/>
              </w:rPr>
            </w:pPr>
            <w:r w:rsidRPr="00140A9D">
              <w:rPr>
                <w:rFonts w:ascii="Times New Roman" w:hAnsi="Times New Roman" w:cs="Times New Roman"/>
                <w:color w:val="000000"/>
                <w:sz w:val="22"/>
                <w:szCs w:val="22"/>
              </w:rPr>
              <w:t>113</w:t>
            </w:r>
          </w:p>
        </w:tc>
        <w:tc>
          <w:tcPr>
            <w:tcW w:w="1246" w:type="dxa"/>
            <w:shd w:val="clear" w:color="auto" w:fill="FFFFFF" w:themeFill="background1"/>
            <w:noWrap/>
          </w:tcPr>
          <w:p w14:paraId="7AF3C4FD" w14:textId="77777777" w:rsidR="002640B6" w:rsidRPr="00140A9D" w:rsidRDefault="002640B6" w:rsidP="00B16B24">
            <w:pPr>
              <w:spacing w:after="0" w:line="240" w:lineRule="auto"/>
              <w:jc w:val="right"/>
              <w:rPr>
                <w:rFonts w:ascii="Times New Roman" w:hAnsi="Times New Roman" w:cs="Times New Roman"/>
                <w:color w:val="000000"/>
                <w:sz w:val="22"/>
                <w:szCs w:val="22"/>
              </w:rPr>
            </w:pPr>
            <w:r w:rsidRPr="00140A9D">
              <w:rPr>
                <w:rFonts w:ascii="Times New Roman" w:hAnsi="Times New Roman" w:cs="Times New Roman"/>
                <w:color w:val="000000"/>
                <w:sz w:val="22"/>
                <w:szCs w:val="22"/>
              </w:rPr>
              <w:t>0,0003</w:t>
            </w:r>
          </w:p>
        </w:tc>
        <w:tc>
          <w:tcPr>
            <w:tcW w:w="1305" w:type="dxa"/>
            <w:shd w:val="clear" w:color="auto" w:fill="FFFFFF" w:themeFill="background1"/>
            <w:noWrap/>
          </w:tcPr>
          <w:p w14:paraId="74D90DB3" w14:textId="77777777" w:rsidR="002640B6" w:rsidRPr="00140A9D" w:rsidRDefault="002640B6" w:rsidP="00B16B24">
            <w:pPr>
              <w:spacing w:after="0" w:line="240" w:lineRule="auto"/>
              <w:jc w:val="right"/>
              <w:rPr>
                <w:rFonts w:ascii="Times New Roman" w:hAnsi="Times New Roman" w:cs="Times New Roman"/>
                <w:color w:val="000000"/>
                <w:sz w:val="22"/>
                <w:szCs w:val="22"/>
              </w:rPr>
            </w:pPr>
            <w:r w:rsidRPr="00140A9D">
              <w:rPr>
                <w:rFonts w:ascii="Times New Roman" w:hAnsi="Times New Roman" w:cs="Times New Roman"/>
                <w:color w:val="000000"/>
                <w:sz w:val="22"/>
                <w:szCs w:val="22"/>
              </w:rPr>
              <w:t>0,0004</w:t>
            </w:r>
          </w:p>
        </w:tc>
      </w:tr>
      <w:tr w:rsidR="002640B6" w:rsidRPr="00140A9D" w14:paraId="5F777893" w14:textId="77777777" w:rsidTr="00132106">
        <w:trPr>
          <w:trHeight w:val="292"/>
        </w:trPr>
        <w:tc>
          <w:tcPr>
            <w:tcW w:w="2972" w:type="dxa"/>
            <w:tcBorders>
              <w:top w:val="single" w:sz="4" w:space="0" w:color="auto"/>
              <w:left w:val="single" w:sz="4" w:space="0" w:color="auto"/>
              <w:bottom w:val="single" w:sz="4" w:space="0" w:color="auto"/>
              <w:right w:val="nil"/>
            </w:tcBorders>
            <w:noWrap/>
            <w:vAlign w:val="bottom"/>
          </w:tcPr>
          <w:p w14:paraId="2D81BB75" w14:textId="77777777" w:rsidR="002640B6" w:rsidRPr="00140A9D" w:rsidRDefault="002640B6" w:rsidP="00B16B24">
            <w:pPr>
              <w:spacing w:after="0" w:line="240" w:lineRule="auto"/>
              <w:jc w:val="right"/>
              <w:rPr>
                <w:rFonts w:ascii="Times New Roman" w:hAnsi="Times New Roman" w:cs="Times New Roman"/>
                <w:b/>
                <w:bCs/>
                <w:color w:val="000000"/>
                <w:sz w:val="22"/>
                <w:szCs w:val="22"/>
              </w:rPr>
            </w:pPr>
            <w:proofErr w:type="spellStart"/>
            <w:r w:rsidRPr="00140A9D">
              <w:rPr>
                <w:rFonts w:ascii="Times New Roman" w:hAnsi="Times New Roman" w:cs="Times New Roman"/>
                <w:b/>
                <w:bCs/>
                <w:color w:val="000000"/>
                <w:sz w:val="22"/>
                <w:szCs w:val="22"/>
              </w:rPr>
              <w:t>Итого</w:t>
            </w:r>
            <w:proofErr w:type="spellEnd"/>
            <w:r w:rsidRPr="00140A9D">
              <w:rPr>
                <w:rFonts w:ascii="Times New Roman" w:hAnsi="Times New Roman" w:cs="Times New Roman"/>
                <w:b/>
                <w:bCs/>
                <w:color w:val="000000"/>
                <w:sz w:val="22"/>
                <w:szCs w:val="22"/>
              </w:rPr>
              <w:t xml:space="preserve"> </w:t>
            </w:r>
            <w:proofErr w:type="spellStart"/>
            <w:r w:rsidRPr="00140A9D">
              <w:rPr>
                <w:rFonts w:ascii="Times New Roman" w:hAnsi="Times New Roman" w:cs="Times New Roman"/>
                <w:b/>
                <w:bCs/>
                <w:color w:val="000000"/>
                <w:sz w:val="22"/>
                <w:szCs w:val="22"/>
              </w:rPr>
              <w:t>прямые</w:t>
            </w:r>
            <w:proofErr w:type="spellEnd"/>
            <w:r w:rsidRPr="00140A9D">
              <w:rPr>
                <w:rFonts w:ascii="Times New Roman" w:hAnsi="Times New Roman" w:cs="Times New Roman"/>
                <w:b/>
                <w:bCs/>
                <w:color w:val="000000"/>
                <w:sz w:val="22"/>
                <w:szCs w:val="22"/>
              </w:rPr>
              <w:t xml:space="preserve"> </w:t>
            </w:r>
            <w:proofErr w:type="spellStart"/>
            <w:r w:rsidRPr="00140A9D">
              <w:rPr>
                <w:rFonts w:ascii="Times New Roman" w:hAnsi="Times New Roman" w:cs="Times New Roman"/>
                <w:b/>
                <w:bCs/>
                <w:color w:val="000000"/>
                <w:sz w:val="22"/>
                <w:szCs w:val="22"/>
              </w:rPr>
              <w:t>выбросы</w:t>
            </w:r>
            <w:proofErr w:type="spellEnd"/>
          </w:p>
        </w:tc>
        <w:tc>
          <w:tcPr>
            <w:tcW w:w="1198" w:type="dxa"/>
            <w:noWrap/>
          </w:tcPr>
          <w:p w14:paraId="6501358B" w14:textId="77777777" w:rsidR="002640B6" w:rsidRPr="00140A9D" w:rsidRDefault="002640B6" w:rsidP="00B16B24">
            <w:pPr>
              <w:spacing w:after="0" w:line="240" w:lineRule="auto"/>
              <w:ind w:leftChars="-27" w:left="14" w:hangingChars="36" w:hanging="79"/>
              <w:jc w:val="right"/>
              <w:rPr>
                <w:rFonts w:ascii="Times New Roman" w:hAnsi="Times New Roman" w:cs="Times New Roman"/>
                <w:color w:val="000000"/>
                <w:sz w:val="22"/>
                <w:szCs w:val="22"/>
              </w:rPr>
            </w:pPr>
          </w:p>
        </w:tc>
        <w:tc>
          <w:tcPr>
            <w:tcW w:w="931" w:type="dxa"/>
            <w:noWrap/>
          </w:tcPr>
          <w:p w14:paraId="7A6FFE9E" w14:textId="77777777" w:rsidR="002640B6" w:rsidRPr="00140A9D" w:rsidRDefault="002640B6" w:rsidP="00B16B24">
            <w:pPr>
              <w:spacing w:after="0" w:line="240" w:lineRule="auto"/>
              <w:jc w:val="right"/>
              <w:rPr>
                <w:rFonts w:ascii="Times New Roman" w:hAnsi="Times New Roman" w:cs="Times New Roman"/>
                <w:color w:val="000000"/>
                <w:sz w:val="22"/>
                <w:szCs w:val="22"/>
              </w:rPr>
            </w:pPr>
          </w:p>
        </w:tc>
        <w:tc>
          <w:tcPr>
            <w:tcW w:w="821" w:type="dxa"/>
            <w:noWrap/>
          </w:tcPr>
          <w:p w14:paraId="3587ED88" w14:textId="77777777" w:rsidR="002640B6" w:rsidRPr="00140A9D" w:rsidRDefault="002640B6" w:rsidP="00B16B24">
            <w:pPr>
              <w:spacing w:after="0" w:line="240" w:lineRule="auto"/>
              <w:jc w:val="right"/>
              <w:rPr>
                <w:rFonts w:ascii="Times New Roman" w:hAnsi="Times New Roman" w:cs="Times New Roman"/>
                <w:color w:val="000000"/>
                <w:sz w:val="22"/>
                <w:szCs w:val="22"/>
              </w:rPr>
            </w:pPr>
          </w:p>
        </w:tc>
        <w:tc>
          <w:tcPr>
            <w:tcW w:w="736" w:type="dxa"/>
            <w:noWrap/>
          </w:tcPr>
          <w:p w14:paraId="3AB0573E" w14:textId="77777777" w:rsidR="002640B6" w:rsidRPr="00140A9D" w:rsidRDefault="002640B6" w:rsidP="00B16B24">
            <w:pPr>
              <w:spacing w:after="0" w:line="240" w:lineRule="auto"/>
              <w:jc w:val="right"/>
              <w:rPr>
                <w:rFonts w:ascii="Times New Roman" w:hAnsi="Times New Roman" w:cs="Times New Roman"/>
                <w:color w:val="000000"/>
                <w:sz w:val="22"/>
                <w:szCs w:val="22"/>
              </w:rPr>
            </w:pPr>
          </w:p>
        </w:tc>
        <w:tc>
          <w:tcPr>
            <w:tcW w:w="1134" w:type="dxa"/>
            <w:noWrap/>
          </w:tcPr>
          <w:p w14:paraId="1A0FC163" w14:textId="77777777" w:rsidR="002640B6" w:rsidRPr="00140A9D" w:rsidRDefault="002640B6" w:rsidP="00B16B24">
            <w:pPr>
              <w:spacing w:after="0" w:line="240" w:lineRule="auto"/>
              <w:jc w:val="right"/>
              <w:rPr>
                <w:rFonts w:ascii="Times New Roman" w:hAnsi="Times New Roman" w:cs="Times New Roman"/>
                <w:sz w:val="22"/>
                <w:szCs w:val="22"/>
              </w:rPr>
            </w:pPr>
          </w:p>
        </w:tc>
        <w:tc>
          <w:tcPr>
            <w:tcW w:w="1246" w:type="dxa"/>
            <w:noWrap/>
          </w:tcPr>
          <w:p w14:paraId="697AC0F7" w14:textId="77777777" w:rsidR="002640B6" w:rsidRPr="00140A9D" w:rsidRDefault="002640B6" w:rsidP="00B16B24">
            <w:pPr>
              <w:spacing w:after="0" w:line="240" w:lineRule="auto"/>
              <w:jc w:val="right"/>
              <w:rPr>
                <w:rFonts w:ascii="Times New Roman" w:hAnsi="Times New Roman" w:cs="Times New Roman"/>
                <w:sz w:val="22"/>
                <w:szCs w:val="22"/>
              </w:rPr>
            </w:pPr>
          </w:p>
        </w:tc>
        <w:tc>
          <w:tcPr>
            <w:tcW w:w="1305" w:type="dxa"/>
            <w:noWrap/>
          </w:tcPr>
          <w:p w14:paraId="2549A0F1" w14:textId="77777777" w:rsidR="002640B6" w:rsidRPr="00140A9D" w:rsidRDefault="002640B6" w:rsidP="00B16B24">
            <w:pPr>
              <w:spacing w:after="0" w:line="240" w:lineRule="auto"/>
              <w:jc w:val="right"/>
              <w:rPr>
                <w:rFonts w:ascii="Times New Roman" w:hAnsi="Times New Roman" w:cs="Times New Roman"/>
                <w:b/>
                <w:bCs/>
                <w:sz w:val="22"/>
                <w:szCs w:val="22"/>
              </w:rPr>
            </w:pPr>
            <w:r w:rsidRPr="00140A9D">
              <w:rPr>
                <w:rFonts w:ascii="Times New Roman" w:hAnsi="Times New Roman" w:cs="Times New Roman"/>
                <w:b/>
                <w:bCs/>
                <w:sz w:val="22"/>
                <w:szCs w:val="22"/>
              </w:rPr>
              <w:t>0,2921</w:t>
            </w:r>
          </w:p>
        </w:tc>
      </w:tr>
      <w:tr w:rsidR="002640B6" w:rsidRPr="00140A9D" w14:paraId="69433CFA" w14:textId="77777777" w:rsidTr="00132106">
        <w:trPr>
          <w:trHeight w:val="292"/>
        </w:trPr>
        <w:tc>
          <w:tcPr>
            <w:tcW w:w="2972" w:type="dxa"/>
            <w:tcBorders>
              <w:top w:val="single" w:sz="4" w:space="0" w:color="auto"/>
              <w:left w:val="single" w:sz="4" w:space="0" w:color="auto"/>
              <w:bottom w:val="single" w:sz="4" w:space="0" w:color="auto"/>
              <w:right w:val="nil"/>
            </w:tcBorders>
            <w:noWrap/>
            <w:vAlign w:val="bottom"/>
          </w:tcPr>
          <w:p w14:paraId="05598C80" w14:textId="77777777" w:rsidR="002640B6" w:rsidRPr="00140A9D" w:rsidRDefault="002640B6" w:rsidP="00B16B24">
            <w:pPr>
              <w:spacing w:after="0" w:line="240" w:lineRule="auto"/>
              <w:rPr>
                <w:rFonts w:ascii="Times New Roman" w:eastAsia="Times New Roman" w:hAnsi="Times New Roman" w:cs="Times New Roman"/>
                <w:sz w:val="22"/>
                <w:szCs w:val="22"/>
              </w:rPr>
            </w:pPr>
            <w:proofErr w:type="spellStart"/>
            <w:r w:rsidRPr="00140A9D">
              <w:rPr>
                <w:rFonts w:ascii="Times New Roman" w:hAnsi="Times New Roman" w:cs="Times New Roman"/>
                <w:color w:val="000000"/>
                <w:sz w:val="22"/>
                <w:szCs w:val="22"/>
              </w:rPr>
              <w:t>Косвенные</w:t>
            </w:r>
            <w:proofErr w:type="spellEnd"/>
            <w:r w:rsidRPr="00140A9D">
              <w:rPr>
                <w:rFonts w:ascii="Times New Roman" w:hAnsi="Times New Roman" w:cs="Times New Roman"/>
                <w:color w:val="000000"/>
                <w:sz w:val="22"/>
                <w:szCs w:val="22"/>
              </w:rPr>
              <w:t xml:space="preserve"> </w:t>
            </w:r>
            <w:proofErr w:type="spellStart"/>
            <w:r w:rsidRPr="00140A9D">
              <w:rPr>
                <w:rFonts w:ascii="Times New Roman" w:hAnsi="Times New Roman" w:cs="Times New Roman"/>
                <w:color w:val="000000"/>
                <w:sz w:val="22"/>
                <w:szCs w:val="22"/>
              </w:rPr>
              <w:t>выбросы</w:t>
            </w:r>
            <w:proofErr w:type="spellEnd"/>
          </w:p>
        </w:tc>
        <w:tc>
          <w:tcPr>
            <w:tcW w:w="1198" w:type="dxa"/>
            <w:noWrap/>
          </w:tcPr>
          <w:p w14:paraId="576FCFF5" w14:textId="77777777" w:rsidR="002640B6" w:rsidRPr="00140A9D" w:rsidRDefault="002640B6" w:rsidP="00B16B24">
            <w:pPr>
              <w:spacing w:after="0" w:line="240" w:lineRule="auto"/>
              <w:ind w:leftChars="-27" w:left="14" w:hangingChars="36" w:hanging="79"/>
              <w:jc w:val="right"/>
              <w:rPr>
                <w:rFonts w:ascii="Times New Roman" w:hAnsi="Times New Roman" w:cs="Times New Roman"/>
                <w:color w:val="000000"/>
                <w:sz w:val="22"/>
                <w:szCs w:val="22"/>
              </w:rPr>
            </w:pPr>
          </w:p>
        </w:tc>
        <w:tc>
          <w:tcPr>
            <w:tcW w:w="931" w:type="dxa"/>
            <w:noWrap/>
          </w:tcPr>
          <w:p w14:paraId="7789D273" w14:textId="77777777" w:rsidR="002640B6" w:rsidRPr="00140A9D" w:rsidRDefault="002640B6" w:rsidP="00B16B24">
            <w:pPr>
              <w:spacing w:after="0" w:line="240" w:lineRule="auto"/>
              <w:jc w:val="right"/>
              <w:rPr>
                <w:rFonts w:ascii="Times New Roman" w:hAnsi="Times New Roman" w:cs="Times New Roman"/>
                <w:color w:val="000000"/>
                <w:sz w:val="22"/>
                <w:szCs w:val="22"/>
              </w:rPr>
            </w:pPr>
          </w:p>
        </w:tc>
        <w:tc>
          <w:tcPr>
            <w:tcW w:w="821" w:type="dxa"/>
            <w:noWrap/>
          </w:tcPr>
          <w:p w14:paraId="7D5B8DEB" w14:textId="77777777" w:rsidR="002640B6" w:rsidRPr="00140A9D" w:rsidRDefault="002640B6" w:rsidP="00B16B24">
            <w:pPr>
              <w:spacing w:after="0" w:line="240" w:lineRule="auto"/>
              <w:jc w:val="right"/>
              <w:rPr>
                <w:rFonts w:ascii="Times New Roman" w:hAnsi="Times New Roman" w:cs="Times New Roman"/>
                <w:color w:val="000000"/>
                <w:sz w:val="22"/>
                <w:szCs w:val="22"/>
              </w:rPr>
            </w:pPr>
          </w:p>
        </w:tc>
        <w:tc>
          <w:tcPr>
            <w:tcW w:w="736" w:type="dxa"/>
            <w:noWrap/>
          </w:tcPr>
          <w:p w14:paraId="3C607239" w14:textId="77777777" w:rsidR="002640B6" w:rsidRPr="00140A9D" w:rsidRDefault="002640B6" w:rsidP="00B16B24">
            <w:pPr>
              <w:spacing w:after="0" w:line="240" w:lineRule="auto"/>
              <w:jc w:val="right"/>
              <w:rPr>
                <w:rFonts w:ascii="Times New Roman" w:hAnsi="Times New Roman" w:cs="Times New Roman"/>
                <w:color w:val="000000"/>
                <w:sz w:val="22"/>
                <w:szCs w:val="22"/>
              </w:rPr>
            </w:pPr>
          </w:p>
        </w:tc>
        <w:tc>
          <w:tcPr>
            <w:tcW w:w="1134" w:type="dxa"/>
            <w:noWrap/>
          </w:tcPr>
          <w:p w14:paraId="5B0AC64D" w14:textId="77777777" w:rsidR="002640B6" w:rsidRPr="00140A9D" w:rsidRDefault="002640B6" w:rsidP="00B16B24">
            <w:pPr>
              <w:spacing w:after="0" w:line="240" w:lineRule="auto"/>
              <w:jc w:val="right"/>
              <w:rPr>
                <w:rFonts w:ascii="Times New Roman" w:hAnsi="Times New Roman" w:cs="Times New Roman"/>
                <w:color w:val="000000"/>
                <w:sz w:val="22"/>
                <w:szCs w:val="22"/>
              </w:rPr>
            </w:pPr>
            <w:r w:rsidRPr="00140A9D">
              <w:rPr>
                <w:rFonts w:ascii="Times New Roman" w:hAnsi="Times New Roman" w:cs="Times New Roman"/>
                <w:sz w:val="22"/>
                <w:szCs w:val="22"/>
              </w:rPr>
              <w:t>4723</w:t>
            </w:r>
          </w:p>
        </w:tc>
        <w:tc>
          <w:tcPr>
            <w:tcW w:w="1246" w:type="dxa"/>
            <w:noWrap/>
          </w:tcPr>
          <w:p w14:paraId="476670C2" w14:textId="77777777" w:rsidR="002640B6" w:rsidRPr="00140A9D" w:rsidRDefault="002640B6" w:rsidP="00B16B24">
            <w:pPr>
              <w:spacing w:after="0" w:line="240" w:lineRule="auto"/>
              <w:jc w:val="right"/>
              <w:rPr>
                <w:rFonts w:ascii="Times New Roman" w:hAnsi="Times New Roman" w:cs="Times New Roman"/>
                <w:color w:val="000000"/>
                <w:sz w:val="22"/>
                <w:szCs w:val="22"/>
              </w:rPr>
            </w:pPr>
            <w:r w:rsidRPr="00140A9D">
              <w:rPr>
                <w:rFonts w:ascii="Times New Roman" w:hAnsi="Times New Roman" w:cs="Times New Roman"/>
                <w:sz w:val="22"/>
                <w:szCs w:val="22"/>
              </w:rPr>
              <w:t>0,0139</w:t>
            </w:r>
          </w:p>
        </w:tc>
        <w:tc>
          <w:tcPr>
            <w:tcW w:w="1305" w:type="dxa"/>
            <w:noWrap/>
          </w:tcPr>
          <w:p w14:paraId="400094D3" w14:textId="77777777" w:rsidR="002640B6" w:rsidRPr="00140A9D" w:rsidRDefault="002640B6" w:rsidP="00B16B24">
            <w:pPr>
              <w:spacing w:after="0" w:line="240" w:lineRule="auto"/>
              <w:jc w:val="right"/>
              <w:rPr>
                <w:rFonts w:ascii="Times New Roman" w:hAnsi="Times New Roman" w:cs="Times New Roman"/>
                <w:color w:val="000000"/>
                <w:sz w:val="22"/>
                <w:szCs w:val="22"/>
              </w:rPr>
            </w:pPr>
            <w:r w:rsidRPr="00140A9D">
              <w:rPr>
                <w:rFonts w:ascii="Times New Roman" w:hAnsi="Times New Roman" w:cs="Times New Roman"/>
                <w:sz w:val="22"/>
                <w:szCs w:val="22"/>
              </w:rPr>
              <w:t>0,0207</w:t>
            </w:r>
          </w:p>
        </w:tc>
      </w:tr>
      <w:tr w:rsidR="002640B6" w:rsidRPr="00140A9D" w14:paraId="23B26F48" w14:textId="77777777" w:rsidTr="00132106">
        <w:trPr>
          <w:trHeight w:val="229"/>
        </w:trPr>
        <w:tc>
          <w:tcPr>
            <w:tcW w:w="2972" w:type="dxa"/>
            <w:tcBorders>
              <w:top w:val="single" w:sz="4" w:space="0" w:color="auto"/>
              <w:left w:val="single" w:sz="4" w:space="0" w:color="auto"/>
              <w:bottom w:val="single" w:sz="4" w:space="0" w:color="auto"/>
              <w:right w:val="nil"/>
            </w:tcBorders>
            <w:noWrap/>
            <w:vAlign w:val="bottom"/>
          </w:tcPr>
          <w:p w14:paraId="538742CC" w14:textId="77777777" w:rsidR="002640B6" w:rsidRPr="00140A9D" w:rsidRDefault="002640B6" w:rsidP="00B16B24">
            <w:pPr>
              <w:spacing w:after="0" w:line="240" w:lineRule="auto"/>
              <w:rPr>
                <w:rFonts w:ascii="Times New Roman" w:eastAsia="Times New Roman" w:hAnsi="Times New Roman" w:cs="Times New Roman"/>
                <w:sz w:val="22"/>
                <w:szCs w:val="22"/>
              </w:rPr>
            </w:pPr>
            <w:proofErr w:type="spellStart"/>
            <w:r w:rsidRPr="00140A9D">
              <w:rPr>
                <w:rFonts w:ascii="Times New Roman" w:hAnsi="Times New Roman" w:cs="Times New Roman"/>
                <w:color w:val="000000"/>
                <w:sz w:val="22"/>
                <w:szCs w:val="22"/>
              </w:rPr>
              <w:t>Добыча</w:t>
            </w:r>
            <w:proofErr w:type="spellEnd"/>
          </w:p>
        </w:tc>
        <w:tc>
          <w:tcPr>
            <w:tcW w:w="1198" w:type="dxa"/>
            <w:noWrap/>
          </w:tcPr>
          <w:p w14:paraId="071A6F3E" w14:textId="77777777" w:rsidR="002640B6" w:rsidRPr="00140A9D" w:rsidRDefault="002640B6" w:rsidP="00B16B24">
            <w:pPr>
              <w:spacing w:after="0" w:line="240" w:lineRule="auto"/>
              <w:ind w:leftChars="-27" w:left="14" w:hangingChars="36" w:hanging="79"/>
              <w:jc w:val="right"/>
              <w:rPr>
                <w:rFonts w:ascii="Times New Roman" w:hAnsi="Times New Roman" w:cs="Times New Roman"/>
                <w:color w:val="000000"/>
                <w:sz w:val="22"/>
                <w:szCs w:val="22"/>
              </w:rPr>
            </w:pPr>
          </w:p>
        </w:tc>
        <w:tc>
          <w:tcPr>
            <w:tcW w:w="931" w:type="dxa"/>
            <w:noWrap/>
          </w:tcPr>
          <w:p w14:paraId="1C2A5CEA" w14:textId="77777777" w:rsidR="002640B6" w:rsidRPr="00140A9D" w:rsidRDefault="002640B6" w:rsidP="00B16B24">
            <w:pPr>
              <w:spacing w:after="0" w:line="240" w:lineRule="auto"/>
              <w:jc w:val="right"/>
              <w:rPr>
                <w:rFonts w:ascii="Times New Roman" w:hAnsi="Times New Roman" w:cs="Times New Roman"/>
                <w:color w:val="000000"/>
                <w:sz w:val="22"/>
                <w:szCs w:val="22"/>
              </w:rPr>
            </w:pPr>
          </w:p>
        </w:tc>
        <w:tc>
          <w:tcPr>
            <w:tcW w:w="821" w:type="dxa"/>
            <w:noWrap/>
          </w:tcPr>
          <w:p w14:paraId="203B4A1C" w14:textId="77777777" w:rsidR="002640B6" w:rsidRPr="00140A9D" w:rsidRDefault="002640B6" w:rsidP="00B16B24">
            <w:pPr>
              <w:spacing w:after="0" w:line="240" w:lineRule="auto"/>
              <w:jc w:val="right"/>
              <w:rPr>
                <w:rFonts w:ascii="Times New Roman" w:hAnsi="Times New Roman" w:cs="Times New Roman"/>
                <w:color w:val="000000"/>
                <w:sz w:val="22"/>
                <w:szCs w:val="22"/>
              </w:rPr>
            </w:pPr>
          </w:p>
        </w:tc>
        <w:tc>
          <w:tcPr>
            <w:tcW w:w="736" w:type="dxa"/>
            <w:noWrap/>
          </w:tcPr>
          <w:p w14:paraId="1D96EA7E" w14:textId="77777777" w:rsidR="002640B6" w:rsidRPr="00140A9D" w:rsidRDefault="002640B6" w:rsidP="00B16B24">
            <w:pPr>
              <w:spacing w:after="0" w:line="240" w:lineRule="auto"/>
              <w:jc w:val="right"/>
              <w:rPr>
                <w:rFonts w:ascii="Times New Roman" w:hAnsi="Times New Roman" w:cs="Times New Roman"/>
                <w:color w:val="000000"/>
                <w:sz w:val="22"/>
                <w:szCs w:val="22"/>
              </w:rPr>
            </w:pPr>
          </w:p>
        </w:tc>
        <w:tc>
          <w:tcPr>
            <w:tcW w:w="1134" w:type="dxa"/>
            <w:noWrap/>
          </w:tcPr>
          <w:p w14:paraId="41AEA0D7" w14:textId="77777777" w:rsidR="002640B6" w:rsidRPr="00140A9D" w:rsidRDefault="002640B6" w:rsidP="00B16B24">
            <w:pPr>
              <w:spacing w:after="0" w:line="240" w:lineRule="auto"/>
              <w:jc w:val="right"/>
              <w:rPr>
                <w:rFonts w:ascii="Times New Roman" w:hAnsi="Times New Roman" w:cs="Times New Roman"/>
                <w:color w:val="000000"/>
                <w:sz w:val="22"/>
                <w:szCs w:val="22"/>
              </w:rPr>
            </w:pPr>
            <w:r w:rsidRPr="00140A9D">
              <w:rPr>
                <w:rFonts w:ascii="Times New Roman" w:hAnsi="Times New Roman" w:cs="Times New Roman"/>
                <w:sz w:val="22"/>
                <w:szCs w:val="22"/>
              </w:rPr>
              <w:t>1793</w:t>
            </w:r>
          </w:p>
        </w:tc>
        <w:tc>
          <w:tcPr>
            <w:tcW w:w="1246" w:type="dxa"/>
            <w:noWrap/>
          </w:tcPr>
          <w:p w14:paraId="635D335E" w14:textId="77777777" w:rsidR="002640B6" w:rsidRPr="00140A9D" w:rsidRDefault="002640B6" w:rsidP="00B16B24">
            <w:pPr>
              <w:spacing w:after="0" w:line="240" w:lineRule="auto"/>
              <w:jc w:val="right"/>
              <w:rPr>
                <w:rFonts w:ascii="Times New Roman" w:hAnsi="Times New Roman" w:cs="Times New Roman"/>
                <w:color w:val="000000"/>
                <w:sz w:val="22"/>
                <w:szCs w:val="22"/>
              </w:rPr>
            </w:pPr>
            <w:r w:rsidRPr="00140A9D">
              <w:rPr>
                <w:rFonts w:ascii="Times New Roman" w:hAnsi="Times New Roman" w:cs="Times New Roman"/>
                <w:sz w:val="22"/>
                <w:szCs w:val="22"/>
              </w:rPr>
              <w:t>0,0042</w:t>
            </w:r>
          </w:p>
        </w:tc>
        <w:tc>
          <w:tcPr>
            <w:tcW w:w="1305" w:type="dxa"/>
            <w:noWrap/>
          </w:tcPr>
          <w:p w14:paraId="09888022" w14:textId="77777777" w:rsidR="002640B6" w:rsidRPr="00140A9D" w:rsidRDefault="002640B6" w:rsidP="00B16B24">
            <w:pPr>
              <w:spacing w:after="0" w:line="240" w:lineRule="auto"/>
              <w:jc w:val="right"/>
              <w:rPr>
                <w:rFonts w:ascii="Times New Roman" w:hAnsi="Times New Roman" w:cs="Times New Roman"/>
                <w:color w:val="000000"/>
                <w:sz w:val="22"/>
                <w:szCs w:val="22"/>
              </w:rPr>
            </w:pPr>
            <w:r w:rsidRPr="00140A9D">
              <w:rPr>
                <w:rFonts w:ascii="Times New Roman" w:hAnsi="Times New Roman" w:cs="Times New Roman"/>
                <w:sz w:val="22"/>
                <w:szCs w:val="22"/>
              </w:rPr>
              <w:t>0,0063</w:t>
            </w:r>
          </w:p>
        </w:tc>
      </w:tr>
      <w:tr w:rsidR="002640B6" w:rsidRPr="00140A9D" w14:paraId="74E1A66C" w14:textId="77777777" w:rsidTr="00132106">
        <w:trPr>
          <w:trHeight w:val="193"/>
        </w:trPr>
        <w:tc>
          <w:tcPr>
            <w:tcW w:w="2972" w:type="dxa"/>
            <w:tcBorders>
              <w:top w:val="single" w:sz="4" w:space="0" w:color="auto"/>
            </w:tcBorders>
            <w:shd w:val="clear" w:color="auto" w:fill="FFFFFF" w:themeFill="background1"/>
            <w:noWrap/>
          </w:tcPr>
          <w:p w14:paraId="0F63E145" w14:textId="77777777" w:rsidR="002640B6" w:rsidRPr="00140A9D" w:rsidRDefault="002640B6" w:rsidP="00B16B24">
            <w:pPr>
              <w:spacing w:after="0" w:line="240" w:lineRule="auto"/>
              <w:rPr>
                <w:rFonts w:ascii="Times New Roman" w:eastAsia="Times New Roman" w:hAnsi="Times New Roman" w:cs="Times New Roman"/>
                <w:sz w:val="22"/>
                <w:szCs w:val="22"/>
              </w:rPr>
            </w:pPr>
            <w:proofErr w:type="spellStart"/>
            <w:r w:rsidRPr="00140A9D">
              <w:rPr>
                <w:rFonts w:ascii="Times New Roman" w:hAnsi="Times New Roman" w:cs="Times New Roman"/>
                <w:color w:val="000000"/>
                <w:sz w:val="22"/>
                <w:szCs w:val="22"/>
              </w:rPr>
              <w:t>Переработка</w:t>
            </w:r>
            <w:proofErr w:type="spellEnd"/>
          </w:p>
        </w:tc>
        <w:tc>
          <w:tcPr>
            <w:tcW w:w="1198" w:type="dxa"/>
            <w:shd w:val="clear" w:color="auto" w:fill="FFFFFF" w:themeFill="background1"/>
            <w:noWrap/>
          </w:tcPr>
          <w:p w14:paraId="05C5CBD1" w14:textId="77777777" w:rsidR="002640B6" w:rsidRPr="00140A9D" w:rsidRDefault="002640B6" w:rsidP="00B16B24">
            <w:pPr>
              <w:spacing w:after="0" w:line="240" w:lineRule="auto"/>
              <w:ind w:leftChars="-27" w:left="14" w:hangingChars="36" w:hanging="79"/>
              <w:jc w:val="right"/>
              <w:rPr>
                <w:rFonts w:ascii="Times New Roman" w:hAnsi="Times New Roman" w:cs="Times New Roman"/>
                <w:color w:val="000000"/>
                <w:sz w:val="22"/>
                <w:szCs w:val="22"/>
              </w:rPr>
            </w:pPr>
          </w:p>
        </w:tc>
        <w:tc>
          <w:tcPr>
            <w:tcW w:w="931" w:type="dxa"/>
            <w:shd w:val="clear" w:color="auto" w:fill="FFFFFF" w:themeFill="background1"/>
            <w:noWrap/>
          </w:tcPr>
          <w:p w14:paraId="1028C9CD" w14:textId="77777777" w:rsidR="002640B6" w:rsidRPr="00140A9D" w:rsidRDefault="002640B6" w:rsidP="00B16B24">
            <w:pPr>
              <w:spacing w:after="0" w:line="240" w:lineRule="auto"/>
              <w:jc w:val="right"/>
              <w:rPr>
                <w:rFonts w:ascii="Times New Roman" w:hAnsi="Times New Roman" w:cs="Times New Roman"/>
                <w:color w:val="000000"/>
                <w:sz w:val="22"/>
                <w:szCs w:val="22"/>
              </w:rPr>
            </w:pPr>
          </w:p>
        </w:tc>
        <w:tc>
          <w:tcPr>
            <w:tcW w:w="821" w:type="dxa"/>
            <w:shd w:val="clear" w:color="auto" w:fill="FFFFFF" w:themeFill="background1"/>
            <w:noWrap/>
          </w:tcPr>
          <w:p w14:paraId="07D26BC8" w14:textId="77777777" w:rsidR="002640B6" w:rsidRPr="00140A9D" w:rsidRDefault="002640B6" w:rsidP="00B16B24">
            <w:pPr>
              <w:spacing w:after="0" w:line="240" w:lineRule="auto"/>
              <w:jc w:val="right"/>
              <w:rPr>
                <w:rFonts w:ascii="Times New Roman" w:hAnsi="Times New Roman" w:cs="Times New Roman"/>
                <w:color w:val="000000"/>
                <w:sz w:val="22"/>
                <w:szCs w:val="22"/>
              </w:rPr>
            </w:pPr>
          </w:p>
        </w:tc>
        <w:tc>
          <w:tcPr>
            <w:tcW w:w="736" w:type="dxa"/>
            <w:shd w:val="clear" w:color="auto" w:fill="FFFFFF" w:themeFill="background1"/>
            <w:noWrap/>
          </w:tcPr>
          <w:p w14:paraId="2E7D94E0" w14:textId="77777777" w:rsidR="002640B6" w:rsidRPr="00140A9D" w:rsidRDefault="002640B6" w:rsidP="00B16B24">
            <w:pPr>
              <w:spacing w:after="0" w:line="240" w:lineRule="auto"/>
              <w:jc w:val="right"/>
              <w:rPr>
                <w:rFonts w:ascii="Times New Roman" w:hAnsi="Times New Roman" w:cs="Times New Roman"/>
                <w:color w:val="000000"/>
                <w:sz w:val="22"/>
                <w:szCs w:val="22"/>
              </w:rPr>
            </w:pPr>
          </w:p>
        </w:tc>
        <w:tc>
          <w:tcPr>
            <w:tcW w:w="1134" w:type="dxa"/>
            <w:shd w:val="clear" w:color="auto" w:fill="FFFFFF" w:themeFill="background1"/>
            <w:noWrap/>
          </w:tcPr>
          <w:p w14:paraId="22C51837" w14:textId="77777777" w:rsidR="002640B6" w:rsidRPr="00140A9D" w:rsidRDefault="002640B6" w:rsidP="00B16B24">
            <w:pPr>
              <w:spacing w:after="0" w:line="240" w:lineRule="auto"/>
              <w:jc w:val="right"/>
              <w:rPr>
                <w:rFonts w:ascii="Times New Roman" w:hAnsi="Times New Roman" w:cs="Times New Roman"/>
                <w:color w:val="000000"/>
                <w:sz w:val="22"/>
                <w:szCs w:val="22"/>
              </w:rPr>
            </w:pPr>
            <w:r w:rsidRPr="00140A9D">
              <w:rPr>
                <w:rFonts w:ascii="Times New Roman" w:hAnsi="Times New Roman" w:cs="Times New Roman"/>
                <w:sz w:val="22"/>
                <w:szCs w:val="22"/>
              </w:rPr>
              <w:t>525</w:t>
            </w:r>
          </w:p>
        </w:tc>
        <w:tc>
          <w:tcPr>
            <w:tcW w:w="1246" w:type="dxa"/>
            <w:shd w:val="clear" w:color="auto" w:fill="FFFFFF" w:themeFill="background1"/>
            <w:noWrap/>
          </w:tcPr>
          <w:p w14:paraId="7E3EAA5A" w14:textId="77777777" w:rsidR="002640B6" w:rsidRPr="00140A9D" w:rsidRDefault="002640B6" w:rsidP="00B16B24">
            <w:pPr>
              <w:spacing w:after="0" w:line="240" w:lineRule="auto"/>
              <w:jc w:val="right"/>
              <w:rPr>
                <w:rFonts w:ascii="Times New Roman" w:hAnsi="Times New Roman" w:cs="Times New Roman"/>
                <w:color w:val="000000"/>
                <w:sz w:val="22"/>
                <w:szCs w:val="22"/>
              </w:rPr>
            </w:pPr>
            <w:r w:rsidRPr="00140A9D">
              <w:rPr>
                <w:rFonts w:ascii="Times New Roman" w:hAnsi="Times New Roman" w:cs="Times New Roman"/>
                <w:sz w:val="22"/>
                <w:szCs w:val="22"/>
              </w:rPr>
              <w:t>0,0040</w:t>
            </w:r>
          </w:p>
        </w:tc>
        <w:tc>
          <w:tcPr>
            <w:tcW w:w="1305" w:type="dxa"/>
            <w:shd w:val="clear" w:color="auto" w:fill="FFFFFF" w:themeFill="background1"/>
            <w:noWrap/>
          </w:tcPr>
          <w:p w14:paraId="451A3DA0" w14:textId="77777777" w:rsidR="002640B6" w:rsidRPr="00140A9D" w:rsidRDefault="002640B6" w:rsidP="00B16B24">
            <w:pPr>
              <w:spacing w:after="0" w:line="240" w:lineRule="auto"/>
              <w:jc w:val="right"/>
              <w:rPr>
                <w:rFonts w:ascii="Times New Roman" w:hAnsi="Times New Roman" w:cs="Times New Roman"/>
                <w:color w:val="000000"/>
                <w:sz w:val="22"/>
                <w:szCs w:val="22"/>
              </w:rPr>
            </w:pPr>
            <w:r w:rsidRPr="00140A9D">
              <w:rPr>
                <w:rFonts w:ascii="Times New Roman" w:hAnsi="Times New Roman" w:cs="Times New Roman"/>
                <w:sz w:val="22"/>
                <w:szCs w:val="22"/>
              </w:rPr>
              <w:t>0,0059</w:t>
            </w:r>
          </w:p>
        </w:tc>
      </w:tr>
      <w:tr w:rsidR="002640B6" w:rsidRPr="00140A9D" w14:paraId="394D09DA" w14:textId="77777777" w:rsidTr="00132106">
        <w:trPr>
          <w:trHeight w:val="220"/>
        </w:trPr>
        <w:tc>
          <w:tcPr>
            <w:tcW w:w="2972" w:type="dxa"/>
            <w:shd w:val="clear" w:color="auto" w:fill="FFFFFF" w:themeFill="background1"/>
            <w:noWrap/>
          </w:tcPr>
          <w:p w14:paraId="0FBA859B" w14:textId="77777777" w:rsidR="002640B6" w:rsidRPr="00140A9D" w:rsidRDefault="002640B6" w:rsidP="00B16B24">
            <w:pPr>
              <w:spacing w:after="0" w:line="240" w:lineRule="auto"/>
              <w:rPr>
                <w:rFonts w:ascii="Times New Roman" w:eastAsia="Times New Roman" w:hAnsi="Times New Roman" w:cs="Times New Roman"/>
                <w:sz w:val="22"/>
                <w:szCs w:val="22"/>
              </w:rPr>
            </w:pPr>
            <w:proofErr w:type="spellStart"/>
            <w:r w:rsidRPr="00140A9D">
              <w:rPr>
                <w:rFonts w:ascii="Times New Roman" w:hAnsi="Times New Roman" w:cs="Times New Roman"/>
                <w:color w:val="000000"/>
                <w:sz w:val="22"/>
                <w:szCs w:val="22"/>
              </w:rPr>
              <w:t>Транспорт</w:t>
            </w:r>
            <w:proofErr w:type="spellEnd"/>
          </w:p>
        </w:tc>
        <w:tc>
          <w:tcPr>
            <w:tcW w:w="1198" w:type="dxa"/>
            <w:shd w:val="clear" w:color="auto" w:fill="FFFFFF" w:themeFill="background1"/>
            <w:noWrap/>
          </w:tcPr>
          <w:p w14:paraId="01A45544" w14:textId="77777777" w:rsidR="002640B6" w:rsidRPr="00140A9D" w:rsidRDefault="002640B6" w:rsidP="00B16B24">
            <w:pPr>
              <w:spacing w:after="0" w:line="240" w:lineRule="auto"/>
              <w:ind w:leftChars="-27" w:left="14" w:hangingChars="36" w:hanging="79"/>
              <w:jc w:val="right"/>
              <w:rPr>
                <w:rFonts w:ascii="Times New Roman" w:hAnsi="Times New Roman" w:cs="Times New Roman"/>
                <w:color w:val="000000"/>
                <w:sz w:val="22"/>
                <w:szCs w:val="22"/>
              </w:rPr>
            </w:pPr>
          </w:p>
        </w:tc>
        <w:tc>
          <w:tcPr>
            <w:tcW w:w="931" w:type="dxa"/>
            <w:shd w:val="clear" w:color="auto" w:fill="FFFFFF" w:themeFill="background1"/>
            <w:noWrap/>
          </w:tcPr>
          <w:p w14:paraId="1867CFE5" w14:textId="77777777" w:rsidR="002640B6" w:rsidRPr="00140A9D" w:rsidRDefault="002640B6" w:rsidP="00B16B24">
            <w:pPr>
              <w:spacing w:after="0" w:line="240" w:lineRule="auto"/>
              <w:jc w:val="right"/>
              <w:rPr>
                <w:rFonts w:ascii="Times New Roman" w:hAnsi="Times New Roman" w:cs="Times New Roman"/>
                <w:color w:val="000000"/>
                <w:sz w:val="22"/>
                <w:szCs w:val="22"/>
              </w:rPr>
            </w:pPr>
          </w:p>
        </w:tc>
        <w:tc>
          <w:tcPr>
            <w:tcW w:w="821" w:type="dxa"/>
            <w:shd w:val="clear" w:color="auto" w:fill="FFFFFF" w:themeFill="background1"/>
            <w:noWrap/>
          </w:tcPr>
          <w:p w14:paraId="619F54E3" w14:textId="77777777" w:rsidR="002640B6" w:rsidRPr="00140A9D" w:rsidRDefault="002640B6" w:rsidP="00B16B24">
            <w:pPr>
              <w:spacing w:after="0" w:line="240" w:lineRule="auto"/>
              <w:jc w:val="right"/>
              <w:rPr>
                <w:rFonts w:ascii="Times New Roman" w:hAnsi="Times New Roman" w:cs="Times New Roman"/>
                <w:color w:val="000000"/>
                <w:sz w:val="22"/>
                <w:szCs w:val="22"/>
              </w:rPr>
            </w:pPr>
          </w:p>
        </w:tc>
        <w:tc>
          <w:tcPr>
            <w:tcW w:w="736" w:type="dxa"/>
            <w:shd w:val="clear" w:color="auto" w:fill="FFFFFF" w:themeFill="background1"/>
            <w:noWrap/>
          </w:tcPr>
          <w:p w14:paraId="388885DC" w14:textId="77777777" w:rsidR="002640B6" w:rsidRPr="00140A9D" w:rsidRDefault="002640B6" w:rsidP="00B16B24">
            <w:pPr>
              <w:spacing w:after="0" w:line="240" w:lineRule="auto"/>
              <w:jc w:val="right"/>
              <w:rPr>
                <w:rFonts w:ascii="Times New Roman" w:hAnsi="Times New Roman" w:cs="Times New Roman"/>
                <w:color w:val="000000"/>
                <w:sz w:val="22"/>
                <w:szCs w:val="22"/>
              </w:rPr>
            </w:pPr>
          </w:p>
        </w:tc>
        <w:tc>
          <w:tcPr>
            <w:tcW w:w="1134" w:type="dxa"/>
            <w:shd w:val="clear" w:color="auto" w:fill="FFFFFF" w:themeFill="background1"/>
            <w:noWrap/>
          </w:tcPr>
          <w:p w14:paraId="68840E9A" w14:textId="77777777" w:rsidR="002640B6" w:rsidRPr="00140A9D" w:rsidRDefault="002640B6" w:rsidP="00B16B24">
            <w:pPr>
              <w:spacing w:after="0" w:line="240" w:lineRule="auto"/>
              <w:jc w:val="right"/>
              <w:rPr>
                <w:rFonts w:ascii="Times New Roman" w:hAnsi="Times New Roman" w:cs="Times New Roman"/>
                <w:color w:val="000000"/>
                <w:sz w:val="22"/>
                <w:szCs w:val="22"/>
              </w:rPr>
            </w:pPr>
            <w:r w:rsidRPr="00140A9D">
              <w:rPr>
                <w:rFonts w:ascii="Times New Roman" w:hAnsi="Times New Roman" w:cs="Times New Roman"/>
                <w:sz w:val="22"/>
                <w:szCs w:val="22"/>
              </w:rPr>
              <w:t>2405</w:t>
            </w:r>
          </w:p>
        </w:tc>
        <w:tc>
          <w:tcPr>
            <w:tcW w:w="1246" w:type="dxa"/>
            <w:shd w:val="clear" w:color="auto" w:fill="FFFFFF" w:themeFill="background1"/>
            <w:noWrap/>
          </w:tcPr>
          <w:p w14:paraId="2D31274D" w14:textId="77777777" w:rsidR="002640B6" w:rsidRPr="00140A9D" w:rsidRDefault="002640B6" w:rsidP="00B16B24">
            <w:pPr>
              <w:spacing w:after="0" w:line="240" w:lineRule="auto"/>
              <w:jc w:val="right"/>
              <w:rPr>
                <w:rFonts w:ascii="Times New Roman" w:hAnsi="Times New Roman" w:cs="Times New Roman"/>
                <w:color w:val="000000"/>
                <w:sz w:val="22"/>
                <w:szCs w:val="22"/>
              </w:rPr>
            </w:pPr>
            <w:r w:rsidRPr="00140A9D">
              <w:rPr>
                <w:rFonts w:ascii="Times New Roman" w:hAnsi="Times New Roman" w:cs="Times New Roman"/>
                <w:sz w:val="22"/>
                <w:szCs w:val="22"/>
              </w:rPr>
              <w:t>0,0057</w:t>
            </w:r>
          </w:p>
        </w:tc>
        <w:tc>
          <w:tcPr>
            <w:tcW w:w="1305" w:type="dxa"/>
            <w:shd w:val="clear" w:color="auto" w:fill="FFFFFF" w:themeFill="background1"/>
            <w:noWrap/>
          </w:tcPr>
          <w:p w14:paraId="51BD8A64" w14:textId="77777777" w:rsidR="002640B6" w:rsidRPr="00140A9D" w:rsidRDefault="002640B6" w:rsidP="00B16B24">
            <w:pPr>
              <w:spacing w:after="0" w:line="240" w:lineRule="auto"/>
              <w:jc w:val="right"/>
              <w:rPr>
                <w:rFonts w:ascii="Times New Roman" w:hAnsi="Times New Roman" w:cs="Times New Roman"/>
                <w:color w:val="000000"/>
                <w:sz w:val="22"/>
                <w:szCs w:val="22"/>
              </w:rPr>
            </w:pPr>
            <w:r w:rsidRPr="00140A9D">
              <w:rPr>
                <w:rFonts w:ascii="Times New Roman" w:hAnsi="Times New Roman" w:cs="Times New Roman"/>
                <w:sz w:val="22"/>
                <w:szCs w:val="22"/>
              </w:rPr>
              <w:t>0,0085</w:t>
            </w:r>
          </w:p>
        </w:tc>
      </w:tr>
      <w:tr w:rsidR="002640B6" w:rsidRPr="00140A9D" w14:paraId="7DD1CC7E" w14:textId="77777777" w:rsidTr="00132106">
        <w:trPr>
          <w:trHeight w:val="373"/>
        </w:trPr>
        <w:tc>
          <w:tcPr>
            <w:tcW w:w="2972" w:type="dxa"/>
            <w:shd w:val="clear" w:color="auto" w:fill="FFFFFF" w:themeFill="background1"/>
            <w:noWrap/>
          </w:tcPr>
          <w:p w14:paraId="5B7FB37B" w14:textId="50E9D0E3" w:rsidR="002640B6" w:rsidRPr="00140A9D" w:rsidRDefault="002640B6" w:rsidP="00B16B24">
            <w:pPr>
              <w:spacing w:after="0" w:line="240" w:lineRule="auto"/>
              <w:ind w:left="158"/>
              <w:rPr>
                <w:rFonts w:ascii="Times New Roman" w:eastAsia="Times New Roman" w:hAnsi="Times New Roman" w:cs="Times New Roman"/>
                <w:sz w:val="22"/>
                <w:szCs w:val="22"/>
              </w:rPr>
            </w:pPr>
            <w:proofErr w:type="spellStart"/>
            <w:r w:rsidRPr="00140A9D">
              <w:rPr>
                <w:rFonts w:ascii="Times New Roman" w:eastAsia="Times New Roman" w:hAnsi="Times New Roman" w:cs="Times New Roman"/>
                <w:color w:val="000000"/>
                <w:sz w:val="22"/>
                <w:szCs w:val="22"/>
              </w:rPr>
              <w:lastRenderedPageBreak/>
              <w:t>Железнодорожный</w:t>
            </w:r>
            <w:proofErr w:type="spellEnd"/>
          </w:p>
        </w:tc>
        <w:tc>
          <w:tcPr>
            <w:tcW w:w="1198" w:type="dxa"/>
            <w:shd w:val="clear" w:color="auto" w:fill="FFFFFF" w:themeFill="background1"/>
            <w:noWrap/>
          </w:tcPr>
          <w:p w14:paraId="4D1553DE" w14:textId="77777777" w:rsidR="002640B6" w:rsidRPr="00140A9D" w:rsidRDefault="002640B6" w:rsidP="00B16B24">
            <w:pPr>
              <w:spacing w:after="0" w:line="240" w:lineRule="auto"/>
              <w:ind w:leftChars="-27" w:left="14" w:hangingChars="36" w:hanging="79"/>
              <w:jc w:val="right"/>
              <w:rPr>
                <w:rFonts w:ascii="Times New Roman" w:hAnsi="Times New Roman" w:cs="Times New Roman"/>
                <w:color w:val="000000"/>
                <w:sz w:val="22"/>
                <w:szCs w:val="22"/>
              </w:rPr>
            </w:pPr>
          </w:p>
        </w:tc>
        <w:tc>
          <w:tcPr>
            <w:tcW w:w="931" w:type="dxa"/>
            <w:shd w:val="clear" w:color="auto" w:fill="FFFFFF" w:themeFill="background1"/>
            <w:noWrap/>
          </w:tcPr>
          <w:p w14:paraId="463F51DA" w14:textId="77777777" w:rsidR="002640B6" w:rsidRPr="00140A9D" w:rsidRDefault="002640B6" w:rsidP="00B16B24">
            <w:pPr>
              <w:spacing w:after="0" w:line="240" w:lineRule="auto"/>
              <w:jc w:val="right"/>
              <w:rPr>
                <w:rFonts w:ascii="Times New Roman" w:hAnsi="Times New Roman" w:cs="Times New Roman"/>
                <w:color w:val="000000"/>
                <w:sz w:val="22"/>
                <w:szCs w:val="22"/>
              </w:rPr>
            </w:pPr>
          </w:p>
        </w:tc>
        <w:tc>
          <w:tcPr>
            <w:tcW w:w="821" w:type="dxa"/>
            <w:shd w:val="clear" w:color="auto" w:fill="FFFFFF" w:themeFill="background1"/>
            <w:noWrap/>
          </w:tcPr>
          <w:p w14:paraId="0633E8BF" w14:textId="77777777" w:rsidR="002640B6" w:rsidRPr="00140A9D" w:rsidRDefault="002640B6" w:rsidP="00B16B24">
            <w:pPr>
              <w:spacing w:after="0" w:line="240" w:lineRule="auto"/>
              <w:jc w:val="right"/>
              <w:rPr>
                <w:rFonts w:ascii="Times New Roman" w:hAnsi="Times New Roman" w:cs="Times New Roman"/>
                <w:color w:val="000000"/>
                <w:sz w:val="22"/>
                <w:szCs w:val="22"/>
              </w:rPr>
            </w:pPr>
          </w:p>
        </w:tc>
        <w:tc>
          <w:tcPr>
            <w:tcW w:w="736" w:type="dxa"/>
            <w:shd w:val="clear" w:color="auto" w:fill="FFFFFF" w:themeFill="background1"/>
            <w:noWrap/>
          </w:tcPr>
          <w:p w14:paraId="1074A4FB" w14:textId="77777777" w:rsidR="002640B6" w:rsidRPr="00140A9D" w:rsidRDefault="002640B6" w:rsidP="00B16B24">
            <w:pPr>
              <w:spacing w:after="0" w:line="240" w:lineRule="auto"/>
              <w:jc w:val="right"/>
              <w:rPr>
                <w:rFonts w:ascii="Times New Roman" w:hAnsi="Times New Roman" w:cs="Times New Roman"/>
                <w:color w:val="000000"/>
                <w:sz w:val="22"/>
                <w:szCs w:val="22"/>
              </w:rPr>
            </w:pPr>
          </w:p>
        </w:tc>
        <w:tc>
          <w:tcPr>
            <w:tcW w:w="1134" w:type="dxa"/>
            <w:shd w:val="clear" w:color="auto" w:fill="FFFFFF" w:themeFill="background1"/>
            <w:noWrap/>
          </w:tcPr>
          <w:p w14:paraId="65E9F07F" w14:textId="77777777" w:rsidR="002640B6" w:rsidRPr="00140A9D" w:rsidRDefault="002640B6" w:rsidP="00B16B24">
            <w:pPr>
              <w:spacing w:after="0" w:line="240" w:lineRule="auto"/>
              <w:jc w:val="right"/>
              <w:rPr>
                <w:rFonts w:ascii="Times New Roman" w:hAnsi="Times New Roman" w:cs="Times New Roman"/>
                <w:color w:val="000000"/>
                <w:sz w:val="22"/>
                <w:szCs w:val="22"/>
              </w:rPr>
            </w:pPr>
            <w:r w:rsidRPr="00140A9D">
              <w:rPr>
                <w:rFonts w:ascii="Times New Roman" w:hAnsi="Times New Roman" w:cs="Times New Roman"/>
                <w:sz w:val="22"/>
                <w:szCs w:val="22"/>
              </w:rPr>
              <w:t>2391</w:t>
            </w:r>
          </w:p>
        </w:tc>
        <w:tc>
          <w:tcPr>
            <w:tcW w:w="1246" w:type="dxa"/>
            <w:shd w:val="clear" w:color="auto" w:fill="FFFFFF" w:themeFill="background1"/>
            <w:noWrap/>
          </w:tcPr>
          <w:p w14:paraId="5ABC24A2" w14:textId="77777777" w:rsidR="002640B6" w:rsidRPr="00140A9D" w:rsidRDefault="002640B6" w:rsidP="00B16B24">
            <w:pPr>
              <w:spacing w:after="0" w:line="240" w:lineRule="auto"/>
              <w:jc w:val="right"/>
              <w:rPr>
                <w:rFonts w:ascii="Times New Roman" w:hAnsi="Times New Roman" w:cs="Times New Roman"/>
                <w:color w:val="000000"/>
                <w:sz w:val="22"/>
                <w:szCs w:val="22"/>
              </w:rPr>
            </w:pPr>
            <w:r w:rsidRPr="00140A9D">
              <w:rPr>
                <w:rFonts w:ascii="Times New Roman" w:hAnsi="Times New Roman" w:cs="Times New Roman"/>
                <w:sz w:val="22"/>
                <w:szCs w:val="22"/>
              </w:rPr>
              <w:t>0,0056</w:t>
            </w:r>
          </w:p>
        </w:tc>
        <w:tc>
          <w:tcPr>
            <w:tcW w:w="1305" w:type="dxa"/>
            <w:shd w:val="clear" w:color="auto" w:fill="FFFFFF" w:themeFill="background1"/>
            <w:noWrap/>
          </w:tcPr>
          <w:p w14:paraId="7ED63549" w14:textId="77777777" w:rsidR="002640B6" w:rsidRPr="00140A9D" w:rsidRDefault="002640B6" w:rsidP="00B16B24">
            <w:pPr>
              <w:spacing w:after="0" w:line="240" w:lineRule="auto"/>
              <w:jc w:val="right"/>
              <w:rPr>
                <w:rFonts w:ascii="Times New Roman" w:hAnsi="Times New Roman" w:cs="Times New Roman"/>
                <w:color w:val="000000"/>
                <w:sz w:val="22"/>
                <w:szCs w:val="22"/>
              </w:rPr>
            </w:pPr>
            <w:r w:rsidRPr="00140A9D">
              <w:rPr>
                <w:rFonts w:ascii="Times New Roman" w:hAnsi="Times New Roman" w:cs="Times New Roman"/>
                <w:sz w:val="22"/>
                <w:szCs w:val="22"/>
              </w:rPr>
              <w:t>0,0084</w:t>
            </w:r>
          </w:p>
        </w:tc>
      </w:tr>
      <w:tr w:rsidR="002640B6" w:rsidRPr="00140A9D" w14:paraId="64C4C602" w14:textId="77777777" w:rsidTr="00132106">
        <w:trPr>
          <w:trHeight w:val="220"/>
        </w:trPr>
        <w:tc>
          <w:tcPr>
            <w:tcW w:w="2972" w:type="dxa"/>
            <w:shd w:val="clear" w:color="auto" w:fill="FFFFFF" w:themeFill="background1"/>
            <w:noWrap/>
          </w:tcPr>
          <w:p w14:paraId="749EF8CE" w14:textId="77777777" w:rsidR="002640B6" w:rsidRPr="00140A9D" w:rsidRDefault="002640B6" w:rsidP="00B16B24">
            <w:pPr>
              <w:spacing w:after="0" w:line="240" w:lineRule="auto"/>
              <w:ind w:left="158"/>
              <w:rPr>
                <w:rFonts w:ascii="Times New Roman" w:eastAsia="Times New Roman" w:hAnsi="Times New Roman" w:cs="Times New Roman"/>
                <w:sz w:val="22"/>
                <w:szCs w:val="22"/>
              </w:rPr>
            </w:pPr>
            <w:proofErr w:type="spellStart"/>
            <w:r w:rsidRPr="00140A9D">
              <w:rPr>
                <w:rFonts w:ascii="Times New Roman" w:hAnsi="Times New Roman" w:cs="Times New Roman"/>
                <w:color w:val="000000"/>
                <w:sz w:val="22"/>
                <w:szCs w:val="22"/>
              </w:rPr>
              <w:t>Переработка</w:t>
            </w:r>
            <w:proofErr w:type="spellEnd"/>
          </w:p>
        </w:tc>
        <w:tc>
          <w:tcPr>
            <w:tcW w:w="1198" w:type="dxa"/>
            <w:shd w:val="clear" w:color="auto" w:fill="FFFFFF" w:themeFill="background1"/>
            <w:noWrap/>
          </w:tcPr>
          <w:p w14:paraId="11BBDA92" w14:textId="77777777" w:rsidR="002640B6" w:rsidRPr="00140A9D" w:rsidRDefault="002640B6" w:rsidP="00B16B24">
            <w:pPr>
              <w:spacing w:after="0" w:line="240" w:lineRule="auto"/>
              <w:ind w:leftChars="-27" w:left="14" w:hangingChars="36" w:hanging="79"/>
              <w:jc w:val="right"/>
              <w:rPr>
                <w:rFonts w:ascii="Times New Roman" w:hAnsi="Times New Roman" w:cs="Times New Roman"/>
                <w:color w:val="000000"/>
                <w:sz w:val="22"/>
                <w:szCs w:val="22"/>
              </w:rPr>
            </w:pPr>
          </w:p>
        </w:tc>
        <w:tc>
          <w:tcPr>
            <w:tcW w:w="931" w:type="dxa"/>
            <w:shd w:val="clear" w:color="auto" w:fill="FFFFFF" w:themeFill="background1"/>
            <w:noWrap/>
          </w:tcPr>
          <w:p w14:paraId="6EBCBD85" w14:textId="77777777" w:rsidR="002640B6" w:rsidRPr="00140A9D" w:rsidRDefault="002640B6" w:rsidP="00B16B24">
            <w:pPr>
              <w:spacing w:after="0" w:line="240" w:lineRule="auto"/>
              <w:jc w:val="right"/>
              <w:rPr>
                <w:rFonts w:ascii="Times New Roman" w:hAnsi="Times New Roman" w:cs="Times New Roman"/>
                <w:color w:val="000000"/>
                <w:sz w:val="22"/>
                <w:szCs w:val="22"/>
              </w:rPr>
            </w:pPr>
          </w:p>
        </w:tc>
        <w:tc>
          <w:tcPr>
            <w:tcW w:w="821" w:type="dxa"/>
            <w:shd w:val="clear" w:color="auto" w:fill="FFFFFF" w:themeFill="background1"/>
            <w:noWrap/>
          </w:tcPr>
          <w:p w14:paraId="59BF9725" w14:textId="77777777" w:rsidR="002640B6" w:rsidRPr="00140A9D" w:rsidRDefault="002640B6" w:rsidP="00B16B24">
            <w:pPr>
              <w:spacing w:after="0" w:line="240" w:lineRule="auto"/>
              <w:jc w:val="right"/>
              <w:rPr>
                <w:rFonts w:ascii="Times New Roman" w:hAnsi="Times New Roman" w:cs="Times New Roman"/>
                <w:color w:val="000000"/>
                <w:sz w:val="22"/>
                <w:szCs w:val="22"/>
              </w:rPr>
            </w:pPr>
          </w:p>
        </w:tc>
        <w:tc>
          <w:tcPr>
            <w:tcW w:w="736" w:type="dxa"/>
            <w:shd w:val="clear" w:color="auto" w:fill="FFFFFF" w:themeFill="background1"/>
            <w:noWrap/>
          </w:tcPr>
          <w:p w14:paraId="26163BC9" w14:textId="77777777" w:rsidR="002640B6" w:rsidRPr="00140A9D" w:rsidRDefault="002640B6" w:rsidP="00B16B24">
            <w:pPr>
              <w:spacing w:after="0" w:line="240" w:lineRule="auto"/>
              <w:jc w:val="right"/>
              <w:rPr>
                <w:rFonts w:ascii="Times New Roman" w:hAnsi="Times New Roman" w:cs="Times New Roman"/>
                <w:color w:val="000000"/>
                <w:sz w:val="22"/>
                <w:szCs w:val="22"/>
              </w:rPr>
            </w:pPr>
          </w:p>
        </w:tc>
        <w:tc>
          <w:tcPr>
            <w:tcW w:w="1134" w:type="dxa"/>
            <w:shd w:val="clear" w:color="auto" w:fill="FFFFFF" w:themeFill="background1"/>
            <w:noWrap/>
          </w:tcPr>
          <w:p w14:paraId="3E006397" w14:textId="77777777" w:rsidR="002640B6" w:rsidRPr="00140A9D" w:rsidRDefault="002640B6" w:rsidP="00B16B24">
            <w:pPr>
              <w:spacing w:after="0" w:line="240" w:lineRule="auto"/>
              <w:jc w:val="right"/>
              <w:rPr>
                <w:rFonts w:ascii="Times New Roman" w:hAnsi="Times New Roman" w:cs="Times New Roman"/>
                <w:color w:val="000000"/>
                <w:sz w:val="22"/>
                <w:szCs w:val="22"/>
              </w:rPr>
            </w:pPr>
            <w:r w:rsidRPr="00140A9D">
              <w:rPr>
                <w:rFonts w:ascii="Times New Roman" w:hAnsi="Times New Roman" w:cs="Times New Roman"/>
                <w:sz w:val="22"/>
                <w:szCs w:val="22"/>
              </w:rPr>
              <w:t>14</w:t>
            </w:r>
          </w:p>
        </w:tc>
        <w:tc>
          <w:tcPr>
            <w:tcW w:w="1246" w:type="dxa"/>
            <w:shd w:val="clear" w:color="auto" w:fill="FFFFFF" w:themeFill="background1"/>
            <w:noWrap/>
          </w:tcPr>
          <w:p w14:paraId="2FF95BF7" w14:textId="77777777" w:rsidR="002640B6" w:rsidRPr="00140A9D" w:rsidRDefault="002640B6" w:rsidP="00B16B24">
            <w:pPr>
              <w:spacing w:after="0" w:line="240" w:lineRule="auto"/>
              <w:jc w:val="right"/>
              <w:rPr>
                <w:rFonts w:ascii="Times New Roman" w:hAnsi="Times New Roman" w:cs="Times New Roman"/>
                <w:color w:val="000000"/>
                <w:sz w:val="22"/>
                <w:szCs w:val="22"/>
              </w:rPr>
            </w:pPr>
            <w:r w:rsidRPr="00140A9D">
              <w:rPr>
                <w:rFonts w:ascii="Times New Roman" w:hAnsi="Times New Roman" w:cs="Times New Roman"/>
                <w:sz w:val="22"/>
                <w:szCs w:val="22"/>
              </w:rPr>
              <w:t>0,0000</w:t>
            </w:r>
          </w:p>
        </w:tc>
        <w:tc>
          <w:tcPr>
            <w:tcW w:w="1305" w:type="dxa"/>
            <w:shd w:val="clear" w:color="auto" w:fill="FFFFFF" w:themeFill="background1"/>
            <w:noWrap/>
          </w:tcPr>
          <w:p w14:paraId="0C49F0D8" w14:textId="77777777" w:rsidR="002640B6" w:rsidRPr="00140A9D" w:rsidRDefault="002640B6" w:rsidP="00B16B24">
            <w:pPr>
              <w:spacing w:after="0" w:line="240" w:lineRule="auto"/>
              <w:jc w:val="right"/>
              <w:rPr>
                <w:rFonts w:ascii="Times New Roman" w:hAnsi="Times New Roman" w:cs="Times New Roman"/>
                <w:color w:val="000000"/>
                <w:sz w:val="22"/>
                <w:szCs w:val="22"/>
              </w:rPr>
            </w:pPr>
            <w:r w:rsidRPr="00140A9D">
              <w:rPr>
                <w:rFonts w:ascii="Times New Roman" w:hAnsi="Times New Roman" w:cs="Times New Roman"/>
                <w:sz w:val="22"/>
                <w:szCs w:val="22"/>
              </w:rPr>
              <w:t>0,0000</w:t>
            </w:r>
          </w:p>
        </w:tc>
      </w:tr>
      <w:tr w:rsidR="002640B6" w:rsidRPr="00140A9D" w14:paraId="171C4CC8" w14:textId="77777777" w:rsidTr="00132106">
        <w:trPr>
          <w:trHeight w:val="229"/>
        </w:trPr>
        <w:tc>
          <w:tcPr>
            <w:tcW w:w="2972" w:type="dxa"/>
            <w:shd w:val="clear" w:color="auto" w:fill="FFFFFF" w:themeFill="background1"/>
            <w:noWrap/>
            <w:vAlign w:val="center"/>
          </w:tcPr>
          <w:p w14:paraId="6BED2400" w14:textId="77777777" w:rsidR="002640B6" w:rsidRPr="00140A9D" w:rsidRDefault="002640B6" w:rsidP="00B16B24">
            <w:pPr>
              <w:spacing w:after="0" w:line="240" w:lineRule="auto"/>
              <w:jc w:val="right"/>
              <w:rPr>
                <w:rFonts w:ascii="Times New Roman" w:eastAsia="Times New Roman" w:hAnsi="Times New Roman" w:cs="Times New Roman"/>
                <w:b/>
                <w:bCs/>
                <w:color w:val="000000"/>
                <w:sz w:val="22"/>
                <w:szCs w:val="22"/>
              </w:rPr>
            </w:pPr>
            <w:proofErr w:type="spellStart"/>
            <w:r w:rsidRPr="00140A9D">
              <w:rPr>
                <w:rFonts w:ascii="Times New Roman" w:eastAsia="Times New Roman" w:hAnsi="Times New Roman" w:cs="Times New Roman"/>
                <w:b/>
                <w:bCs/>
                <w:color w:val="000000"/>
                <w:sz w:val="22"/>
                <w:szCs w:val="22"/>
              </w:rPr>
              <w:t>Итого</w:t>
            </w:r>
            <w:proofErr w:type="spellEnd"/>
          </w:p>
        </w:tc>
        <w:tc>
          <w:tcPr>
            <w:tcW w:w="1198" w:type="dxa"/>
            <w:shd w:val="clear" w:color="auto" w:fill="FFFFFF" w:themeFill="background1"/>
            <w:noWrap/>
          </w:tcPr>
          <w:p w14:paraId="038AF5B6" w14:textId="77777777" w:rsidR="002640B6" w:rsidRPr="00140A9D" w:rsidRDefault="002640B6" w:rsidP="00B16B24">
            <w:pPr>
              <w:spacing w:after="0" w:line="240" w:lineRule="auto"/>
              <w:ind w:firstLineChars="100" w:firstLine="220"/>
              <w:jc w:val="right"/>
              <w:rPr>
                <w:rFonts w:ascii="Times New Roman" w:eastAsia="Times New Roman" w:hAnsi="Times New Roman" w:cs="Times New Roman"/>
                <w:color w:val="000000"/>
                <w:sz w:val="22"/>
                <w:szCs w:val="22"/>
              </w:rPr>
            </w:pPr>
          </w:p>
        </w:tc>
        <w:tc>
          <w:tcPr>
            <w:tcW w:w="931" w:type="dxa"/>
            <w:shd w:val="clear" w:color="auto" w:fill="FFFFFF" w:themeFill="background1"/>
            <w:noWrap/>
          </w:tcPr>
          <w:p w14:paraId="0500F534" w14:textId="77777777" w:rsidR="002640B6" w:rsidRPr="00140A9D" w:rsidRDefault="002640B6" w:rsidP="00B16B24">
            <w:pPr>
              <w:spacing w:after="0" w:line="240" w:lineRule="auto"/>
              <w:jc w:val="right"/>
              <w:rPr>
                <w:rFonts w:ascii="Times New Roman" w:eastAsia="Times New Roman" w:hAnsi="Times New Roman" w:cs="Times New Roman"/>
                <w:color w:val="000000"/>
                <w:sz w:val="22"/>
                <w:szCs w:val="22"/>
              </w:rPr>
            </w:pPr>
          </w:p>
        </w:tc>
        <w:tc>
          <w:tcPr>
            <w:tcW w:w="821" w:type="dxa"/>
            <w:shd w:val="clear" w:color="auto" w:fill="FFFFFF" w:themeFill="background1"/>
            <w:noWrap/>
          </w:tcPr>
          <w:p w14:paraId="10CB7435" w14:textId="77777777" w:rsidR="002640B6" w:rsidRPr="00140A9D" w:rsidRDefault="002640B6" w:rsidP="00B16B24">
            <w:pPr>
              <w:spacing w:after="0" w:line="240" w:lineRule="auto"/>
              <w:jc w:val="right"/>
              <w:rPr>
                <w:rFonts w:ascii="Times New Roman" w:eastAsia="Times New Roman" w:hAnsi="Times New Roman" w:cs="Times New Roman"/>
                <w:color w:val="000000"/>
                <w:sz w:val="22"/>
                <w:szCs w:val="22"/>
              </w:rPr>
            </w:pPr>
          </w:p>
        </w:tc>
        <w:tc>
          <w:tcPr>
            <w:tcW w:w="736" w:type="dxa"/>
            <w:shd w:val="clear" w:color="auto" w:fill="FFFFFF" w:themeFill="background1"/>
            <w:noWrap/>
          </w:tcPr>
          <w:p w14:paraId="6835BE16" w14:textId="77777777" w:rsidR="002640B6" w:rsidRPr="00140A9D" w:rsidRDefault="002640B6" w:rsidP="00B16B24">
            <w:pPr>
              <w:spacing w:after="0" w:line="240" w:lineRule="auto"/>
              <w:jc w:val="right"/>
              <w:rPr>
                <w:rFonts w:ascii="Times New Roman" w:eastAsia="Times New Roman" w:hAnsi="Times New Roman" w:cs="Times New Roman"/>
                <w:color w:val="000000"/>
                <w:sz w:val="22"/>
                <w:szCs w:val="22"/>
              </w:rPr>
            </w:pPr>
          </w:p>
        </w:tc>
        <w:tc>
          <w:tcPr>
            <w:tcW w:w="1134" w:type="dxa"/>
            <w:shd w:val="clear" w:color="auto" w:fill="FFFFFF" w:themeFill="background1"/>
            <w:noWrap/>
          </w:tcPr>
          <w:p w14:paraId="70CA51F8" w14:textId="77777777" w:rsidR="002640B6" w:rsidRPr="00140A9D" w:rsidRDefault="002640B6" w:rsidP="00B16B24">
            <w:pPr>
              <w:spacing w:after="0" w:line="240" w:lineRule="auto"/>
              <w:jc w:val="right"/>
              <w:rPr>
                <w:rFonts w:ascii="Times New Roman" w:eastAsia="Times New Roman" w:hAnsi="Times New Roman" w:cs="Times New Roman"/>
                <w:color w:val="000000"/>
                <w:sz w:val="22"/>
                <w:szCs w:val="22"/>
              </w:rPr>
            </w:pPr>
          </w:p>
        </w:tc>
        <w:tc>
          <w:tcPr>
            <w:tcW w:w="1246" w:type="dxa"/>
            <w:shd w:val="clear" w:color="auto" w:fill="FFFFFF" w:themeFill="background1"/>
            <w:noWrap/>
          </w:tcPr>
          <w:p w14:paraId="1CB77A3A" w14:textId="77777777" w:rsidR="002640B6" w:rsidRPr="00140A9D" w:rsidRDefault="002640B6" w:rsidP="00B16B24">
            <w:pPr>
              <w:spacing w:after="0" w:line="240" w:lineRule="auto"/>
              <w:jc w:val="right"/>
              <w:rPr>
                <w:rFonts w:ascii="Times New Roman" w:eastAsia="Times New Roman" w:hAnsi="Times New Roman" w:cs="Times New Roman"/>
                <w:color w:val="000000"/>
                <w:sz w:val="22"/>
                <w:szCs w:val="22"/>
              </w:rPr>
            </w:pPr>
          </w:p>
        </w:tc>
        <w:tc>
          <w:tcPr>
            <w:tcW w:w="1305" w:type="dxa"/>
            <w:noWrap/>
          </w:tcPr>
          <w:p w14:paraId="45D8C289" w14:textId="77777777" w:rsidR="002640B6" w:rsidRPr="00140A9D" w:rsidRDefault="002640B6" w:rsidP="00B16B24">
            <w:pPr>
              <w:spacing w:after="0" w:line="240" w:lineRule="auto"/>
              <w:jc w:val="right"/>
              <w:rPr>
                <w:rFonts w:ascii="Times New Roman" w:eastAsia="Times New Roman" w:hAnsi="Times New Roman" w:cs="Times New Roman"/>
                <w:b/>
                <w:bCs/>
                <w:color w:val="000000"/>
                <w:sz w:val="22"/>
                <w:szCs w:val="22"/>
              </w:rPr>
            </w:pPr>
            <w:r w:rsidRPr="00140A9D">
              <w:rPr>
                <w:rFonts w:ascii="Times New Roman" w:eastAsia="Times New Roman" w:hAnsi="Times New Roman" w:cs="Times New Roman"/>
                <w:b/>
                <w:bCs/>
                <w:color w:val="000000"/>
                <w:sz w:val="22"/>
                <w:szCs w:val="22"/>
              </w:rPr>
              <w:t>0,3128</w:t>
            </w:r>
          </w:p>
        </w:tc>
      </w:tr>
      <w:tr w:rsidR="002640B6" w:rsidRPr="00140A9D" w14:paraId="39DF76B1" w14:textId="77777777" w:rsidTr="00132106">
        <w:trPr>
          <w:trHeight w:val="211"/>
        </w:trPr>
        <w:tc>
          <w:tcPr>
            <w:tcW w:w="10343" w:type="dxa"/>
            <w:gridSpan w:val="8"/>
            <w:shd w:val="clear" w:color="auto" w:fill="FFFFFF" w:themeFill="background1"/>
            <w:noWrap/>
          </w:tcPr>
          <w:p w14:paraId="1CD531AD" w14:textId="106760A7" w:rsidR="002640B6" w:rsidRPr="00140A9D" w:rsidRDefault="002640B6" w:rsidP="002640B6">
            <w:pPr>
              <w:spacing w:after="0" w:line="240" w:lineRule="auto"/>
              <w:jc w:val="center"/>
              <w:rPr>
                <w:rFonts w:ascii="Times New Roman" w:hAnsi="Times New Roman" w:cs="Times New Roman"/>
                <w:color w:val="000000"/>
                <w:sz w:val="22"/>
                <w:szCs w:val="22"/>
              </w:rPr>
            </w:pPr>
            <w:proofErr w:type="spellStart"/>
            <w:r w:rsidRPr="00140A9D">
              <w:rPr>
                <w:rFonts w:ascii="Times New Roman" w:eastAsia="Times New Roman" w:hAnsi="Times New Roman" w:cs="Times New Roman"/>
                <w:color w:val="000000"/>
                <w:sz w:val="22"/>
                <w:szCs w:val="22"/>
              </w:rPr>
              <w:t>Нефть</w:t>
            </w:r>
            <w:proofErr w:type="spellEnd"/>
            <w:r w:rsidRPr="00140A9D">
              <w:rPr>
                <w:rFonts w:ascii="Times New Roman" w:eastAsia="Times New Roman" w:hAnsi="Times New Roman" w:cs="Times New Roman"/>
                <w:color w:val="000000"/>
                <w:sz w:val="22"/>
                <w:szCs w:val="22"/>
              </w:rPr>
              <w:t xml:space="preserve"> и </w:t>
            </w:r>
            <w:proofErr w:type="spellStart"/>
            <w:r w:rsidRPr="00140A9D">
              <w:rPr>
                <w:rFonts w:ascii="Times New Roman" w:eastAsia="Times New Roman" w:hAnsi="Times New Roman" w:cs="Times New Roman"/>
                <w:color w:val="000000"/>
                <w:sz w:val="22"/>
                <w:szCs w:val="22"/>
              </w:rPr>
              <w:t>нефтепродукты</w:t>
            </w:r>
            <w:proofErr w:type="spellEnd"/>
          </w:p>
        </w:tc>
      </w:tr>
      <w:tr w:rsidR="002640B6" w:rsidRPr="00140A9D" w14:paraId="45B296DB" w14:textId="77777777" w:rsidTr="00132106">
        <w:trPr>
          <w:trHeight w:val="211"/>
        </w:trPr>
        <w:tc>
          <w:tcPr>
            <w:tcW w:w="2972" w:type="dxa"/>
            <w:shd w:val="clear" w:color="auto" w:fill="FFFFFF" w:themeFill="background1"/>
            <w:noWrap/>
          </w:tcPr>
          <w:p w14:paraId="6602B4A1" w14:textId="77777777" w:rsidR="002640B6" w:rsidRPr="00140A9D" w:rsidRDefault="002640B6" w:rsidP="00B16B24">
            <w:pPr>
              <w:spacing w:after="0" w:line="240" w:lineRule="auto"/>
              <w:rPr>
                <w:rFonts w:ascii="Times New Roman" w:eastAsia="Times New Roman" w:hAnsi="Times New Roman" w:cs="Times New Roman"/>
                <w:color w:val="000000"/>
                <w:sz w:val="22"/>
                <w:szCs w:val="22"/>
              </w:rPr>
            </w:pPr>
            <w:proofErr w:type="spellStart"/>
            <w:r w:rsidRPr="00140A9D">
              <w:rPr>
                <w:rFonts w:ascii="Times New Roman" w:hAnsi="Times New Roman" w:cs="Times New Roman"/>
                <w:color w:val="000000"/>
                <w:sz w:val="22"/>
                <w:szCs w:val="22"/>
              </w:rPr>
              <w:t>Добыча</w:t>
            </w:r>
            <w:proofErr w:type="spellEnd"/>
          </w:p>
        </w:tc>
        <w:tc>
          <w:tcPr>
            <w:tcW w:w="1198" w:type="dxa"/>
            <w:shd w:val="clear" w:color="auto" w:fill="FFFFFF" w:themeFill="background1"/>
            <w:noWrap/>
          </w:tcPr>
          <w:p w14:paraId="10D86E97" w14:textId="209F5F92" w:rsidR="002640B6" w:rsidRPr="00140A9D" w:rsidRDefault="002640B6" w:rsidP="00B16B24">
            <w:pPr>
              <w:spacing w:after="0" w:line="240" w:lineRule="auto"/>
              <w:ind w:firstLineChars="100" w:firstLine="220"/>
              <w:jc w:val="right"/>
              <w:rPr>
                <w:rFonts w:ascii="Times New Roman" w:eastAsia="Times New Roman" w:hAnsi="Times New Roman" w:cs="Times New Roman"/>
                <w:color w:val="000000"/>
                <w:sz w:val="22"/>
                <w:szCs w:val="22"/>
              </w:rPr>
            </w:pPr>
          </w:p>
        </w:tc>
        <w:tc>
          <w:tcPr>
            <w:tcW w:w="931" w:type="dxa"/>
            <w:shd w:val="clear" w:color="auto" w:fill="FFFFFF" w:themeFill="background1"/>
            <w:noWrap/>
          </w:tcPr>
          <w:p w14:paraId="5A17521F" w14:textId="77777777" w:rsidR="002640B6" w:rsidRPr="00140A9D" w:rsidRDefault="002640B6" w:rsidP="00B16B24">
            <w:pPr>
              <w:spacing w:after="0" w:line="240" w:lineRule="auto"/>
              <w:jc w:val="right"/>
              <w:rPr>
                <w:rFonts w:ascii="Times New Roman" w:eastAsia="Times New Roman" w:hAnsi="Times New Roman" w:cs="Times New Roman"/>
                <w:color w:val="000000"/>
                <w:sz w:val="22"/>
                <w:szCs w:val="22"/>
              </w:rPr>
            </w:pPr>
            <w:r w:rsidRPr="00140A9D">
              <w:rPr>
                <w:rFonts w:ascii="Times New Roman" w:hAnsi="Times New Roman" w:cs="Times New Roman"/>
                <w:color w:val="000000"/>
                <w:sz w:val="22"/>
                <w:szCs w:val="22"/>
              </w:rPr>
              <w:t>70767</w:t>
            </w:r>
          </w:p>
        </w:tc>
        <w:tc>
          <w:tcPr>
            <w:tcW w:w="821" w:type="dxa"/>
            <w:shd w:val="clear" w:color="auto" w:fill="FFFFFF" w:themeFill="background1"/>
            <w:noWrap/>
          </w:tcPr>
          <w:p w14:paraId="4BB6631A" w14:textId="77777777" w:rsidR="002640B6" w:rsidRPr="00140A9D" w:rsidRDefault="002640B6" w:rsidP="00B16B24">
            <w:pPr>
              <w:spacing w:after="0" w:line="240" w:lineRule="auto"/>
              <w:jc w:val="right"/>
              <w:rPr>
                <w:rFonts w:ascii="Times New Roman" w:eastAsia="Times New Roman" w:hAnsi="Times New Roman" w:cs="Times New Roman"/>
                <w:color w:val="000000"/>
                <w:sz w:val="22"/>
                <w:szCs w:val="22"/>
              </w:rPr>
            </w:pPr>
            <w:r w:rsidRPr="00140A9D">
              <w:rPr>
                <w:rFonts w:ascii="Times New Roman" w:hAnsi="Times New Roman" w:cs="Times New Roman"/>
                <w:color w:val="000000"/>
                <w:sz w:val="22"/>
                <w:szCs w:val="22"/>
              </w:rPr>
              <w:t>2072</w:t>
            </w:r>
          </w:p>
        </w:tc>
        <w:tc>
          <w:tcPr>
            <w:tcW w:w="736" w:type="dxa"/>
            <w:shd w:val="clear" w:color="auto" w:fill="FFFFFF" w:themeFill="background1"/>
            <w:noWrap/>
          </w:tcPr>
          <w:p w14:paraId="2F04AF3E" w14:textId="77777777" w:rsidR="002640B6" w:rsidRPr="00140A9D" w:rsidRDefault="002640B6" w:rsidP="00B16B24">
            <w:pPr>
              <w:spacing w:after="0" w:line="240" w:lineRule="auto"/>
              <w:jc w:val="right"/>
              <w:rPr>
                <w:rFonts w:ascii="Times New Roman" w:eastAsia="Times New Roman" w:hAnsi="Times New Roman" w:cs="Times New Roman"/>
                <w:color w:val="000000"/>
                <w:sz w:val="22"/>
                <w:szCs w:val="22"/>
              </w:rPr>
            </w:pPr>
            <w:r w:rsidRPr="00140A9D">
              <w:rPr>
                <w:rFonts w:ascii="Times New Roman" w:hAnsi="Times New Roman" w:cs="Times New Roman"/>
                <w:color w:val="000000"/>
                <w:sz w:val="22"/>
                <w:szCs w:val="22"/>
              </w:rPr>
              <w:t>0</w:t>
            </w:r>
          </w:p>
        </w:tc>
        <w:tc>
          <w:tcPr>
            <w:tcW w:w="1134" w:type="dxa"/>
            <w:shd w:val="clear" w:color="auto" w:fill="FFFFFF" w:themeFill="background1"/>
            <w:noWrap/>
          </w:tcPr>
          <w:p w14:paraId="61C3AC59" w14:textId="77777777" w:rsidR="002640B6" w:rsidRPr="00140A9D" w:rsidRDefault="002640B6" w:rsidP="00B16B24">
            <w:pPr>
              <w:spacing w:after="0" w:line="240" w:lineRule="auto"/>
              <w:jc w:val="right"/>
              <w:rPr>
                <w:rFonts w:ascii="Times New Roman" w:eastAsia="Times New Roman" w:hAnsi="Times New Roman" w:cs="Times New Roman"/>
                <w:color w:val="000000"/>
                <w:sz w:val="22"/>
                <w:szCs w:val="22"/>
              </w:rPr>
            </w:pPr>
            <w:r w:rsidRPr="00140A9D">
              <w:rPr>
                <w:rFonts w:ascii="Times New Roman" w:hAnsi="Times New Roman" w:cs="Times New Roman"/>
                <w:color w:val="000000"/>
                <w:sz w:val="22"/>
                <w:szCs w:val="22"/>
              </w:rPr>
              <w:t>128787</w:t>
            </w:r>
          </w:p>
        </w:tc>
        <w:tc>
          <w:tcPr>
            <w:tcW w:w="1246" w:type="dxa"/>
            <w:shd w:val="clear" w:color="auto" w:fill="FFFFFF" w:themeFill="background1"/>
            <w:noWrap/>
          </w:tcPr>
          <w:p w14:paraId="2AB7AF78" w14:textId="77777777" w:rsidR="002640B6" w:rsidRPr="00140A9D" w:rsidRDefault="002640B6" w:rsidP="00B16B24">
            <w:pPr>
              <w:spacing w:after="0" w:line="240" w:lineRule="auto"/>
              <w:jc w:val="right"/>
              <w:rPr>
                <w:rFonts w:ascii="Times New Roman" w:eastAsia="Times New Roman" w:hAnsi="Times New Roman" w:cs="Times New Roman"/>
                <w:color w:val="000000"/>
                <w:sz w:val="22"/>
                <w:szCs w:val="22"/>
              </w:rPr>
            </w:pPr>
            <w:r w:rsidRPr="00140A9D">
              <w:rPr>
                <w:rFonts w:ascii="Times New Roman" w:hAnsi="Times New Roman" w:cs="Times New Roman"/>
                <w:color w:val="000000"/>
                <w:sz w:val="22"/>
                <w:szCs w:val="22"/>
              </w:rPr>
              <w:t>0,2417</w:t>
            </w:r>
          </w:p>
        </w:tc>
        <w:tc>
          <w:tcPr>
            <w:tcW w:w="1305" w:type="dxa"/>
            <w:shd w:val="clear" w:color="auto" w:fill="FFFFFF" w:themeFill="background1"/>
            <w:noWrap/>
          </w:tcPr>
          <w:p w14:paraId="63D35FF7" w14:textId="77777777" w:rsidR="002640B6" w:rsidRPr="00140A9D" w:rsidRDefault="002640B6" w:rsidP="00B16B24">
            <w:pPr>
              <w:spacing w:after="0" w:line="240" w:lineRule="auto"/>
              <w:jc w:val="right"/>
              <w:rPr>
                <w:rFonts w:ascii="Times New Roman" w:eastAsia="Times New Roman" w:hAnsi="Times New Roman" w:cs="Times New Roman"/>
                <w:color w:val="000000"/>
                <w:sz w:val="22"/>
                <w:szCs w:val="22"/>
              </w:rPr>
            </w:pPr>
            <w:r w:rsidRPr="00140A9D">
              <w:rPr>
                <w:rFonts w:ascii="Times New Roman" w:hAnsi="Times New Roman" w:cs="Times New Roman"/>
                <w:color w:val="000000"/>
                <w:sz w:val="22"/>
                <w:szCs w:val="22"/>
              </w:rPr>
              <w:t>0,1691</w:t>
            </w:r>
          </w:p>
        </w:tc>
      </w:tr>
      <w:tr w:rsidR="002640B6" w:rsidRPr="00140A9D" w14:paraId="03AD36BE" w14:textId="77777777" w:rsidTr="00132106">
        <w:trPr>
          <w:trHeight w:val="166"/>
        </w:trPr>
        <w:tc>
          <w:tcPr>
            <w:tcW w:w="2972" w:type="dxa"/>
            <w:shd w:val="clear" w:color="auto" w:fill="FFFFFF" w:themeFill="background1"/>
            <w:noWrap/>
          </w:tcPr>
          <w:p w14:paraId="6F52299F" w14:textId="77777777" w:rsidR="002640B6" w:rsidRPr="00140A9D" w:rsidRDefault="002640B6" w:rsidP="00B16B24">
            <w:pPr>
              <w:spacing w:after="0" w:line="240" w:lineRule="auto"/>
              <w:ind w:left="158"/>
              <w:rPr>
                <w:rFonts w:ascii="Times New Roman" w:eastAsia="Times New Roman" w:hAnsi="Times New Roman" w:cs="Times New Roman"/>
                <w:color w:val="000000"/>
                <w:sz w:val="22"/>
                <w:szCs w:val="22"/>
              </w:rPr>
            </w:pPr>
            <w:proofErr w:type="spellStart"/>
            <w:r w:rsidRPr="00140A9D">
              <w:rPr>
                <w:rFonts w:ascii="Times New Roman" w:hAnsi="Times New Roman" w:cs="Times New Roman"/>
                <w:color w:val="000000"/>
                <w:sz w:val="22"/>
                <w:szCs w:val="22"/>
              </w:rPr>
              <w:t>Сжигание</w:t>
            </w:r>
            <w:proofErr w:type="spellEnd"/>
          </w:p>
        </w:tc>
        <w:tc>
          <w:tcPr>
            <w:tcW w:w="1198" w:type="dxa"/>
            <w:shd w:val="clear" w:color="auto" w:fill="FFFFFF" w:themeFill="background1"/>
            <w:noWrap/>
          </w:tcPr>
          <w:p w14:paraId="3E139F57" w14:textId="77777777" w:rsidR="002640B6" w:rsidRPr="00140A9D" w:rsidRDefault="002640B6" w:rsidP="00B16B24">
            <w:pPr>
              <w:spacing w:after="0" w:line="240" w:lineRule="auto"/>
              <w:ind w:leftChars="-10" w:left="7" w:hangingChars="14" w:hanging="31"/>
              <w:jc w:val="right"/>
              <w:rPr>
                <w:rFonts w:ascii="Times New Roman" w:eastAsia="Times New Roman" w:hAnsi="Times New Roman" w:cs="Times New Roman"/>
                <w:color w:val="000000"/>
                <w:sz w:val="22"/>
                <w:szCs w:val="22"/>
              </w:rPr>
            </w:pPr>
            <w:r w:rsidRPr="00140A9D">
              <w:rPr>
                <w:rFonts w:ascii="Times New Roman" w:hAnsi="Times New Roman" w:cs="Times New Roman"/>
                <w:color w:val="000000"/>
                <w:sz w:val="22"/>
                <w:szCs w:val="22"/>
              </w:rPr>
              <w:t>532733,8</w:t>
            </w:r>
            <w:r w:rsidRPr="00140A9D">
              <w:rPr>
                <w:rFonts w:ascii="Times New Roman" w:hAnsi="Times New Roman" w:cs="Times New Roman"/>
                <w:color w:val="000000"/>
                <w:sz w:val="22"/>
                <w:szCs w:val="22"/>
                <w:vertAlign w:val="superscript"/>
              </w:rPr>
              <w:t>1</w:t>
            </w:r>
          </w:p>
        </w:tc>
        <w:tc>
          <w:tcPr>
            <w:tcW w:w="931" w:type="dxa"/>
            <w:shd w:val="clear" w:color="auto" w:fill="FFFFFF" w:themeFill="background1"/>
            <w:noWrap/>
          </w:tcPr>
          <w:p w14:paraId="11D499B6" w14:textId="77777777" w:rsidR="002640B6" w:rsidRPr="00140A9D" w:rsidRDefault="002640B6" w:rsidP="00B16B24">
            <w:pPr>
              <w:spacing w:after="0" w:line="240" w:lineRule="auto"/>
              <w:jc w:val="right"/>
              <w:rPr>
                <w:rFonts w:ascii="Times New Roman" w:eastAsia="Times New Roman" w:hAnsi="Times New Roman" w:cs="Times New Roman"/>
                <w:color w:val="000000"/>
                <w:sz w:val="22"/>
                <w:szCs w:val="22"/>
              </w:rPr>
            </w:pPr>
            <w:r w:rsidRPr="00140A9D">
              <w:rPr>
                <w:rFonts w:ascii="Times New Roman" w:hAnsi="Times New Roman" w:cs="Times New Roman"/>
                <w:color w:val="000000"/>
                <w:sz w:val="22"/>
                <w:szCs w:val="22"/>
              </w:rPr>
              <w:t>7898,2</w:t>
            </w:r>
          </w:p>
        </w:tc>
        <w:tc>
          <w:tcPr>
            <w:tcW w:w="821" w:type="dxa"/>
            <w:shd w:val="clear" w:color="auto" w:fill="FFFFFF" w:themeFill="background1"/>
            <w:noWrap/>
          </w:tcPr>
          <w:p w14:paraId="24198B13" w14:textId="77777777" w:rsidR="002640B6" w:rsidRPr="00140A9D" w:rsidRDefault="002640B6" w:rsidP="00B16B24">
            <w:pPr>
              <w:spacing w:after="0" w:line="240" w:lineRule="auto"/>
              <w:jc w:val="right"/>
              <w:rPr>
                <w:rFonts w:ascii="Times New Roman" w:eastAsia="Times New Roman" w:hAnsi="Times New Roman" w:cs="Times New Roman"/>
                <w:color w:val="000000"/>
                <w:sz w:val="22"/>
                <w:szCs w:val="22"/>
              </w:rPr>
            </w:pPr>
            <w:r w:rsidRPr="00140A9D">
              <w:rPr>
                <w:rFonts w:ascii="Times New Roman" w:hAnsi="Times New Roman" w:cs="Times New Roman"/>
                <w:color w:val="000000"/>
                <w:sz w:val="22"/>
                <w:szCs w:val="22"/>
              </w:rPr>
              <w:t>0,0</w:t>
            </w:r>
          </w:p>
        </w:tc>
        <w:tc>
          <w:tcPr>
            <w:tcW w:w="736" w:type="dxa"/>
            <w:shd w:val="clear" w:color="auto" w:fill="FFFFFF" w:themeFill="background1"/>
            <w:noWrap/>
          </w:tcPr>
          <w:p w14:paraId="02F914F9" w14:textId="77777777" w:rsidR="002640B6" w:rsidRPr="00140A9D" w:rsidRDefault="002640B6" w:rsidP="00B16B24">
            <w:pPr>
              <w:spacing w:after="0" w:line="240" w:lineRule="auto"/>
              <w:jc w:val="right"/>
              <w:rPr>
                <w:rFonts w:ascii="Times New Roman" w:eastAsia="Times New Roman" w:hAnsi="Times New Roman" w:cs="Times New Roman"/>
                <w:color w:val="000000"/>
                <w:sz w:val="22"/>
                <w:szCs w:val="22"/>
              </w:rPr>
            </w:pPr>
            <w:r w:rsidRPr="00140A9D">
              <w:rPr>
                <w:rFonts w:ascii="Times New Roman" w:hAnsi="Times New Roman" w:cs="Times New Roman"/>
                <w:color w:val="000000"/>
                <w:sz w:val="22"/>
                <w:szCs w:val="22"/>
              </w:rPr>
              <w:t>0,0</w:t>
            </w:r>
          </w:p>
        </w:tc>
        <w:tc>
          <w:tcPr>
            <w:tcW w:w="1134" w:type="dxa"/>
            <w:shd w:val="clear" w:color="auto" w:fill="FFFFFF" w:themeFill="background1"/>
            <w:noWrap/>
          </w:tcPr>
          <w:p w14:paraId="28A6495C" w14:textId="77777777" w:rsidR="002640B6" w:rsidRPr="00140A9D" w:rsidRDefault="002640B6" w:rsidP="00B16B24">
            <w:pPr>
              <w:spacing w:after="0" w:line="240" w:lineRule="auto"/>
              <w:jc w:val="right"/>
              <w:rPr>
                <w:rFonts w:ascii="Times New Roman" w:eastAsia="Times New Roman" w:hAnsi="Times New Roman" w:cs="Times New Roman"/>
                <w:color w:val="000000"/>
                <w:sz w:val="22"/>
                <w:szCs w:val="22"/>
              </w:rPr>
            </w:pPr>
            <w:r w:rsidRPr="00140A9D">
              <w:rPr>
                <w:rFonts w:ascii="Times New Roman" w:hAnsi="Times New Roman" w:cs="Times New Roman"/>
                <w:color w:val="000000"/>
                <w:sz w:val="22"/>
                <w:szCs w:val="22"/>
              </w:rPr>
              <w:t>7903,7</w:t>
            </w:r>
          </w:p>
        </w:tc>
        <w:tc>
          <w:tcPr>
            <w:tcW w:w="1246" w:type="dxa"/>
            <w:shd w:val="clear" w:color="auto" w:fill="FFFFFF" w:themeFill="background1"/>
            <w:noWrap/>
          </w:tcPr>
          <w:p w14:paraId="0E590B0B" w14:textId="77777777" w:rsidR="002640B6" w:rsidRPr="00140A9D" w:rsidRDefault="002640B6" w:rsidP="00B16B24">
            <w:pPr>
              <w:spacing w:after="0" w:line="240" w:lineRule="auto"/>
              <w:jc w:val="right"/>
              <w:rPr>
                <w:rFonts w:ascii="Times New Roman" w:eastAsia="Times New Roman" w:hAnsi="Times New Roman" w:cs="Times New Roman"/>
                <w:color w:val="000000"/>
                <w:sz w:val="22"/>
                <w:szCs w:val="22"/>
              </w:rPr>
            </w:pPr>
            <w:r w:rsidRPr="00140A9D">
              <w:rPr>
                <w:rFonts w:ascii="Times New Roman" w:hAnsi="Times New Roman" w:cs="Times New Roman"/>
                <w:color w:val="000000"/>
                <w:sz w:val="22"/>
                <w:szCs w:val="22"/>
              </w:rPr>
              <w:t>0,0148</w:t>
            </w:r>
          </w:p>
        </w:tc>
        <w:tc>
          <w:tcPr>
            <w:tcW w:w="1305" w:type="dxa"/>
            <w:shd w:val="clear" w:color="auto" w:fill="FFFFFF" w:themeFill="background1"/>
            <w:noWrap/>
          </w:tcPr>
          <w:p w14:paraId="09096D75" w14:textId="77777777" w:rsidR="002640B6" w:rsidRPr="00140A9D" w:rsidRDefault="002640B6" w:rsidP="00B16B24">
            <w:pPr>
              <w:spacing w:after="0" w:line="240" w:lineRule="auto"/>
              <w:jc w:val="right"/>
              <w:rPr>
                <w:rFonts w:ascii="Times New Roman" w:eastAsia="Times New Roman" w:hAnsi="Times New Roman" w:cs="Times New Roman"/>
                <w:color w:val="000000"/>
                <w:sz w:val="22"/>
                <w:szCs w:val="22"/>
              </w:rPr>
            </w:pPr>
            <w:r w:rsidRPr="00140A9D">
              <w:rPr>
                <w:rFonts w:ascii="Times New Roman" w:hAnsi="Times New Roman" w:cs="Times New Roman"/>
                <w:color w:val="000000"/>
                <w:sz w:val="22"/>
                <w:szCs w:val="22"/>
              </w:rPr>
              <w:t>0,0104</w:t>
            </w:r>
          </w:p>
        </w:tc>
      </w:tr>
      <w:tr w:rsidR="002640B6" w:rsidRPr="00140A9D" w14:paraId="1D82A552" w14:textId="77777777" w:rsidTr="00132106">
        <w:trPr>
          <w:trHeight w:val="166"/>
        </w:trPr>
        <w:tc>
          <w:tcPr>
            <w:tcW w:w="2972" w:type="dxa"/>
            <w:shd w:val="clear" w:color="auto" w:fill="FFFFFF" w:themeFill="background1"/>
            <w:noWrap/>
          </w:tcPr>
          <w:p w14:paraId="2719C7CE" w14:textId="77777777" w:rsidR="002640B6" w:rsidRPr="00140A9D" w:rsidRDefault="002640B6" w:rsidP="00B16B24">
            <w:pPr>
              <w:spacing w:after="0" w:line="240" w:lineRule="auto"/>
              <w:ind w:left="158"/>
              <w:rPr>
                <w:rFonts w:ascii="Times New Roman" w:eastAsia="Times New Roman" w:hAnsi="Times New Roman" w:cs="Times New Roman"/>
                <w:color w:val="000000"/>
                <w:sz w:val="22"/>
                <w:szCs w:val="22"/>
                <w:lang w:val="ru-RU"/>
              </w:rPr>
            </w:pPr>
            <w:r w:rsidRPr="00140A9D">
              <w:rPr>
                <w:rFonts w:ascii="Times New Roman" w:hAnsi="Times New Roman" w:cs="Times New Roman"/>
                <w:color w:val="000000"/>
                <w:sz w:val="22"/>
                <w:szCs w:val="22"/>
                <w:lang w:val="ru-RU"/>
              </w:rPr>
              <w:t>Утечки и сжигание в факелах</w:t>
            </w:r>
          </w:p>
        </w:tc>
        <w:tc>
          <w:tcPr>
            <w:tcW w:w="1198" w:type="dxa"/>
            <w:shd w:val="clear" w:color="auto" w:fill="FFFFFF" w:themeFill="background1"/>
            <w:noWrap/>
          </w:tcPr>
          <w:p w14:paraId="2312E6D4" w14:textId="77777777" w:rsidR="002640B6" w:rsidRPr="00140A9D" w:rsidRDefault="002640B6" w:rsidP="00B16B24">
            <w:pPr>
              <w:spacing w:after="0" w:line="240" w:lineRule="auto"/>
              <w:ind w:leftChars="-10" w:left="7" w:hangingChars="14" w:hanging="31"/>
              <w:jc w:val="right"/>
              <w:rPr>
                <w:rFonts w:ascii="Times New Roman" w:eastAsia="Times New Roman" w:hAnsi="Times New Roman" w:cs="Times New Roman"/>
                <w:color w:val="000000"/>
                <w:sz w:val="22"/>
                <w:szCs w:val="22"/>
              </w:rPr>
            </w:pPr>
            <w:r w:rsidRPr="00140A9D">
              <w:rPr>
                <w:rFonts w:ascii="Times New Roman" w:hAnsi="Times New Roman" w:cs="Times New Roman"/>
                <w:color w:val="000000"/>
                <w:sz w:val="22"/>
                <w:szCs w:val="22"/>
              </w:rPr>
              <w:t>532733,8</w:t>
            </w:r>
            <w:r w:rsidRPr="00140A9D">
              <w:rPr>
                <w:rFonts w:ascii="Times New Roman" w:hAnsi="Times New Roman" w:cs="Times New Roman"/>
                <w:color w:val="000000"/>
                <w:sz w:val="22"/>
                <w:szCs w:val="22"/>
                <w:vertAlign w:val="superscript"/>
              </w:rPr>
              <w:t>1</w:t>
            </w:r>
          </w:p>
        </w:tc>
        <w:tc>
          <w:tcPr>
            <w:tcW w:w="931" w:type="dxa"/>
            <w:shd w:val="clear" w:color="auto" w:fill="FFFFFF" w:themeFill="background1"/>
            <w:noWrap/>
          </w:tcPr>
          <w:p w14:paraId="272E2750" w14:textId="77777777" w:rsidR="002640B6" w:rsidRPr="00140A9D" w:rsidRDefault="002640B6" w:rsidP="00B16B24">
            <w:pPr>
              <w:spacing w:after="0" w:line="240" w:lineRule="auto"/>
              <w:jc w:val="right"/>
              <w:rPr>
                <w:rFonts w:ascii="Times New Roman" w:eastAsia="Times New Roman" w:hAnsi="Times New Roman" w:cs="Times New Roman"/>
                <w:color w:val="000000"/>
                <w:sz w:val="22"/>
                <w:szCs w:val="22"/>
              </w:rPr>
            </w:pPr>
            <w:r w:rsidRPr="00140A9D">
              <w:rPr>
                <w:rFonts w:ascii="Times New Roman" w:hAnsi="Times New Roman" w:cs="Times New Roman"/>
                <w:color w:val="000000"/>
                <w:sz w:val="22"/>
                <w:szCs w:val="22"/>
              </w:rPr>
              <w:t>62868,4</w:t>
            </w:r>
          </w:p>
        </w:tc>
        <w:tc>
          <w:tcPr>
            <w:tcW w:w="821" w:type="dxa"/>
            <w:shd w:val="clear" w:color="auto" w:fill="FFFFFF" w:themeFill="background1"/>
            <w:noWrap/>
          </w:tcPr>
          <w:p w14:paraId="30A6E8CD" w14:textId="77777777" w:rsidR="002640B6" w:rsidRPr="00140A9D" w:rsidRDefault="002640B6" w:rsidP="00B16B24">
            <w:pPr>
              <w:spacing w:after="0" w:line="240" w:lineRule="auto"/>
              <w:jc w:val="right"/>
              <w:rPr>
                <w:rFonts w:ascii="Times New Roman" w:eastAsia="Times New Roman" w:hAnsi="Times New Roman" w:cs="Times New Roman"/>
                <w:color w:val="000000"/>
                <w:sz w:val="22"/>
                <w:szCs w:val="22"/>
              </w:rPr>
            </w:pPr>
            <w:r w:rsidRPr="00140A9D">
              <w:rPr>
                <w:rFonts w:ascii="Times New Roman" w:hAnsi="Times New Roman" w:cs="Times New Roman"/>
                <w:color w:val="000000"/>
                <w:sz w:val="22"/>
                <w:szCs w:val="22"/>
              </w:rPr>
              <w:t>2072,0</w:t>
            </w:r>
          </w:p>
        </w:tc>
        <w:tc>
          <w:tcPr>
            <w:tcW w:w="736" w:type="dxa"/>
            <w:shd w:val="clear" w:color="auto" w:fill="FFFFFF" w:themeFill="background1"/>
            <w:noWrap/>
          </w:tcPr>
          <w:p w14:paraId="0E3DD7EB" w14:textId="77777777" w:rsidR="002640B6" w:rsidRPr="00140A9D" w:rsidRDefault="002640B6" w:rsidP="00B16B24">
            <w:pPr>
              <w:spacing w:after="0" w:line="240" w:lineRule="auto"/>
              <w:jc w:val="right"/>
              <w:rPr>
                <w:rFonts w:ascii="Times New Roman" w:eastAsia="Times New Roman" w:hAnsi="Times New Roman" w:cs="Times New Roman"/>
                <w:color w:val="000000"/>
                <w:sz w:val="22"/>
                <w:szCs w:val="22"/>
              </w:rPr>
            </w:pPr>
            <w:r w:rsidRPr="00140A9D">
              <w:rPr>
                <w:rFonts w:ascii="Times New Roman" w:hAnsi="Times New Roman" w:cs="Times New Roman"/>
                <w:color w:val="000000"/>
                <w:sz w:val="22"/>
                <w:szCs w:val="22"/>
              </w:rPr>
              <w:t>0,0</w:t>
            </w:r>
          </w:p>
        </w:tc>
        <w:tc>
          <w:tcPr>
            <w:tcW w:w="1134" w:type="dxa"/>
            <w:shd w:val="clear" w:color="auto" w:fill="FFFFFF" w:themeFill="background1"/>
            <w:noWrap/>
          </w:tcPr>
          <w:p w14:paraId="759104DF" w14:textId="77777777" w:rsidR="002640B6" w:rsidRPr="00140A9D" w:rsidRDefault="002640B6" w:rsidP="00B16B24">
            <w:pPr>
              <w:spacing w:after="0" w:line="240" w:lineRule="auto"/>
              <w:jc w:val="right"/>
              <w:rPr>
                <w:rFonts w:ascii="Times New Roman" w:eastAsia="Times New Roman" w:hAnsi="Times New Roman" w:cs="Times New Roman"/>
                <w:color w:val="000000"/>
                <w:sz w:val="22"/>
                <w:szCs w:val="22"/>
              </w:rPr>
            </w:pPr>
            <w:r w:rsidRPr="00140A9D">
              <w:rPr>
                <w:rFonts w:ascii="Times New Roman" w:hAnsi="Times New Roman" w:cs="Times New Roman"/>
                <w:color w:val="000000"/>
                <w:sz w:val="22"/>
                <w:szCs w:val="22"/>
              </w:rPr>
              <w:t>120883,6</w:t>
            </w:r>
          </w:p>
        </w:tc>
        <w:tc>
          <w:tcPr>
            <w:tcW w:w="1246" w:type="dxa"/>
            <w:shd w:val="clear" w:color="auto" w:fill="FFFFFF" w:themeFill="background1"/>
            <w:noWrap/>
          </w:tcPr>
          <w:p w14:paraId="5774C92F" w14:textId="77777777" w:rsidR="002640B6" w:rsidRPr="00140A9D" w:rsidRDefault="002640B6" w:rsidP="00B16B24">
            <w:pPr>
              <w:spacing w:after="0" w:line="240" w:lineRule="auto"/>
              <w:jc w:val="right"/>
              <w:rPr>
                <w:rFonts w:ascii="Times New Roman" w:eastAsia="Times New Roman" w:hAnsi="Times New Roman" w:cs="Times New Roman"/>
                <w:color w:val="000000"/>
                <w:sz w:val="22"/>
                <w:szCs w:val="22"/>
              </w:rPr>
            </w:pPr>
            <w:r w:rsidRPr="00140A9D">
              <w:rPr>
                <w:rFonts w:ascii="Times New Roman" w:hAnsi="Times New Roman" w:cs="Times New Roman"/>
                <w:color w:val="000000"/>
                <w:sz w:val="22"/>
                <w:szCs w:val="22"/>
              </w:rPr>
              <w:t>0,2269</w:t>
            </w:r>
          </w:p>
        </w:tc>
        <w:tc>
          <w:tcPr>
            <w:tcW w:w="1305" w:type="dxa"/>
            <w:shd w:val="clear" w:color="auto" w:fill="FFFFFF" w:themeFill="background1"/>
            <w:noWrap/>
          </w:tcPr>
          <w:p w14:paraId="3656F8C0" w14:textId="77777777" w:rsidR="002640B6" w:rsidRPr="00140A9D" w:rsidRDefault="002640B6" w:rsidP="00B16B24">
            <w:pPr>
              <w:spacing w:after="0" w:line="240" w:lineRule="auto"/>
              <w:jc w:val="right"/>
              <w:rPr>
                <w:rFonts w:ascii="Times New Roman" w:eastAsia="Times New Roman" w:hAnsi="Times New Roman" w:cs="Times New Roman"/>
                <w:color w:val="000000"/>
                <w:sz w:val="22"/>
                <w:szCs w:val="22"/>
              </w:rPr>
            </w:pPr>
            <w:r w:rsidRPr="00140A9D">
              <w:rPr>
                <w:rFonts w:ascii="Times New Roman" w:hAnsi="Times New Roman" w:cs="Times New Roman"/>
                <w:color w:val="000000"/>
                <w:sz w:val="22"/>
                <w:szCs w:val="22"/>
              </w:rPr>
              <w:t>0,1587</w:t>
            </w:r>
          </w:p>
        </w:tc>
      </w:tr>
      <w:tr w:rsidR="002640B6" w:rsidRPr="00140A9D" w14:paraId="096AEC2B" w14:textId="77777777" w:rsidTr="00132106">
        <w:trPr>
          <w:trHeight w:val="175"/>
        </w:trPr>
        <w:tc>
          <w:tcPr>
            <w:tcW w:w="2972" w:type="dxa"/>
            <w:shd w:val="clear" w:color="auto" w:fill="FFFFFF" w:themeFill="background1"/>
            <w:noWrap/>
          </w:tcPr>
          <w:p w14:paraId="380CFFCD" w14:textId="77777777" w:rsidR="002640B6" w:rsidRPr="00140A9D" w:rsidRDefault="002640B6" w:rsidP="00B16B24">
            <w:pPr>
              <w:spacing w:after="0" w:line="240" w:lineRule="auto"/>
              <w:rPr>
                <w:rFonts w:ascii="Times New Roman" w:eastAsia="Times New Roman" w:hAnsi="Times New Roman" w:cs="Times New Roman"/>
                <w:color w:val="000000"/>
                <w:sz w:val="22"/>
                <w:szCs w:val="22"/>
              </w:rPr>
            </w:pPr>
            <w:proofErr w:type="spellStart"/>
            <w:r w:rsidRPr="00140A9D">
              <w:rPr>
                <w:rFonts w:ascii="Times New Roman" w:hAnsi="Times New Roman" w:cs="Times New Roman"/>
                <w:color w:val="000000"/>
                <w:sz w:val="22"/>
                <w:szCs w:val="22"/>
              </w:rPr>
              <w:t>Потери</w:t>
            </w:r>
            <w:proofErr w:type="spellEnd"/>
          </w:p>
        </w:tc>
        <w:tc>
          <w:tcPr>
            <w:tcW w:w="1198" w:type="dxa"/>
            <w:shd w:val="clear" w:color="auto" w:fill="FFFFFF" w:themeFill="background1"/>
            <w:noWrap/>
          </w:tcPr>
          <w:p w14:paraId="65BE1A1C" w14:textId="77777777" w:rsidR="002640B6" w:rsidRPr="00140A9D" w:rsidRDefault="002640B6" w:rsidP="00B16B24">
            <w:pPr>
              <w:spacing w:after="0" w:line="240" w:lineRule="auto"/>
              <w:ind w:leftChars="-10" w:left="7" w:hangingChars="14" w:hanging="31"/>
              <w:jc w:val="right"/>
              <w:rPr>
                <w:rFonts w:ascii="Times New Roman" w:eastAsia="Times New Roman" w:hAnsi="Times New Roman" w:cs="Times New Roman"/>
                <w:color w:val="000000"/>
                <w:sz w:val="22"/>
                <w:szCs w:val="22"/>
              </w:rPr>
            </w:pPr>
            <w:r w:rsidRPr="00140A9D">
              <w:rPr>
                <w:rFonts w:ascii="Times New Roman" w:hAnsi="Times New Roman" w:cs="Times New Roman"/>
                <w:color w:val="000000"/>
                <w:sz w:val="22"/>
                <w:szCs w:val="22"/>
              </w:rPr>
              <w:t>17,9</w:t>
            </w:r>
          </w:p>
        </w:tc>
        <w:tc>
          <w:tcPr>
            <w:tcW w:w="931" w:type="dxa"/>
            <w:shd w:val="clear" w:color="auto" w:fill="FFFFFF" w:themeFill="background1"/>
            <w:noWrap/>
          </w:tcPr>
          <w:p w14:paraId="48FC9EAE" w14:textId="77777777" w:rsidR="002640B6" w:rsidRPr="00140A9D" w:rsidRDefault="002640B6" w:rsidP="00B16B24">
            <w:pPr>
              <w:spacing w:after="0" w:line="240" w:lineRule="auto"/>
              <w:jc w:val="right"/>
              <w:rPr>
                <w:rFonts w:ascii="Times New Roman" w:eastAsia="Times New Roman" w:hAnsi="Times New Roman" w:cs="Times New Roman"/>
                <w:color w:val="000000"/>
                <w:sz w:val="22"/>
                <w:szCs w:val="22"/>
              </w:rPr>
            </w:pPr>
            <w:r w:rsidRPr="00140A9D">
              <w:rPr>
                <w:rFonts w:ascii="Times New Roman" w:hAnsi="Times New Roman" w:cs="Times New Roman"/>
                <w:color w:val="000000"/>
                <w:sz w:val="22"/>
                <w:szCs w:val="22"/>
              </w:rPr>
              <w:t>0,0</w:t>
            </w:r>
          </w:p>
        </w:tc>
        <w:tc>
          <w:tcPr>
            <w:tcW w:w="821" w:type="dxa"/>
            <w:shd w:val="clear" w:color="auto" w:fill="FFFFFF" w:themeFill="background1"/>
            <w:noWrap/>
          </w:tcPr>
          <w:p w14:paraId="1E605261" w14:textId="77777777" w:rsidR="002640B6" w:rsidRPr="00140A9D" w:rsidRDefault="002640B6" w:rsidP="00B16B24">
            <w:pPr>
              <w:spacing w:after="0" w:line="240" w:lineRule="auto"/>
              <w:jc w:val="right"/>
              <w:rPr>
                <w:rFonts w:ascii="Times New Roman" w:eastAsia="Times New Roman" w:hAnsi="Times New Roman" w:cs="Times New Roman"/>
                <w:color w:val="000000"/>
                <w:sz w:val="22"/>
                <w:szCs w:val="22"/>
              </w:rPr>
            </w:pPr>
            <w:r w:rsidRPr="00140A9D">
              <w:rPr>
                <w:rFonts w:ascii="Times New Roman" w:hAnsi="Times New Roman" w:cs="Times New Roman"/>
                <w:color w:val="000000"/>
                <w:sz w:val="22"/>
                <w:szCs w:val="22"/>
              </w:rPr>
              <w:t>9,4</w:t>
            </w:r>
          </w:p>
        </w:tc>
        <w:tc>
          <w:tcPr>
            <w:tcW w:w="736" w:type="dxa"/>
            <w:shd w:val="clear" w:color="auto" w:fill="FFFFFF" w:themeFill="background1"/>
            <w:noWrap/>
          </w:tcPr>
          <w:p w14:paraId="70450C8E" w14:textId="77777777" w:rsidR="002640B6" w:rsidRPr="00140A9D" w:rsidRDefault="002640B6" w:rsidP="00B16B24">
            <w:pPr>
              <w:spacing w:after="0" w:line="240" w:lineRule="auto"/>
              <w:jc w:val="right"/>
              <w:rPr>
                <w:rFonts w:ascii="Times New Roman" w:eastAsia="Times New Roman" w:hAnsi="Times New Roman" w:cs="Times New Roman"/>
                <w:color w:val="000000"/>
                <w:sz w:val="22"/>
                <w:szCs w:val="22"/>
              </w:rPr>
            </w:pPr>
            <w:r w:rsidRPr="00140A9D">
              <w:rPr>
                <w:rFonts w:ascii="Times New Roman" w:hAnsi="Times New Roman" w:cs="Times New Roman"/>
                <w:color w:val="000000"/>
                <w:sz w:val="22"/>
                <w:szCs w:val="22"/>
              </w:rPr>
              <w:t>0,0</w:t>
            </w:r>
          </w:p>
        </w:tc>
        <w:tc>
          <w:tcPr>
            <w:tcW w:w="1134" w:type="dxa"/>
            <w:shd w:val="clear" w:color="auto" w:fill="FFFFFF" w:themeFill="background1"/>
            <w:noWrap/>
          </w:tcPr>
          <w:p w14:paraId="23FFA211" w14:textId="77777777" w:rsidR="002640B6" w:rsidRPr="00140A9D" w:rsidRDefault="002640B6" w:rsidP="00B16B24">
            <w:pPr>
              <w:spacing w:after="0" w:line="240" w:lineRule="auto"/>
              <w:jc w:val="right"/>
              <w:rPr>
                <w:rFonts w:ascii="Times New Roman" w:eastAsia="Times New Roman" w:hAnsi="Times New Roman" w:cs="Times New Roman"/>
                <w:color w:val="000000"/>
                <w:sz w:val="22"/>
                <w:szCs w:val="22"/>
              </w:rPr>
            </w:pPr>
            <w:r w:rsidRPr="00140A9D">
              <w:rPr>
                <w:rFonts w:ascii="Times New Roman" w:hAnsi="Times New Roman" w:cs="Times New Roman"/>
                <w:color w:val="000000"/>
                <w:sz w:val="22"/>
                <w:szCs w:val="22"/>
              </w:rPr>
              <w:t>262,9</w:t>
            </w:r>
          </w:p>
        </w:tc>
        <w:tc>
          <w:tcPr>
            <w:tcW w:w="1246" w:type="dxa"/>
            <w:shd w:val="clear" w:color="auto" w:fill="FFFFFF" w:themeFill="background1"/>
            <w:noWrap/>
          </w:tcPr>
          <w:p w14:paraId="20F93108" w14:textId="77777777" w:rsidR="002640B6" w:rsidRPr="00140A9D" w:rsidRDefault="002640B6" w:rsidP="00B16B24">
            <w:pPr>
              <w:spacing w:after="0" w:line="240" w:lineRule="auto"/>
              <w:jc w:val="right"/>
              <w:rPr>
                <w:rFonts w:ascii="Times New Roman" w:eastAsia="Times New Roman" w:hAnsi="Times New Roman" w:cs="Times New Roman"/>
                <w:color w:val="000000"/>
                <w:sz w:val="22"/>
                <w:szCs w:val="22"/>
              </w:rPr>
            </w:pPr>
            <w:r w:rsidRPr="00140A9D">
              <w:rPr>
                <w:rFonts w:ascii="Times New Roman" w:hAnsi="Times New Roman" w:cs="Times New Roman"/>
                <w:color w:val="000000"/>
                <w:sz w:val="22"/>
                <w:szCs w:val="22"/>
              </w:rPr>
              <w:t>0,0005</w:t>
            </w:r>
          </w:p>
        </w:tc>
        <w:tc>
          <w:tcPr>
            <w:tcW w:w="1305" w:type="dxa"/>
            <w:shd w:val="clear" w:color="auto" w:fill="FFFFFF" w:themeFill="background1"/>
            <w:noWrap/>
          </w:tcPr>
          <w:p w14:paraId="12DAC4FE" w14:textId="77777777" w:rsidR="002640B6" w:rsidRPr="00140A9D" w:rsidRDefault="002640B6" w:rsidP="00B16B24">
            <w:pPr>
              <w:spacing w:after="0" w:line="240" w:lineRule="auto"/>
              <w:jc w:val="right"/>
              <w:rPr>
                <w:rFonts w:ascii="Times New Roman" w:eastAsia="Times New Roman" w:hAnsi="Times New Roman" w:cs="Times New Roman"/>
                <w:color w:val="000000"/>
                <w:sz w:val="22"/>
                <w:szCs w:val="22"/>
              </w:rPr>
            </w:pPr>
            <w:r w:rsidRPr="00140A9D">
              <w:rPr>
                <w:rFonts w:ascii="Times New Roman" w:hAnsi="Times New Roman" w:cs="Times New Roman"/>
                <w:color w:val="000000"/>
                <w:sz w:val="22"/>
                <w:szCs w:val="22"/>
              </w:rPr>
              <w:t>0,0003</w:t>
            </w:r>
          </w:p>
        </w:tc>
      </w:tr>
      <w:tr w:rsidR="002640B6" w:rsidRPr="00140A9D" w14:paraId="7910E06F" w14:textId="77777777" w:rsidTr="00132106">
        <w:trPr>
          <w:trHeight w:val="94"/>
        </w:trPr>
        <w:tc>
          <w:tcPr>
            <w:tcW w:w="2972" w:type="dxa"/>
            <w:shd w:val="clear" w:color="auto" w:fill="FFFFFF" w:themeFill="background1"/>
            <w:noWrap/>
          </w:tcPr>
          <w:p w14:paraId="65F2E36B" w14:textId="77777777" w:rsidR="002640B6" w:rsidRPr="00140A9D" w:rsidRDefault="002640B6" w:rsidP="00B16B24">
            <w:pPr>
              <w:spacing w:after="0" w:line="240" w:lineRule="auto"/>
              <w:rPr>
                <w:rFonts w:ascii="Times New Roman" w:eastAsia="Times New Roman" w:hAnsi="Times New Roman" w:cs="Times New Roman"/>
                <w:color w:val="000000"/>
                <w:sz w:val="22"/>
                <w:szCs w:val="22"/>
              </w:rPr>
            </w:pPr>
            <w:proofErr w:type="spellStart"/>
            <w:r w:rsidRPr="00140A9D">
              <w:rPr>
                <w:rFonts w:ascii="Times New Roman" w:hAnsi="Times New Roman" w:cs="Times New Roman"/>
                <w:color w:val="000000"/>
                <w:sz w:val="22"/>
                <w:szCs w:val="22"/>
              </w:rPr>
              <w:t>Переработка</w:t>
            </w:r>
            <w:proofErr w:type="spellEnd"/>
          </w:p>
        </w:tc>
        <w:tc>
          <w:tcPr>
            <w:tcW w:w="1198" w:type="dxa"/>
            <w:shd w:val="clear" w:color="auto" w:fill="FFFFFF" w:themeFill="background1"/>
            <w:noWrap/>
          </w:tcPr>
          <w:p w14:paraId="320B69BF" w14:textId="77777777" w:rsidR="002640B6" w:rsidRPr="00140A9D" w:rsidRDefault="002640B6" w:rsidP="00B16B24">
            <w:pPr>
              <w:spacing w:after="0" w:line="240" w:lineRule="auto"/>
              <w:ind w:leftChars="-7" w:left="5" w:hangingChars="10" w:hanging="22"/>
              <w:jc w:val="right"/>
              <w:rPr>
                <w:rFonts w:ascii="Times New Roman" w:hAnsi="Times New Roman" w:cs="Times New Roman"/>
                <w:color w:val="000000"/>
                <w:sz w:val="22"/>
                <w:szCs w:val="22"/>
              </w:rPr>
            </w:pPr>
            <w:r w:rsidRPr="00140A9D">
              <w:rPr>
                <w:rFonts w:ascii="Times New Roman" w:hAnsi="Times New Roman" w:cs="Times New Roman"/>
                <w:color w:val="000000"/>
                <w:sz w:val="22"/>
                <w:szCs w:val="22"/>
              </w:rPr>
              <w:t>313304,9</w:t>
            </w:r>
            <w:r w:rsidRPr="00140A9D">
              <w:rPr>
                <w:rFonts w:ascii="Times New Roman" w:hAnsi="Times New Roman" w:cs="Times New Roman"/>
                <w:color w:val="000000"/>
                <w:sz w:val="22"/>
                <w:szCs w:val="22"/>
                <w:vertAlign w:val="superscript"/>
              </w:rPr>
              <w:t>1</w:t>
            </w:r>
          </w:p>
        </w:tc>
        <w:tc>
          <w:tcPr>
            <w:tcW w:w="931" w:type="dxa"/>
            <w:shd w:val="clear" w:color="auto" w:fill="FFFFFF" w:themeFill="background1"/>
            <w:noWrap/>
          </w:tcPr>
          <w:p w14:paraId="7AE4911C" w14:textId="77777777" w:rsidR="002640B6" w:rsidRPr="00140A9D" w:rsidRDefault="002640B6" w:rsidP="00B16B24">
            <w:pPr>
              <w:spacing w:after="0" w:line="240" w:lineRule="auto"/>
              <w:jc w:val="right"/>
              <w:rPr>
                <w:rFonts w:ascii="Times New Roman" w:hAnsi="Times New Roman" w:cs="Times New Roman"/>
                <w:color w:val="000000"/>
                <w:sz w:val="22"/>
                <w:szCs w:val="22"/>
              </w:rPr>
            </w:pPr>
            <w:r w:rsidRPr="00140A9D">
              <w:rPr>
                <w:rFonts w:ascii="Times New Roman" w:hAnsi="Times New Roman" w:cs="Times New Roman"/>
                <w:color w:val="000000"/>
                <w:sz w:val="22"/>
                <w:szCs w:val="22"/>
              </w:rPr>
              <w:t>36992,0</w:t>
            </w:r>
          </w:p>
        </w:tc>
        <w:tc>
          <w:tcPr>
            <w:tcW w:w="821" w:type="dxa"/>
            <w:shd w:val="clear" w:color="auto" w:fill="FFFFFF" w:themeFill="background1"/>
            <w:noWrap/>
          </w:tcPr>
          <w:p w14:paraId="2D9FDF60" w14:textId="77777777" w:rsidR="002640B6" w:rsidRPr="00140A9D" w:rsidRDefault="002640B6" w:rsidP="00B16B24">
            <w:pPr>
              <w:spacing w:after="0" w:line="240" w:lineRule="auto"/>
              <w:jc w:val="right"/>
              <w:rPr>
                <w:rFonts w:ascii="Times New Roman" w:hAnsi="Times New Roman" w:cs="Times New Roman"/>
                <w:color w:val="000000"/>
                <w:sz w:val="22"/>
                <w:szCs w:val="22"/>
              </w:rPr>
            </w:pPr>
            <w:r w:rsidRPr="00140A9D">
              <w:rPr>
                <w:rFonts w:ascii="Times New Roman" w:hAnsi="Times New Roman" w:cs="Times New Roman"/>
                <w:color w:val="000000"/>
                <w:sz w:val="22"/>
                <w:szCs w:val="22"/>
              </w:rPr>
              <w:t>0,6</w:t>
            </w:r>
          </w:p>
        </w:tc>
        <w:tc>
          <w:tcPr>
            <w:tcW w:w="736" w:type="dxa"/>
            <w:shd w:val="clear" w:color="auto" w:fill="FFFFFF" w:themeFill="background1"/>
            <w:noWrap/>
          </w:tcPr>
          <w:p w14:paraId="6949379F" w14:textId="77777777" w:rsidR="002640B6" w:rsidRPr="00140A9D" w:rsidRDefault="002640B6" w:rsidP="00B16B24">
            <w:pPr>
              <w:spacing w:after="0" w:line="240" w:lineRule="auto"/>
              <w:jc w:val="right"/>
              <w:rPr>
                <w:rFonts w:ascii="Times New Roman" w:hAnsi="Times New Roman" w:cs="Times New Roman"/>
                <w:color w:val="000000"/>
                <w:sz w:val="22"/>
                <w:szCs w:val="22"/>
              </w:rPr>
            </w:pPr>
            <w:r w:rsidRPr="00140A9D">
              <w:rPr>
                <w:rFonts w:ascii="Times New Roman" w:hAnsi="Times New Roman" w:cs="Times New Roman"/>
                <w:color w:val="000000"/>
                <w:sz w:val="22"/>
                <w:szCs w:val="22"/>
              </w:rPr>
              <w:t>0,3</w:t>
            </w:r>
          </w:p>
        </w:tc>
        <w:tc>
          <w:tcPr>
            <w:tcW w:w="1134" w:type="dxa"/>
            <w:shd w:val="clear" w:color="auto" w:fill="FFFFFF" w:themeFill="background1"/>
            <w:noWrap/>
          </w:tcPr>
          <w:p w14:paraId="38E7AF1F" w14:textId="77777777" w:rsidR="002640B6" w:rsidRPr="00140A9D" w:rsidRDefault="002640B6" w:rsidP="00B16B24">
            <w:pPr>
              <w:spacing w:after="0" w:line="240" w:lineRule="auto"/>
              <w:jc w:val="right"/>
              <w:rPr>
                <w:rFonts w:ascii="Times New Roman" w:hAnsi="Times New Roman" w:cs="Times New Roman"/>
                <w:color w:val="000000"/>
                <w:sz w:val="22"/>
                <w:szCs w:val="22"/>
              </w:rPr>
            </w:pPr>
            <w:r w:rsidRPr="00140A9D">
              <w:rPr>
                <w:rFonts w:ascii="Times New Roman" w:hAnsi="Times New Roman" w:cs="Times New Roman"/>
                <w:color w:val="000000"/>
                <w:sz w:val="22"/>
                <w:szCs w:val="22"/>
              </w:rPr>
              <w:t>37095,6</w:t>
            </w:r>
          </w:p>
        </w:tc>
        <w:tc>
          <w:tcPr>
            <w:tcW w:w="1246" w:type="dxa"/>
            <w:shd w:val="clear" w:color="auto" w:fill="FFFFFF" w:themeFill="background1"/>
            <w:noWrap/>
          </w:tcPr>
          <w:p w14:paraId="2B36025E" w14:textId="77777777" w:rsidR="002640B6" w:rsidRPr="00140A9D" w:rsidRDefault="002640B6" w:rsidP="00B16B24">
            <w:pPr>
              <w:spacing w:after="0" w:line="240" w:lineRule="auto"/>
              <w:jc w:val="right"/>
              <w:rPr>
                <w:rFonts w:ascii="Times New Roman" w:hAnsi="Times New Roman" w:cs="Times New Roman"/>
                <w:color w:val="000000"/>
                <w:sz w:val="22"/>
                <w:szCs w:val="22"/>
              </w:rPr>
            </w:pPr>
            <w:r w:rsidRPr="00140A9D">
              <w:rPr>
                <w:rFonts w:ascii="Times New Roman" w:hAnsi="Times New Roman" w:cs="Times New Roman"/>
                <w:color w:val="000000"/>
                <w:sz w:val="22"/>
                <w:szCs w:val="22"/>
              </w:rPr>
              <w:t>0,1184</w:t>
            </w:r>
          </w:p>
        </w:tc>
        <w:tc>
          <w:tcPr>
            <w:tcW w:w="1305" w:type="dxa"/>
            <w:shd w:val="clear" w:color="auto" w:fill="FFFFFF" w:themeFill="background1"/>
            <w:noWrap/>
          </w:tcPr>
          <w:p w14:paraId="52059C46" w14:textId="77777777" w:rsidR="002640B6" w:rsidRPr="00140A9D" w:rsidRDefault="002640B6" w:rsidP="00B16B24">
            <w:pPr>
              <w:spacing w:after="0" w:line="240" w:lineRule="auto"/>
              <w:jc w:val="right"/>
              <w:rPr>
                <w:rFonts w:ascii="Times New Roman" w:hAnsi="Times New Roman" w:cs="Times New Roman"/>
                <w:color w:val="000000"/>
                <w:sz w:val="22"/>
                <w:szCs w:val="22"/>
              </w:rPr>
            </w:pPr>
            <w:r w:rsidRPr="00140A9D">
              <w:rPr>
                <w:rFonts w:ascii="Times New Roman" w:hAnsi="Times New Roman" w:cs="Times New Roman"/>
                <w:color w:val="000000"/>
                <w:sz w:val="22"/>
                <w:szCs w:val="22"/>
              </w:rPr>
              <w:t>0,0828</w:t>
            </w:r>
          </w:p>
        </w:tc>
      </w:tr>
      <w:tr w:rsidR="002640B6" w:rsidRPr="00140A9D" w14:paraId="170AA658" w14:textId="77777777" w:rsidTr="00132106">
        <w:trPr>
          <w:trHeight w:val="130"/>
        </w:trPr>
        <w:tc>
          <w:tcPr>
            <w:tcW w:w="2972" w:type="dxa"/>
            <w:shd w:val="clear" w:color="auto" w:fill="FFFFFF" w:themeFill="background1"/>
            <w:noWrap/>
          </w:tcPr>
          <w:p w14:paraId="177EECBA" w14:textId="77777777" w:rsidR="002640B6" w:rsidRPr="00140A9D" w:rsidRDefault="002640B6" w:rsidP="00B16B24">
            <w:pPr>
              <w:spacing w:after="0" w:line="240" w:lineRule="auto"/>
              <w:rPr>
                <w:rFonts w:ascii="Times New Roman" w:eastAsia="Times New Roman" w:hAnsi="Times New Roman" w:cs="Times New Roman"/>
                <w:color w:val="000000"/>
                <w:sz w:val="22"/>
                <w:szCs w:val="22"/>
              </w:rPr>
            </w:pPr>
            <w:proofErr w:type="spellStart"/>
            <w:r w:rsidRPr="00140A9D">
              <w:rPr>
                <w:rFonts w:ascii="Times New Roman" w:hAnsi="Times New Roman" w:cs="Times New Roman"/>
                <w:color w:val="000000"/>
                <w:sz w:val="22"/>
                <w:szCs w:val="22"/>
              </w:rPr>
              <w:t>Транспорт</w:t>
            </w:r>
            <w:proofErr w:type="spellEnd"/>
          </w:p>
        </w:tc>
        <w:tc>
          <w:tcPr>
            <w:tcW w:w="1198" w:type="dxa"/>
            <w:shd w:val="clear" w:color="auto" w:fill="FFFFFF" w:themeFill="background1"/>
            <w:noWrap/>
          </w:tcPr>
          <w:p w14:paraId="7B4C4C58" w14:textId="77777777" w:rsidR="002640B6" w:rsidRPr="00140A9D" w:rsidRDefault="002640B6" w:rsidP="00B16B24">
            <w:pPr>
              <w:spacing w:after="0" w:line="240" w:lineRule="auto"/>
              <w:ind w:firstLineChars="100" w:firstLine="220"/>
              <w:jc w:val="right"/>
              <w:rPr>
                <w:rFonts w:ascii="Times New Roman" w:hAnsi="Times New Roman" w:cs="Times New Roman"/>
                <w:color w:val="000000"/>
                <w:sz w:val="22"/>
                <w:szCs w:val="22"/>
              </w:rPr>
            </w:pPr>
          </w:p>
        </w:tc>
        <w:tc>
          <w:tcPr>
            <w:tcW w:w="931" w:type="dxa"/>
            <w:shd w:val="clear" w:color="auto" w:fill="FFFFFF" w:themeFill="background1"/>
            <w:noWrap/>
          </w:tcPr>
          <w:p w14:paraId="3919D5B0" w14:textId="77777777" w:rsidR="002640B6" w:rsidRPr="00140A9D" w:rsidRDefault="002640B6" w:rsidP="00B16B24">
            <w:pPr>
              <w:spacing w:after="0" w:line="240" w:lineRule="auto"/>
              <w:jc w:val="right"/>
              <w:rPr>
                <w:rFonts w:ascii="Times New Roman" w:hAnsi="Times New Roman" w:cs="Times New Roman"/>
                <w:color w:val="000000"/>
                <w:sz w:val="22"/>
                <w:szCs w:val="22"/>
              </w:rPr>
            </w:pPr>
            <w:r w:rsidRPr="00140A9D">
              <w:rPr>
                <w:rFonts w:ascii="Times New Roman" w:hAnsi="Times New Roman" w:cs="Times New Roman"/>
                <w:color w:val="000000"/>
                <w:sz w:val="22"/>
                <w:szCs w:val="22"/>
              </w:rPr>
              <w:t>1433,9</w:t>
            </w:r>
          </w:p>
        </w:tc>
        <w:tc>
          <w:tcPr>
            <w:tcW w:w="821" w:type="dxa"/>
            <w:shd w:val="clear" w:color="auto" w:fill="FFFFFF" w:themeFill="background1"/>
            <w:noWrap/>
          </w:tcPr>
          <w:p w14:paraId="2F279562" w14:textId="77777777" w:rsidR="002640B6" w:rsidRPr="00140A9D" w:rsidRDefault="002640B6" w:rsidP="00B16B24">
            <w:pPr>
              <w:spacing w:after="0" w:line="240" w:lineRule="auto"/>
              <w:jc w:val="right"/>
              <w:rPr>
                <w:rFonts w:ascii="Times New Roman" w:hAnsi="Times New Roman" w:cs="Times New Roman"/>
                <w:color w:val="000000"/>
                <w:sz w:val="22"/>
                <w:szCs w:val="22"/>
              </w:rPr>
            </w:pPr>
            <w:r w:rsidRPr="00140A9D">
              <w:rPr>
                <w:rFonts w:ascii="Times New Roman" w:hAnsi="Times New Roman" w:cs="Times New Roman"/>
                <w:color w:val="000000"/>
                <w:sz w:val="22"/>
                <w:szCs w:val="22"/>
              </w:rPr>
              <w:t>0,1</w:t>
            </w:r>
          </w:p>
        </w:tc>
        <w:tc>
          <w:tcPr>
            <w:tcW w:w="736" w:type="dxa"/>
            <w:shd w:val="clear" w:color="auto" w:fill="FFFFFF" w:themeFill="background1"/>
            <w:noWrap/>
          </w:tcPr>
          <w:p w14:paraId="1C9A9F47" w14:textId="77777777" w:rsidR="002640B6" w:rsidRPr="00140A9D" w:rsidRDefault="002640B6" w:rsidP="00B16B24">
            <w:pPr>
              <w:spacing w:after="0" w:line="240" w:lineRule="auto"/>
              <w:jc w:val="right"/>
              <w:rPr>
                <w:rFonts w:ascii="Times New Roman" w:hAnsi="Times New Roman" w:cs="Times New Roman"/>
                <w:color w:val="000000"/>
                <w:sz w:val="22"/>
                <w:szCs w:val="22"/>
              </w:rPr>
            </w:pPr>
            <w:r w:rsidRPr="00140A9D">
              <w:rPr>
                <w:rFonts w:ascii="Times New Roman" w:hAnsi="Times New Roman" w:cs="Times New Roman"/>
                <w:color w:val="000000"/>
                <w:sz w:val="22"/>
                <w:szCs w:val="22"/>
              </w:rPr>
              <w:t>0,2</w:t>
            </w:r>
          </w:p>
        </w:tc>
        <w:tc>
          <w:tcPr>
            <w:tcW w:w="1134" w:type="dxa"/>
            <w:shd w:val="clear" w:color="auto" w:fill="FFFFFF" w:themeFill="background1"/>
            <w:noWrap/>
          </w:tcPr>
          <w:p w14:paraId="72DD35FD" w14:textId="77777777" w:rsidR="002640B6" w:rsidRPr="00140A9D" w:rsidRDefault="002640B6" w:rsidP="00B16B24">
            <w:pPr>
              <w:spacing w:after="0" w:line="240" w:lineRule="auto"/>
              <w:jc w:val="right"/>
              <w:rPr>
                <w:rFonts w:ascii="Times New Roman" w:hAnsi="Times New Roman" w:cs="Times New Roman"/>
                <w:color w:val="000000"/>
                <w:sz w:val="22"/>
                <w:szCs w:val="22"/>
              </w:rPr>
            </w:pPr>
            <w:r w:rsidRPr="00140A9D">
              <w:rPr>
                <w:rFonts w:ascii="Times New Roman" w:hAnsi="Times New Roman" w:cs="Times New Roman"/>
                <w:color w:val="000000"/>
                <w:sz w:val="22"/>
                <w:szCs w:val="22"/>
              </w:rPr>
              <w:t>1484,8</w:t>
            </w:r>
          </w:p>
        </w:tc>
        <w:tc>
          <w:tcPr>
            <w:tcW w:w="1246" w:type="dxa"/>
            <w:shd w:val="clear" w:color="auto" w:fill="FFFFFF" w:themeFill="background1"/>
            <w:noWrap/>
          </w:tcPr>
          <w:p w14:paraId="2B6D2AE4" w14:textId="77777777" w:rsidR="002640B6" w:rsidRPr="00140A9D" w:rsidRDefault="002640B6" w:rsidP="00B16B24">
            <w:pPr>
              <w:spacing w:after="0" w:line="240" w:lineRule="auto"/>
              <w:jc w:val="right"/>
              <w:rPr>
                <w:rFonts w:ascii="Times New Roman" w:hAnsi="Times New Roman" w:cs="Times New Roman"/>
                <w:color w:val="000000"/>
                <w:sz w:val="22"/>
                <w:szCs w:val="22"/>
              </w:rPr>
            </w:pPr>
            <w:r w:rsidRPr="00140A9D">
              <w:rPr>
                <w:rFonts w:ascii="Times New Roman" w:hAnsi="Times New Roman" w:cs="Times New Roman"/>
                <w:color w:val="000000"/>
                <w:sz w:val="22"/>
                <w:szCs w:val="22"/>
              </w:rPr>
              <w:t>0,0028</w:t>
            </w:r>
          </w:p>
        </w:tc>
        <w:tc>
          <w:tcPr>
            <w:tcW w:w="1305" w:type="dxa"/>
            <w:shd w:val="clear" w:color="auto" w:fill="FFFFFF" w:themeFill="background1"/>
            <w:noWrap/>
          </w:tcPr>
          <w:p w14:paraId="16132999" w14:textId="77777777" w:rsidR="002640B6" w:rsidRPr="00140A9D" w:rsidRDefault="002640B6" w:rsidP="00B16B24">
            <w:pPr>
              <w:spacing w:after="0" w:line="240" w:lineRule="auto"/>
              <w:jc w:val="right"/>
              <w:rPr>
                <w:rFonts w:ascii="Times New Roman" w:hAnsi="Times New Roman" w:cs="Times New Roman"/>
                <w:color w:val="000000"/>
                <w:sz w:val="22"/>
                <w:szCs w:val="22"/>
              </w:rPr>
            </w:pPr>
            <w:r w:rsidRPr="00140A9D">
              <w:rPr>
                <w:rFonts w:ascii="Times New Roman" w:hAnsi="Times New Roman" w:cs="Times New Roman"/>
                <w:color w:val="000000"/>
                <w:sz w:val="22"/>
                <w:szCs w:val="22"/>
              </w:rPr>
              <w:t>0,0019</w:t>
            </w:r>
          </w:p>
        </w:tc>
      </w:tr>
      <w:tr w:rsidR="002640B6" w:rsidRPr="00140A9D" w14:paraId="49BB5F1B" w14:textId="77777777" w:rsidTr="00132106">
        <w:trPr>
          <w:trHeight w:val="175"/>
        </w:trPr>
        <w:tc>
          <w:tcPr>
            <w:tcW w:w="2972" w:type="dxa"/>
            <w:shd w:val="clear" w:color="auto" w:fill="FFFFFF" w:themeFill="background1"/>
            <w:noWrap/>
          </w:tcPr>
          <w:p w14:paraId="0E9C4202" w14:textId="77777777" w:rsidR="002640B6" w:rsidRPr="00140A9D" w:rsidRDefault="002640B6" w:rsidP="00B16B24">
            <w:pPr>
              <w:spacing w:after="0" w:line="240" w:lineRule="auto"/>
              <w:ind w:left="158"/>
              <w:rPr>
                <w:rFonts w:ascii="Times New Roman" w:eastAsia="Times New Roman" w:hAnsi="Times New Roman" w:cs="Times New Roman"/>
                <w:color w:val="000000"/>
                <w:sz w:val="22"/>
                <w:szCs w:val="22"/>
              </w:rPr>
            </w:pPr>
            <w:proofErr w:type="spellStart"/>
            <w:r w:rsidRPr="00140A9D">
              <w:rPr>
                <w:rFonts w:ascii="Times New Roman" w:hAnsi="Times New Roman" w:cs="Times New Roman"/>
                <w:color w:val="000000"/>
                <w:sz w:val="22"/>
                <w:szCs w:val="22"/>
              </w:rPr>
              <w:t>Нефтепроводный</w:t>
            </w:r>
            <w:proofErr w:type="spellEnd"/>
          </w:p>
        </w:tc>
        <w:tc>
          <w:tcPr>
            <w:tcW w:w="1198" w:type="dxa"/>
            <w:shd w:val="clear" w:color="auto" w:fill="FFFFFF" w:themeFill="background1"/>
            <w:noWrap/>
          </w:tcPr>
          <w:p w14:paraId="1B9CF782" w14:textId="77777777" w:rsidR="002640B6" w:rsidRPr="00140A9D" w:rsidRDefault="002640B6" w:rsidP="00B16B24">
            <w:pPr>
              <w:spacing w:after="0" w:line="240" w:lineRule="auto"/>
              <w:ind w:leftChars="-10" w:left="7" w:hangingChars="14" w:hanging="31"/>
              <w:jc w:val="right"/>
              <w:rPr>
                <w:rFonts w:ascii="Times New Roman" w:hAnsi="Times New Roman" w:cs="Times New Roman"/>
                <w:color w:val="000000"/>
                <w:sz w:val="22"/>
                <w:szCs w:val="22"/>
              </w:rPr>
            </w:pPr>
            <w:r w:rsidRPr="00140A9D">
              <w:rPr>
                <w:rFonts w:ascii="Times New Roman" w:hAnsi="Times New Roman" w:cs="Times New Roman"/>
                <w:color w:val="000000"/>
                <w:sz w:val="22"/>
                <w:szCs w:val="22"/>
              </w:rPr>
              <w:t>1213845,4</w:t>
            </w:r>
            <w:r w:rsidRPr="00140A9D">
              <w:rPr>
                <w:rFonts w:ascii="Times New Roman" w:hAnsi="Times New Roman" w:cs="Times New Roman"/>
                <w:color w:val="000000"/>
                <w:sz w:val="22"/>
                <w:szCs w:val="22"/>
                <w:vertAlign w:val="superscript"/>
              </w:rPr>
              <w:t>1</w:t>
            </w:r>
          </w:p>
        </w:tc>
        <w:tc>
          <w:tcPr>
            <w:tcW w:w="931" w:type="dxa"/>
            <w:shd w:val="clear" w:color="auto" w:fill="FFFFFF" w:themeFill="background1"/>
            <w:noWrap/>
          </w:tcPr>
          <w:p w14:paraId="6FCFF337" w14:textId="77777777" w:rsidR="002640B6" w:rsidRPr="00140A9D" w:rsidRDefault="002640B6" w:rsidP="00B16B24">
            <w:pPr>
              <w:spacing w:after="0" w:line="240" w:lineRule="auto"/>
              <w:jc w:val="right"/>
              <w:rPr>
                <w:rFonts w:ascii="Times New Roman" w:hAnsi="Times New Roman" w:cs="Times New Roman"/>
                <w:color w:val="000000"/>
                <w:sz w:val="22"/>
                <w:szCs w:val="22"/>
              </w:rPr>
            </w:pPr>
            <w:r w:rsidRPr="00140A9D">
              <w:rPr>
                <w:rFonts w:ascii="Times New Roman" w:hAnsi="Times New Roman" w:cs="Times New Roman"/>
                <w:color w:val="000000"/>
                <w:sz w:val="22"/>
                <w:szCs w:val="22"/>
              </w:rPr>
              <w:t>200,0</w:t>
            </w:r>
          </w:p>
        </w:tc>
        <w:tc>
          <w:tcPr>
            <w:tcW w:w="821" w:type="dxa"/>
            <w:shd w:val="clear" w:color="auto" w:fill="FFFFFF" w:themeFill="background1"/>
            <w:noWrap/>
          </w:tcPr>
          <w:p w14:paraId="17B27FA4" w14:textId="77777777" w:rsidR="002640B6" w:rsidRPr="00140A9D" w:rsidRDefault="002640B6" w:rsidP="00B16B24">
            <w:pPr>
              <w:spacing w:after="0" w:line="240" w:lineRule="auto"/>
              <w:jc w:val="right"/>
              <w:rPr>
                <w:rFonts w:ascii="Times New Roman" w:hAnsi="Times New Roman" w:cs="Times New Roman"/>
                <w:color w:val="000000"/>
                <w:sz w:val="22"/>
                <w:szCs w:val="22"/>
              </w:rPr>
            </w:pPr>
            <w:r w:rsidRPr="00140A9D">
              <w:rPr>
                <w:rFonts w:ascii="Times New Roman" w:hAnsi="Times New Roman" w:cs="Times New Roman"/>
                <w:color w:val="000000"/>
                <w:sz w:val="22"/>
                <w:szCs w:val="22"/>
              </w:rPr>
              <w:t>0,0</w:t>
            </w:r>
          </w:p>
        </w:tc>
        <w:tc>
          <w:tcPr>
            <w:tcW w:w="736" w:type="dxa"/>
            <w:shd w:val="clear" w:color="auto" w:fill="FFFFFF" w:themeFill="background1"/>
            <w:noWrap/>
          </w:tcPr>
          <w:p w14:paraId="35D77764" w14:textId="77777777" w:rsidR="002640B6" w:rsidRPr="00140A9D" w:rsidRDefault="002640B6" w:rsidP="00B16B24">
            <w:pPr>
              <w:spacing w:after="0" w:line="240" w:lineRule="auto"/>
              <w:jc w:val="right"/>
              <w:rPr>
                <w:rFonts w:ascii="Times New Roman" w:hAnsi="Times New Roman" w:cs="Times New Roman"/>
                <w:color w:val="000000"/>
                <w:sz w:val="22"/>
                <w:szCs w:val="22"/>
              </w:rPr>
            </w:pPr>
            <w:r w:rsidRPr="00140A9D">
              <w:rPr>
                <w:rFonts w:ascii="Times New Roman" w:hAnsi="Times New Roman" w:cs="Times New Roman"/>
                <w:color w:val="000000"/>
                <w:sz w:val="22"/>
                <w:szCs w:val="22"/>
              </w:rPr>
              <w:t>0,0</w:t>
            </w:r>
          </w:p>
        </w:tc>
        <w:tc>
          <w:tcPr>
            <w:tcW w:w="1134" w:type="dxa"/>
            <w:shd w:val="clear" w:color="auto" w:fill="FFFFFF" w:themeFill="background1"/>
            <w:noWrap/>
          </w:tcPr>
          <w:p w14:paraId="260C15BD" w14:textId="77777777" w:rsidR="002640B6" w:rsidRPr="00140A9D" w:rsidRDefault="002640B6" w:rsidP="00B16B24">
            <w:pPr>
              <w:spacing w:after="0" w:line="240" w:lineRule="auto"/>
              <w:jc w:val="right"/>
              <w:rPr>
                <w:rFonts w:ascii="Times New Roman" w:hAnsi="Times New Roman" w:cs="Times New Roman"/>
                <w:color w:val="000000"/>
                <w:sz w:val="22"/>
                <w:szCs w:val="22"/>
              </w:rPr>
            </w:pPr>
            <w:r w:rsidRPr="00140A9D">
              <w:rPr>
                <w:rFonts w:ascii="Times New Roman" w:hAnsi="Times New Roman" w:cs="Times New Roman"/>
                <w:color w:val="000000"/>
                <w:sz w:val="22"/>
                <w:szCs w:val="22"/>
              </w:rPr>
              <w:t>201,2</w:t>
            </w:r>
          </w:p>
        </w:tc>
        <w:tc>
          <w:tcPr>
            <w:tcW w:w="1246" w:type="dxa"/>
            <w:shd w:val="clear" w:color="auto" w:fill="FFFFFF" w:themeFill="background1"/>
            <w:noWrap/>
          </w:tcPr>
          <w:p w14:paraId="38AAC868" w14:textId="77777777" w:rsidR="002640B6" w:rsidRPr="00140A9D" w:rsidRDefault="002640B6" w:rsidP="00B16B24">
            <w:pPr>
              <w:spacing w:after="0" w:line="240" w:lineRule="auto"/>
              <w:jc w:val="right"/>
              <w:rPr>
                <w:rFonts w:ascii="Times New Roman" w:hAnsi="Times New Roman" w:cs="Times New Roman"/>
                <w:color w:val="000000"/>
                <w:sz w:val="22"/>
                <w:szCs w:val="22"/>
              </w:rPr>
            </w:pPr>
            <w:r w:rsidRPr="00140A9D">
              <w:rPr>
                <w:rFonts w:ascii="Times New Roman" w:hAnsi="Times New Roman" w:cs="Times New Roman"/>
                <w:color w:val="000000"/>
                <w:sz w:val="22"/>
                <w:szCs w:val="22"/>
              </w:rPr>
              <w:t>0,0004</w:t>
            </w:r>
          </w:p>
        </w:tc>
        <w:tc>
          <w:tcPr>
            <w:tcW w:w="1305" w:type="dxa"/>
            <w:shd w:val="clear" w:color="auto" w:fill="FFFFFF" w:themeFill="background1"/>
            <w:noWrap/>
          </w:tcPr>
          <w:p w14:paraId="0AD701F8" w14:textId="77777777" w:rsidR="002640B6" w:rsidRPr="00140A9D" w:rsidRDefault="002640B6" w:rsidP="00B16B24">
            <w:pPr>
              <w:spacing w:after="0" w:line="240" w:lineRule="auto"/>
              <w:jc w:val="right"/>
              <w:rPr>
                <w:rFonts w:ascii="Times New Roman" w:hAnsi="Times New Roman" w:cs="Times New Roman"/>
                <w:color w:val="000000"/>
                <w:sz w:val="22"/>
                <w:szCs w:val="22"/>
              </w:rPr>
            </w:pPr>
            <w:r w:rsidRPr="00140A9D">
              <w:rPr>
                <w:rFonts w:ascii="Times New Roman" w:hAnsi="Times New Roman" w:cs="Times New Roman"/>
                <w:color w:val="000000"/>
                <w:sz w:val="22"/>
                <w:szCs w:val="22"/>
              </w:rPr>
              <w:t>0,0003</w:t>
            </w:r>
          </w:p>
        </w:tc>
      </w:tr>
      <w:tr w:rsidR="002640B6" w:rsidRPr="00140A9D" w14:paraId="22F5A46F" w14:textId="77777777" w:rsidTr="00132106">
        <w:trPr>
          <w:trHeight w:val="49"/>
        </w:trPr>
        <w:tc>
          <w:tcPr>
            <w:tcW w:w="2972" w:type="dxa"/>
            <w:shd w:val="clear" w:color="auto" w:fill="FFFFFF" w:themeFill="background1"/>
            <w:noWrap/>
          </w:tcPr>
          <w:p w14:paraId="343C6EDE" w14:textId="34FF781F" w:rsidR="002640B6" w:rsidRPr="00140A9D" w:rsidRDefault="002640B6" w:rsidP="00B16B24">
            <w:pPr>
              <w:spacing w:after="0" w:line="240" w:lineRule="auto"/>
              <w:ind w:left="158"/>
              <w:rPr>
                <w:rFonts w:ascii="Times New Roman" w:eastAsia="Times New Roman" w:hAnsi="Times New Roman" w:cs="Times New Roman"/>
                <w:sz w:val="22"/>
                <w:szCs w:val="22"/>
              </w:rPr>
            </w:pPr>
            <w:proofErr w:type="spellStart"/>
            <w:r w:rsidRPr="00140A9D">
              <w:rPr>
                <w:rFonts w:ascii="Times New Roman" w:eastAsia="Times New Roman" w:hAnsi="Times New Roman" w:cs="Times New Roman"/>
                <w:color w:val="000000"/>
                <w:sz w:val="22"/>
                <w:szCs w:val="22"/>
              </w:rPr>
              <w:t>Железнодорожный</w:t>
            </w:r>
            <w:proofErr w:type="spellEnd"/>
          </w:p>
        </w:tc>
        <w:tc>
          <w:tcPr>
            <w:tcW w:w="1198" w:type="dxa"/>
            <w:shd w:val="clear" w:color="auto" w:fill="FFFFFF" w:themeFill="background1"/>
            <w:noWrap/>
          </w:tcPr>
          <w:p w14:paraId="0D760F3F" w14:textId="77777777" w:rsidR="002640B6" w:rsidRPr="00140A9D" w:rsidRDefault="002640B6" w:rsidP="00B16B24">
            <w:pPr>
              <w:spacing w:after="0" w:line="240" w:lineRule="auto"/>
              <w:ind w:leftChars="-10" w:left="7" w:hangingChars="14" w:hanging="31"/>
              <w:jc w:val="right"/>
              <w:rPr>
                <w:rFonts w:ascii="Times New Roman" w:hAnsi="Times New Roman" w:cs="Times New Roman"/>
                <w:color w:val="000000"/>
                <w:sz w:val="22"/>
                <w:szCs w:val="22"/>
              </w:rPr>
            </w:pPr>
            <w:r w:rsidRPr="00140A9D">
              <w:rPr>
                <w:rFonts w:ascii="Times New Roman" w:hAnsi="Times New Roman" w:cs="Times New Roman"/>
                <w:color w:val="000000"/>
                <w:sz w:val="22"/>
                <w:szCs w:val="22"/>
              </w:rPr>
              <w:t>18%</w:t>
            </w:r>
            <w:r w:rsidRPr="00140A9D">
              <w:rPr>
                <w:rFonts w:ascii="Times New Roman" w:hAnsi="Times New Roman" w:cs="Times New Roman"/>
                <w:color w:val="000000"/>
                <w:sz w:val="22"/>
                <w:szCs w:val="22"/>
                <w:vertAlign w:val="superscript"/>
              </w:rPr>
              <w:t>2</w:t>
            </w:r>
          </w:p>
        </w:tc>
        <w:tc>
          <w:tcPr>
            <w:tcW w:w="931" w:type="dxa"/>
            <w:shd w:val="clear" w:color="auto" w:fill="FFFFFF" w:themeFill="background1"/>
            <w:noWrap/>
          </w:tcPr>
          <w:p w14:paraId="05339A24" w14:textId="77777777" w:rsidR="002640B6" w:rsidRPr="00140A9D" w:rsidRDefault="002640B6" w:rsidP="00B16B24">
            <w:pPr>
              <w:spacing w:after="0" w:line="240" w:lineRule="auto"/>
              <w:jc w:val="right"/>
              <w:rPr>
                <w:rFonts w:ascii="Times New Roman" w:hAnsi="Times New Roman" w:cs="Times New Roman"/>
                <w:color w:val="000000"/>
                <w:sz w:val="22"/>
                <w:szCs w:val="22"/>
              </w:rPr>
            </w:pPr>
            <w:r w:rsidRPr="00140A9D">
              <w:rPr>
                <w:rFonts w:ascii="Times New Roman" w:hAnsi="Times New Roman" w:cs="Times New Roman"/>
                <w:color w:val="000000"/>
                <w:sz w:val="22"/>
                <w:szCs w:val="22"/>
              </w:rPr>
              <w:t>459</w:t>
            </w:r>
          </w:p>
        </w:tc>
        <w:tc>
          <w:tcPr>
            <w:tcW w:w="821" w:type="dxa"/>
            <w:shd w:val="clear" w:color="auto" w:fill="FFFFFF" w:themeFill="background1"/>
            <w:noWrap/>
          </w:tcPr>
          <w:p w14:paraId="27ACF7AC" w14:textId="77777777" w:rsidR="002640B6" w:rsidRPr="00140A9D" w:rsidRDefault="002640B6" w:rsidP="00B16B24">
            <w:pPr>
              <w:spacing w:after="0" w:line="240" w:lineRule="auto"/>
              <w:jc w:val="right"/>
              <w:rPr>
                <w:rFonts w:ascii="Times New Roman" w:hAnsi="Times New Roman" w:cs="Times New Roman"/>
                <w:color w:val="000000"/>
                <w:sz w:val="22"/>
                <w:szCs w:val="22"/>
              </w:rPr>
            </w:pPr>
            <w:r w:rsidRPr="00140A9D">
              <w:rPr>
                <w:rFonts w:ascii="Times New Roman" w:hAnsi="Times New Roman" w:cs="Times New Roman"/>
                <w:color w:val="000000"/>
                <w:sz w:val="22"/>
                <w:szCs w:val="22"/>
              </w:rPr>
              <w:t>0</w:t>
            </w:r>
          </w:p>
        </w:tc>
        <w:tc>
          <w:tcPr>
            <w:tcW w:w="736" w:type="dxa"/>
            <w:shd w:val="clear" w:color="auto" w:fill="FFFFFF" w:themeFill="background1"/>
            <w:noWrap/>
          </w:tcPr>
          <w:p w14:paraId="31A65BD9" w14:textId="77777777" w:rsidR="002640B6" w:rsidRPr="00140A9D" w:rsidRDefault="002640B6" w:rsidP="00B16B24">
            <w:pPr>
              <w:spacing w:after="0" w:line="240" w:lineRule="auto"/>
              <w:jc w:val="right"/>
              <w:rPr>
                <w:rFonts w:ascii="Times New Roman" w:hAnsi="Times New Roman" w:cs="Times New Roman"/>
                <w:color w:val="000000"/>
                <w:sz w:val="22"/>
                <w:szCs w:val="22"/>
              </w:rPr>
            </w:pPr>
            <w:r w:rsidRPr="00140A9D">
              <w:rPr>
                <w:rFonts w:ascii="Times New Roman" w:hAnsi="Times New Roman" w:cs="Times New Roman"/>
                <w:color w:val="000000"/>
                <w:sz w:val="22"/>
                <w:szCs w:val="22"/>
              </w:rPr>
              <w:t>0</w:t>
            </w:r>
          </w:p>
        </w:tc>
        <w:tc>
          <w:tcPr>
            <w:tcW w:w="1134" w:type="dxa"/>
            <w:shd w:val="clear" w:color="auto" w:fill="FFFFFF" w:themeFill="background1"/>
            <w:noWrap/>
          </w:tcPr>
          <w:p w14:paraId="561E6FEB" w14:textId="77777777" w:rsidR="002640B6" w:rsidRPr="00140A9D" w:rsidRDefault="002640B6" w:rsidP="00B16B24">
            <w:pPr>
              <w:spacing w:after="0" w:line="240" w:lineRule="auto"/>
              <w:jc w:val="right"/>
              <w:rPr>
                <w:rFonts w:ascii="Times New Roman" w:hAnsi="Times New Roman" w:cs="Times New Roman"/>
                <w:color w:val="000000"/>
                <w:sz w:val="22"/>
                <w:szCs w:val="22"/>
              </w:rPr>
            </w:pPr>
            <w:r w:rsidRPr="00140A9D">
              <w:rPr>
                <w:rFonts w:ascii="Times New Roman" w:hAnsi="Times New Roman" w:cs="Times New Roman"/>
                <w:color w:val="000000"/>
                <w:sz w:val="22"/>
                <w:szCs w:val="22"/>
              </w:rPr>
              <w:t>507</w:t>
            </w:r>
          </w:p>
        </w:tc>
        <w:tc>
          <w:tcPr>
            <w:tcW w:w="1246" w:type="dxa"/>
            <w:shd w:val="clear" w:color="auto" w:fill="FFFFFF" w:themeFill="background1"/>
            <w:noWrap/>
          </w:tcPr>
          <w:p w14:paraId="68B86D46" w14:textId="77777777" w:rsidR="002640B6" w:rsidRPr="00140A9D" w:rsidRDefault="002640B6" w:rsidP="00B16B24">
            <w:pPr>
              <w:spacing w:after="0" w:line="240" w:lineRule="auto"/>
              <w:jc w:val="right"/>
              <w:rPr>
                <w:rFonts w:ascii="Times New Roman" w:hAnsi="Times New Roman" w:cs="Times New Roman"/>
                <w:color w:val="000000"/>
                <w:sz w:val="22"/>
                <w:szCs w:val="22"/>
              </w:rPr>
            </w:pPr>
            <w:r w:rsidRPr="00140A9D">
              <w:rPr>
                <w:rFonts w:ascii="Times New Roman" w:hAnsi="Times New Roman" w:cs="Times New Roman"/>
                <w:color w:val="000000"/>
                <w:sz w:val="22"/>
                <w:szCs w:val="22"/>
              </w:rPr>
              <w:t>0,0010</w:t>
            </w:r>
          </w:p>
        </w:tc>
        <w:tc>
          <w:tcPr>
            <w:tcW w:w="1305" w:type="dxa"/>
            <w:shd w:val="clear" w:color="auto" w:fill="FFFFFF" w:themeFill="background1"/>
            <w:noWrap/>
          </w:tcPr>
          <w:p w14:paraId="06450DA5" w14:textId="77777777" w:rsidR="002640B6" w:rsidRPr="00140A9D" w:rsidRDefault="002640B6" w:rsidP="00B16B24">
            <w:pPr>
              <w:spacing w:after="0" w:line="240" w:lineRule="auto"/>
              <w:jc w:val="right"/>
              <w:rPr>
                <w:rFonts w:ascii="Times New Roman" w:hAnsi="Times New Roman" w:cs="Times New Roman"/>
                <w:color w:val="000000"/>
                <w:sz w:val="22"/>
                <w:szCs w:val="22"/>
              </w:rPr>
            </w:pPr>
            <w:r w:rsidRPr="00140A9D">
              <w:rPr>
                <w:rFonts w:ascii="Times New Roman" w:hAnsi="Times New Roman" w:cs="Times New Roman"/>
                <w:color w:val="000000"/>
                <w:sz w:val="22"/>
                <w:szCs w:val="22"/>
              </w:rPr>
              <w:t>0,0007</w:t>
            </w:r>
          </w:p>
        </w:tc>
      </w:tr>
      <w:tr w:rsidR="002640B6" w:rsidRPr="00140A9D" w14:paraId="68E8E1E1" w14:textId="77777777" w:rsidTr="00132106">
        <w:trPr>
          <w:trHeight w:val="103"/>
        </w:trPr>
        <w:tc>
          <w:tcPr>
            <w:tcW w:w="2972" w:type="dxa"/>
            <w:shd w:val="clear" w:color="auto" w:fill="FFFFFF" w:themeFill="background1"/>
            <w:noWrap/>
          </w:tcPr>
          <w:p w14:paraId="44B202AD" w14:textId="77777777" w:rsidR="002640B6" w:rsidRPr="00140A9D" w:rsidRDefault="002640B6" w:rsidP="00B16B24">
            <w:pPr>
              <w:spacing w:after="0" w:line="240" w:lineRule="auto"/>
              <w:ind w:left="158"/>
              <w:rPr>
                <w:rFonts w:ascii="Times New Roman" w:eastAsia="Times New Roman" w:hAnsi="Times New Roman" w:cs="Times New Roman"/>
                <w:sz w:val="22"/>
                <w:szCs w:val="22"/>
              </w:rPr>
            </w:pPr>
            <w:proofErr w:type="spellStart"/>
            <w:r w:rsidRPr="00140A9D">
              <w:rPr>
                <w:rFonts w:ascii="Times New Roman" w:eastAsia="Times New Roman" w:hAnsi="Times New Roman" w:cs="Times New Roman"/>
                <w:sz w:val="22"/>
                <w:szCs w:val="22"/>
              </w:rPr>
              <w:t>Внутренний</w:t>
            </w:r>
            <w:proofErr w:type="spellEnd"/>
            <w:r w:rsidRPr="00140A9D">
              <w:rPr>
                <w:rFonts w:ascii="Times New Roman" w:eastAsia="Times New Roman" w:hAnsi="Times New Roman" w:cs="Times New Roman"/>
                <w:sz w:val="22"/>
                <w:szCs w:val="22"/>
              </w:rPr>
              <w:t xml:space="preserve"> </w:t>
            </w:r>
            <w:proofErr w:type="spellStart"/>
            <w:r w:rsidRPr="00140A9D">
              <w:rPr>
                <w:rFonts w:ascii="Times New Roman" w:eastAsia="Times New Roman" w:hAnsi="Times New Roman" w:cs="Times New Roman"/>
                <w:sz w:val="22"/>
                <w:szCs w:val="22"/>
              </w:rPr>
              <w:t>водный</w:t>
            </w:r>
            <w:proofErr w:type="spellEnd"/>
          </w:p>
        </w:tc>
        <w:tc>
          <w:tcPr>
            <w:tcW w:w="1198" w:type="dxa"/>
            <w:shd w:val="clear" w:color="auto" w:fill="FFFFFF" w:themeFill="background1"/>
            <w:noWrap/>
          </w:tcPr>
          <w:p w14:paraId="7C1D8434" w14:textId="77777777" w:rsidR="002640B6" w:rsidRPr="00140A9D" w:rsidRDefault="002640B6" w:rsidP="00B16B24">
            <w:pPr>
              <w:spacing w:after="0" w:line="240" w:lineRule="auto"/>
              <w:ind w:leftChars="-10" w:left="7" w:hangingChars="14" w:hanging="31"/>
              <w:jc w:val="right"/>
              <w:rPr>
                <w:rFonts w:ascii="Times New Roman" w:hAnsi="Times New Roman" w:cs="Times New Roman"/>
                <w:color w:val="000000"/>
                <w:sz w:val="22"/>
                <w:szCs w:val="22"/>
              </w:rPr>
            </w:pPr>
            <w:r w:rsidRPr="00140A9D">
              <w:rPr>
                <w:rFonts w:ascii="Times New Roman" w:hAnsi="Times New Roman" w:cs="Times New Roman"/>
                <w:color w:val="000000"/>
                <w:sz w:val="22"/>
                <w:szCs w:val="22"/>
              </w:rPr>
              <w:t>24%</w:t>
            </w:r>
            <w:r w:rsidRPr="00140A9D">
              <w:rPr>
                <w:rFonts w:ascii="Times New Roman" w:hAnsi="Times New Roman" w:cs="Times New Roman"/>
                <w:color w:val="000000"/>
                <w:sz w:val="22"/>
                <w:szCs w:val="22"/>
                <w:vertAlign w:val="superscript"/>
              </w:rPr>
              <w:t>2</w:t>
            </w:r>
          </w:p>
        </w:tc>
        <w:tc>
          <w:tcPr>
            <w:tcW w:w="931" w:type="dxa"/>
            <w:shd w:val="clear" w:color="auto" w:fill="FFFFFF" w:themeFill="background1"/>
            <w:noWrap/>
          </w:tcPr>
          <w:p w14:paraId="1365CB89" w14:textId="77777777" w:rsidR="002640B6" w:rsidRPr="00140A9D" w:rsidRDefault="002640B6" w:rsidP="00B16B24">
            <w:pPr>
              <w:spacing w:after="0" w:line="240" w:lineRule="auto"/>
              <w:jc w:val="right"/>
              <w:rPr>
                <w:rFonts w:ascii="Times New Roman" w:hAnsi="Times New Roman" w:cs="Times New Roman"/>
                <w:color w:val="000000"/>
                <w:sz w:val="22"/>
                <w:szCs w:val="22"/>
              </w:rPr>
            </w:pPr>
            <w:r w:rsidRPr="00140A9D">
              <w:rPr>
                <w:rFonts w:ascii="Times New Roman" w:hAnsi="Times New Roman" w:cs="Times New Roman"/>
                <w:color w:val="000000"/>
                <w:sz w:val="22"/>
                <w:szCs w:val="22"/>
              </w:rPr>
              <w:t>775</w:t>
            </w:r>
          </w:p>
        </w:tc>
        <w:tc>
          <w:tcPr>
            <w:tcW w:w="821" w:type="dxa"/>
            <w:shd w:val="clear" w:color="auto" w:fill="FFFFFF" w:themeFill="background1"/>
            <w:noWrap/>
          </w:tcPr>
          <w:p w14:paraId="433DF7FF" w14:textId="77777777" w:rsidR="002640B6" w:rsidRPr="00140A9D" w:rsidRDefault="002640B6" w:rsidP="00B16B24">
            <w:pPr>
              <w:spacing w:after="0" w:line="240" w:lineRule="auto"/>
              <w:jc w:val="right"/>
              <w:rPr>
                <w:rFonts w:ascii="Times New Roman" w:hAnsi="Times New Roman" w:cs="Times New Roman"/>
                <w:color w:val="000000"/>
                <w:sz w:val="22"/>
                <w:szCs w:val="22"/>
              </w:rPr>
            </w:pPr>
            <w:r w:rsidRPr="00140A9D">
              <w:rPr>
                <w:rFonts w:ascii="Times New Roman" w:hAnsi="Times New Roman" w:cs="Times New Roman"/>
                <w:color w:val="000000"/>
                <w:sz w:val="22"/>
                <w:szCs w:val="22"/>
              </w:rPr>
              <w:t>0</w:t>
            </w:r>
          </w:p>
        </w:tc>
        <w:tc>
          <w:tcPr>
            <w:tcW w:w="736" w:type="dxa"/>
            <w:shd w:val="clear" w:color="auto" w:fill="FFFFFF" w:themeFill="background1"/>
            <w:noWrap/>
          </w:tcPr>
          <w:p w14:paraId="3B5FD870" w14:textId="77777777" w:rsidR="002640B6" w:rsidRPr="00140A9D" w:rsidRDefault="002640B6" w:rsidP="00B16B24">
            <w:pPr>
              <w:spacing w:after="0" w:line="240" w:lineRule="auto"/>
              <w:jc w:val="right"/>
              <w:rPr>
                <w:rFonts w:ascii="Times New Roman" w:hAnsi="Times New Roman" w:cs="Times New Roman"/>
                <w:color w:val="000000"/>
                <w:sz w:val="22"/>
                <w:szCs w:val="22"/>
              </w:rPr>
            </w:pPr>
            <w:r w:rsidRPr="00140A9D">
              <w:rPr>
                <w:rFonts w:ascii="Times New Roman" w:hAnsi="Times New Roman" w:cs="Times New Roman"/>
                <w:color w:val="000000"/>
                <w:sz w:val="22"/>
                <w:szCs w:val="22"/>
              </w:rPr>
              <w:t>0</w:t>
            </w:r>
          </w:p>
        </w:tc>
        <w:tc>
          <w:tcPr>
            <w:tcW w:w="1134" w:type="dxa"/>
            <w:shd w:val="clear" w:color="auto" w:fill="FFFFFF" w:themeFill="background1"/>
            <w:noWrap/>
          </w:tcPr>
          <w:p w14:paraId="66FF229E" w14:textId="77777777" w:rsidR="002640B6" w:rsidRPr="00140A9D" w:rsidRDefault="002640B6" w:rsidP="00B16B24">
            <w:pPr>
              <w:spacing w:after="0" w:line="240" w:lineRule="auto"/>
              <w:jc w:val="right"/>
              <w:rPr>
                <w:rFonts w:ascii="Times New Roman" w:hAnsi="Times New Roman" w:cs="Times New Roman"/>
                <w:color w:val="000000"/>
                <w:sz w:val="22"/>
                <w:szCs w:val="22"/>
              </w:rPr>
            </w:pPr>
            <w:r w:rsidRPr="00140A9D">
              <w:rPr>
                <w:rFonts w:ascii="Times New Roman" w:hAnsi="Times New Roman" w:cs="Times New Roman"/>
                <w:color w:val="000000"/>
                <w:sz w:val="22"/>
                <w:szCs w:val="22"/>
              </w:rPr>
              <w:t>777</w:t>
            </w:r>
          </w:p>
        </w:tc>
        <w:tc>
          <w:tcPr>
            <w:tcW w:w="1246" w:type="dxa"/>
            <w:shd w:val="clear" w:color="auto" w:fill="FFFFFF" w:themeFill="background1"/>
            <w:noWrap/>
          </w:tcPr>
          <w:p w14:paraId="64DFF0BF" w14:textId="77777777" w:rsidR="002640B6" w:rsidRPr="00140A9D" w:rsidRDefault="002640B6" w:rsidP="00B16B24">
            <w:pPr>
              <w:spacing w:after="0" w:line="240" w:lineRule="auto"/>
              <w:jc w:val="right"/>
              <w:rPr>
                <w:rFonts w:ascii="Times New Roman" w:hAnsi="Times New Roman" w:cs="Times New Roman"/>
                <w:color w:val="000000"/>
                <w:sz w:val="22"/>
                <w:szCs w:val="22"/>
              </w:rPr>
            </w:pPr>
            <w:r w:rsidRPr="00140A9D">
              <w:rPr>
                <w:rFonts w:ascii="Times New Roman" w:hAnsi="Times New Roman" w:cs="Times New Roman"/>
                <w:color w:val="000000"/>
                <w:sz w:val="22"/>
                <w:szCs w:val="22"/>
              </w:rPr>
              <w:t>0,0015</w:t>
            </w:r>
          </w:p>
        </w:tc>
        <w:tc>
          <w:tcPr>
            <w:tcW w:w="1305" w:type="dxa"/>
            <w:shd w:val="clear" w:color="auto" w:fill="FFFFFF" w:themeFill="background1"/>
            <w:noWrap/>
          </w:tcPr>
          <w:p w14:paraId="7E23B80F" w14:textId="77777777" w:rsidR="002640B6" w:rsidRPr="00140A9D" w:rsidRDefault="002640B6" w:rsidP="00B16B24">
            <w:pPr>
              <w:spacing w:after="0" w:line="240" w:lineRule="auto"/>
              <w:jc w:val="right"/>
              <w:rPr>
                <w:rFonts w:ascii="Times New Roman" w:hAnsi="Times New Roman" w:cs="Times New Roman"/>
                <w:color w:val="000000"/>
                <w:sz w:val="22"/>
                <w:szCs w:val="22"/>
              </w:rPr>
            </w:pPr>
            <w:r w:rsidRPr="00140A9D">
              <w:rPr>
                <w:rFonts w:ascii="Times New Roman" w:hAnsi="Times New Roman" w:cs="Times New Roman"/>
                <w:color w:val="000000"/>
                <w:sz w:val="22"/>
                <w:szCs w:val="22"/>
              </w:rPr>
              <w:t>0,002</w:t>
            </w:r>
          </w:p>
        </w:tc>
      </w:tr>
      <w:tr w:rsidR="002640B6" w:rsidRPr="00140A9D" w14:paraId="1E075CFB" w14:textId="77777777" w:rsidTr="00132106">
        <w:trPr>
          <w:trHeight w:val="103"/>
        </w:trPr>
        <w:tc>
          <w:tcPr>
            <w:tcW w:w="2972" w:type="dxa"/>
            <w:shd w:val="clear" w:color="auto" w:fill="FFFFFF" w:themeFill="background1"/>
            <w:noWrap/>
          </w:tcPr>
          <w:p w14:paraId="492E601C" w14:textId="77777777" w:rsidR="002640B6" w:rsidRPr="00140A9D" w:rsidRDefault="002640B6" w:rsidP="00B16B24">
            <w:pPr>
              <w:spacing w:after="0" w:line="240" w:lineRule="auto"/>
              <w:jc w:val="right"/>
              <w:rPr>
                <w:rFonts w:ascii="Times New Roman" w:eastAsia="Times New Roman" w:hAnsi="Times New Roman" w:cs="Times New Roman"/>
                <w:b/>
                <w:bCs/>
                <w:sz w:val="22"/>
                <w:szCs w:val="22"/>
              </w:rPr>
            </w:pPr>
            <w:proofErr w:type="spellStart"/>
            <w:r w:rsidRPr="00140A9D">
              <w:rPr>
                <w:rFonts w:ascii="Times New Roman" w:hAnsi="Times New Roman" w:cs="Times New Roman"/>
                <w:b/>
                <w:bCs/>
                <w:sz w:val="22"/>
                <w:szCs w:val="22"/>
              </w:rPr>
              <w:t>Итого</w:t>
            </w:r>
            <w:proofErr w:type="spellEnd"/>
            <w:r w:rsidRPr="00140A9D">
              <w:rPr>
                <w:rFonts w:ascii="Times New Roman" w:hAnsi="Times New Roman" w:cs="Times New Roman"/>
                <w:b/>
                <w:bCs/>
                <w:sz w:val="22"/>
                <w:szCs w:val="22"/>
              </w:rPr>
              <w:t xml:space="preserve"> </w:t>
            </w:r>
            <w:proofErr w:type="spellStart"/>
            <w:r w:rsidRPr="00140A9D">
              <w:rPr>
                <w:rFonts w:ascii="Times New Roman" w:hAnsi="Times New Roman" w:cs="Times New Roman"/>
                <w:b/>
                <w:bCs/>
                <w:sz w:val="22"/>
                <w:szCs w:val="22"/>
              </w:rPr>
              <w:t>прямые</w:t>
            </w:r>
            <w:proofErr w:type="spellEnd"/>
            <w:r w:rsidRPr="00140A9D">
              <w:rPr>
                <w:rFonts w:ascii="Times New Roman" w:hAnsi="Times New Roman" w:cs="Times New Roman"/>
                <w:b/>
                <w:bCs/>
                <w:sz w:val="22"/>
                <w:szCs w:val="22"/>
              </w:rPr>
              <w:t xml:space="preserve"> </w:t>
            </w:r>
            <w:proofErr w:type="spellStart"/>
            <w:r w:rsidRPr="00140A9D">
              <w:rPr>
                <w:rFonts w:ascii="Times New Roman" w:hAnsi="Times New Roman" w:cs="Times New Roman"/>
                <w:b/>
                <w:bCs/>
                <w:sz w:val="22"/>
                <w:szCs w:val="22"/>
              </w:rPr>
              <w:t>выбросы</w:t>
            </w:r>
            <w:proofErr w:type="spellEnd"/>
          </w:p>
        </w:tc>
        <w:tc>
          <w:tcPr>
            <w:tcW w:w="1198" w:type="dxa"/>
            <w:shd w:val="clear" w:color="auto" w:fill="FFFFFF" w:themeFill="background1"/>
            <w:noWrap/>
          </w:tcPr>
          <w:p w14:paraId="1329F72E" w14:textId="77777777" w:rsidR="002640B6" w:rsidRPr="00140A9D" w:rsidRDefault="002640B6" w:rsidP="00B16B24">
            <w:pPr>
              <w:spacing w:after="0" w:line="240" w:lineRule="auto"/>
              <w:ind w:leftChars="-10" w:left="7" w:hangingChars="14" w:hanging="31"/>
              <w:jc w:val="right"/>
              <w:rPr>
                <w:rFonts w:ascii="Times New Roman" w:hAnsi="Times New Roman" w:cs="Times New Roman"/>
                <w:color w:val="000000"/>
                <w:sz w:val="22"/>
                <w:szCs w:val="22"/>
              </w:rPr>
            </w:pPr>
          </w:p>
        </w:tc>
        <w:tc>
          <w:tcPr>
            <w:tcW w:w="931" w:type="dxa"/>
            <w:shd w:val="clear" w:color="auto" w:fill="FFFFFF" w:themeFill="background1"/>
            <w:noWrap/>
          </w:tcPr>
          <w:p w14:paraId="4BFC4D7E" w14:textId="77777777" w:rsidR="002640B6" w:rsidRPr="00140A9D" w:rsidRDefault="002640B6" w:rsidP="00B16B24">
            <w:pPr>
              <w:spacing w:after="0" w:line="240" w:lineRule="auto"/>
              <w:jc w:val="right"/>
              <w:rPr>
                <w:rFonts w:ascii="Times New Roman" w:hAnsi="Times New Roman" w:cs="Times New Roman"/>
                <w:color w:val="000000"/>
                <w:sz w:val="22"/>
                <w:szCs w:val="22"/>
              </w:rPr>
            </w:pPr>
          </w:p>
        </w:tc>
        <w:tc>
          <w:tcPr>
            <w:tcW w:w="821" w:type="dxa"/>
            <w:shd w:val="clear" w:color="auto" w:fill="FFFFFF" w:themeFill="background1"/>
            <w:noWrap/>
          </w:tcPr>
          <w:p w14:paraId="2935B3F1" w14:textId="77777777" w:rsidR="002640B6" w:rsidRPr="00140A9D" w:rsidRDefault="002640B6" w:rsidP="00B16B24">
            <w:pPr>
              <w:spacing w:after="0" w:line="240" w:lineRule="auto"/>
              <w:jc w:val="right"/>
              <w:rPr>
                <w:rFonts w:ascii="Times New Roman" w:hAnsi="Times New Roman" w:cs="Times New Roman"/>
                <w:color w:val="000000"/>
                <w:sz w:val="22"/>
                <w:szCs w:val="22"/>
              </w:rPr>
            </w:pPr>
          </w:p>
        </w:tc>
        <w:tc>
          <w:tcPr>
            <w:tcW w:w="736" w:type="dxa"/>
            <w:shd w:val="clear" w:color="auto" w:fill="FFFFFF" w:themeFill="background1"/>
            <w:noWrap/>
          </w:tcPr>
          <w:p w14:paraId="0C44DDE0" w14:textId="77777777" w:rsidR="002640B6" w:rsidRPr="00140A9D" w:rsidRDefault="002640B6" w:rsidP="00B16B24">
            <w:pPr>
              <w:spacing w:after="0" w:line="240" w:lineRule="auto"/>
              <w:jc w:val="right"/>
              <w:rPr>
                <w:rFonts w:ascii="Times New Roman" w:hAnsi="Times New Roman" w:cs="Times New Roman"/>
                <w:color w:val="000000"/>
                <w:sz w:val="22"/>
                <w:szCs w:val="22"/>
              </w:rPr>
            </w:pPr>
          </w:p>
        </w:tc>
        <w:tc>
          <w:tcPr>
            <w:tcW w:w="1134" w:type="dxa"/>
            <w:shd w:val="clear" w:color="auto" w:fill="FFFFFF" w:themeFill="background1"/>
            <w:noWrap/>
          </w:tcPr>
          <w:p w14:paraId="49008C21" w14:textId="77777777" w:rsidR="002640B6" w:rsidRPr="00140A9D" w:rsidRDefault="002640B6" w:rsidP="00B16B24">
            <w:pPr>
              <w:spacing w:after="0" w:line="240" w:lineRule="auto"/>
              <w:jc w:val="right"/>
              <w:rPr>
                <w:rFonts w:ascii="Times New Roman" w:hAnsi="Times New Roman" w:cs="Times New Roman"/>
                <w:color w:val="000000"/>
                <w:sz w:val="22"/>
                <w:szCs w:val="22"/>
              </w:rPr>
            </w:pPr>
          </w:p>
        </w:tc>
        <w:tc>
          <w:tcPr>
            <w:tcW w:w="1246" w:type="dxa"/>
            <w:shd w:val="clear" w:color="auto" w:fill="FFFFFF" w:themeFill="background1"/>
            <w:noWrap/>
          </w:tcPr>
          <w:p w14:paraId="350C98D8" w14:textId="77777777" w:rsidR="002640B6" w:rsidRPr="00140A9D" w:rsidRDefault="002640B6" w:rsidP="00B16B24">
            <w:pPr>
              <w:spacing w:after="0" w:line="240" w:lineRule="auto"/>
              <w:jc w:val="right"/>
              <w:rPr>
                <w:rFonts w:ascii="Times New Roman" w:hAnsi="Times New Roman" w:cs="Times New Roman"/>
                <w:color w:val="000000"/>
                <w:sz w:val="22"/>
                <w:szCs w:val="22"/>
              </w:rPr>
            </w:pPr>
          </w:p>
        </w:tc>
        <w:tc>
          <w:tcPr>
            <w:tcW w:w="1305" w:type="dxa"/>
            <w:noWrap/>
          </w:tcPr>
          <w:p w14:paraId="3F505B8E" w14:textId="77777777" w:rsidR="002640B6" w:rsidRPr="00140A9D" w:rsidRDefault="002640B6" w:rsidP="00B16B24">
            <w:pPr>
              <w:spacing w:after="0" w:line="240" w:lineRule="auto"/>
              <w:jc w:val="right"/>
              <w:rPr>
                <w:rFonts w:ascii="Times New Roman" w:hAnsi="Times New Roman" w:cs="Times New Roman"/>
                <w:color w:val="000000"/>
                <w:sz w:val="22"/>
                <w:szCs w:val="22"/>
              </w:rPr>
            </w:pPr>
            <w:r w:rsidRPr="00140A9D">
              <w:rPr>
                <w:rFonts w:ascii="Times New Roman" w:eastAsia="Times New Roman" w:hAnsi="Times New Roman" w:cs="Times New Roman"/>
                <w:b/>
                <w:bCs/>
                <w:color w:val="000000"/>
                <w:sz w:val="22"/>
                <w:szCs w:val="22"/>
              </w:rPr>
              <w:t>0,2541</w:t>
            </w:r>
          </w:p>
        </w:tc>
      </w:tr>
      <w:tr w:rsidR="002640B6" w:rsidRPr="00140A9D" w14:paraId="14BD1AAA" w14:textId="77777777" w:rsidTr="00132106">
        <w:trPr>
          <w:trHeight w:val="103"/>
        </w:trPr>
        <w:tc>
          <w:tcPr>
            <w:tcW w:w="2972" w:type="dxa"/>
            <w:shd w:val="clear" w:color="auto" w:fill="FFFFFF" w:themeFill="background1"/>
            <w:noWrap/>
          </w:tcPr>
          <w:p w14:paraId="1B86BF0F" w14:textId="77777777" w:rsidR="002640B6" w:rsidRPr="00140A9D" w:rsidRDefault="002640B6" w:rsidP="00B16B24">
            <w:pPr>
              <w:spacing w:after="0" w:line="240" w:lineRule="auto"/>
              <w:rPr>
                <w:rFonts w:ascii="Times New Roman" w:eastAsia="Times New Roman" w:hAnsi="Times New Roman" w:cs="Times New Roman"/>
                <w:sz w:val="22"/>
                <w:szCs w:val="22"/>
              </w:rPr>
            </w:pPr>
            <w:proofErr w:type="spellStart"/>
            <w:r w:rsidRPr="00140A9D">
              <w:rPr>
                <w:rFonts w:ascii="Times New Roman" w:hAnsi="Times New Roman" w:cs="Times New Roman"/>
                <w:sz w:val="22"/>
                <w:szCs w:val="22"/>
              </w:rPr>
              <w:t>Косвенные</w:t>
            </w:r>
            <w:proofErr w:type="spellEnd"/>
            <w:r w:rsidRPr="00140A9D">
              <w:rPr>
                <w:rFonts w:ascii="Times New Roman" w:hAnsi="Times New Roman" w:cs="Times New Roman"/>
                <w:sz w:val="22"/>
                <w:szCs w:val="22"/>
              </w:rPr>
              <w:t xml:space="preserve"> </w:t>
            </w:r>
            <w:proofErr w:type="spellStart"/>
            <w:r w:rsidRPr="00140A9D">
              <w:rPr>
                <w:rFonts w:ascii="Times New Roman" w:hAnsi="Times New Roman" w:cs="Times New Roman"/>
                <w:sz w:val="22"/>
                <w:szCs w:val="22"/>
              </w:rPr>
              <w:t>выбросы</w:t>
            </w:r>
            <w:proofErr w:type="spellEnd"/>
          </w:p>
        </w:tc>
        <w:tc>
          <w:tcPr>
            <w:tcW w:w="1198" w:type="dxa"/>
            <w:shd w:val="clear" w:color="auto" w:fill="FFFFFF" w:themeFill="background1"/>
            <w:noWrap/>
          </w:tcPr>
          <w:p w14:paraId="1B5C6CEE" w14:textId="77777777" w:rsidR="002640B6" w:rsidRPr="00140A9D" w:rsidRDefault="002640B6" w:rsidP="00B16B24">
            <w:pPr>
              <w:spacing w:after="0" w:line="240" w:lineRule="auto"/>
              <w:ind w:leftChars="-10" w:left="7" w:hangingChars="14" w:hanging="31"/>
              <w:jc w:val="right"/>
              <w:rPr>
                <w:rFonts w:ascii="Times New Roman" w:hAnsi="Times New Roman" w:cs="Times New Roman"/>
                <w:color w:val="000000"/>
                <w:sz w:val="22"/>
                <w:szCs w:val="22"/>
              </w:rPr>
            </w:pPr>
          </w:p>
        </w:tc>
        <w:tc>
          <w:tcPr>
            <w:tcW w:w="931" w:type="dxa"/>
            <w:shd w:val="clear" w:color="auto" w:fill="FFFFFF" w:themeFill="background1"/>
            <w:noWrap/>
          </w:tcPr>
          <w:p w14:paraId="43CBAF11" w14:textId="77777777" w:rsidR="002640B6" w:rsidRPr="00140A9D" w:rsidRDefault="002640B6" w:rsidP="00B16B24">
            <w:pPr>
              <w:spacing w:after="0" w:line="240" w:lineRule="auto"/>
              <w:jc w:val="right"/>
              <w:rPr>
                <w:rFonts w:ascii="Times New Roman" w:hAnsi="Times New Roman" w:cs="Times New Roman"/>
                <w:color w:val="000000"/>
                <w:sz w:val="22"/>
                <w:szCs w:val="22"/>
              </w:rPr>
            </w:pPr>
          </w:p>
        </w:tc>
        <w:tc>
          <w:tcPr>
            <w:tcW w:w="821" w:type="dxa"/>
            <w:shd w:val="clear" w:color="auto" w:fill="FFFFFF" w:themeFill="background1"/>
            <w:noWrap/>
          </w:tcPr>
          <w:p w14:paraId="7807F963" w14:textId="77777777" w:rsidR="002640B6" w:rsidRPr="00140A9D" w:rsidRDefault="002640B6" w:rsidP="00B16B24">
            <w:pPr>
              <w:spacing w:after="0" w:line="240" w:lineRule="auto"/>
              <w:jc w:val="right"/>
              <w:rPr>
                <w:rFonts w:ascii="Times New Roman" w:hAnsi="Times New Roman" w:cs="Times New Roman"/>
                <w:color w:val="000000"/>
                <w:sz w:val="22"/>
                <w:szCs w:val="22"/>
              </w:rPr>
            </w:pPr>
          </w:p>
        </w:tc>
        <w:tc>
          <w:tcPr>
            <w:tcW w:w="736" w:type="dxa"/>
            <w:shd w:val="clear" w:color="auto" w:fill="FFFFFF" w:themeFill="background1"/>
            <w:noWrap/>
          </w:tcPr>
          <w:p w14:paraId="64F73F7A" w14:textId="77777777" w:rsidR="002640B6" w:rsidRPr="00140A9D" w:rsidRDefault="002640B6" w:rsidP="00B16B24">
            <w:pPr>
              <w:spacing w:after="0" w:line="240" w:lineRule="auto"/>
              <w:jc w:val="right"/>
              <w:rPr>
                <w:rFonts w:ascii="Times New Roman" w:hAnsi="Times New Roman" w:cs="Times New Roman"/>
                <w:color w:val="000000"/>
                <w:sz w:val="22"/>
                <w:szCs w:val="22"/>
              </w:rPr>
            </w:pPr>
          </w:p>
        </w:tc>
        <w:tc>
          <w:tcPr>
            <w:tcW w:w="1134" w:type="dxa"/>
            <w:shd w:val="clear" w:color="auto" w:fill="FFFFFF" w:themeFill="background1"/>
            <w:noWrap/>
          </w:tcPr>
          <w:p w14:paraId="7C4B168A" w14:textId="77777777" w:rsidR="002640B6" w:rsidRPr="00140A9D" w:rsidRDefault="002640B6" w:rsidP="00B16B24">
            <w:pPr>
              <w:spacing w:after="0" w:line="240" w:lineRule="auto"/>
              <w:jc w:val="right"/>
              <w:rPr>
                <w:rFonts w:ascii="Times New Roman" w:hAnsi="Times New Roman" w:cs="Times New Roman"/>
                <w:color w:val="000000"/>
                <w:sz w:val="22"/>
                <w:szCs w:val="22"/>
              </w:rPr>
            </w:pPr>
            <w:r w:rsidRPr="00140A9D">
              <w:rPr>
                <w:rFonts w:ascii="Times New Roman" w:hAnsi="Times New Roman" w:cs="Times New Roman"/>
                <w:sz w:val="22"/>
                <w:szCs w:val="22"/>
              </w:rPr>
              <w:t>41567</w:t>
            </w:r>
          </w:p>
        </w:tc>
        <w:tc>
          <w:tcPr>
            <w:tcW w:w="1246" w:type="dxa"/>
            <w:shd w:val="clear" w:color="auto" w:fill="FFFFFF" w:themeFill="background1"/>
            <w:noWrap/>
          </w:tcPr>
          <w:p w14:paraId="67ACA990" w14:textId="77777777" w:rsidR="002640B6" w:rsidRPr="00140A9D" w:rsidRDefault="002640B6" w:rsidP="00B16B24">
            <w:pPr>
              <w:spacing w:after="0" w:line="240" w:lineRule="auto"/>
              <w:jc w:val="right"/>
              <w:rPr>
                <w:rFonts w:ascii="Times New Roman" w:hAnsi="Times New Roman" w:cs="Times New Roman"/>
                <w:color w:val="000000"/>
                <w:sz w:val="22"/>
                <w:szCs w:val="22"/>
              </w:rPr>
            </w:pPr>
            <w:r w:rsidRPr="00140A9D">
              <w:rPr>
                <w:rFonts w:ascii="Times New Roman" w:hAnsi="Times New Roman" w:cs="Times New Roman"/>
                <w:sz w:val="22"/>
                <w:szCs w:val="22"/>
              </w:rPr>
              <w:t>0,0839</w:t>
            </w:r>
          </w:p>
        </w:tc>
        <w:tc>
          <w:tcPr>
            <w:tcW w:w="1305" w:type="dxa"/>
            <w:shd w:val="clear" w:color="auto" w:fill="FFFFFF" w:themeFill="background1"/>
            <w:noWrap/>
          </w:tcPr>
          <w:p w14:paraId="65F1D5D9" w14:textId="77777777" w:rsidR="002640B6" w:rsidRPr="00140A9D" w:rsidRDefault="002640B6" w:rsidP="00B16B24">
            <w:pPr>
              <w:spacing w:after="0" w:line="240" w:lineRule="auto"/>
              <w:jc w:val="right"/>
              <w:rPr>
                <w:rFonts w:ascii="Times New Roman" w:hAnsi="Times New Roman" w:cs="Times New Roman"/>
                <w:color w:val="000000"/>
                <w:sz w:val="22"/>
                <w:szCs w:val="22"/>
              </w:rPr>
            </w:pPr>
            <w:r w:rsidRPr="00140A9D">
              <w:rPr>
                <w:rFonts w:ascii="Times New Roman" w:hAnsi="Times New Roman" w:cs="Times New Roman"/>
                <w:sz w:val="22"/>
                <w:szCs w:val="22"/>
              </w:rPr>
              <w:t>0,1252</w:t>
            </w:r>
          </w:p>
        </w:tc>
      </w:tr>
      <w:tr w:rsidR="002640B6" w:rsidRPr="00140A9D" w14:paraId="3987254A" w14:textId="77777777" w:rsidTr="00132106">
        <w:trPr>
          <w:trHeight w:val="103"/>
        </w:trPr>
        <w:tc>
          <w:tcPr>
            <w:tcW w:w="2972" w:type="dxa"/>
            <w:shd w:val="clear" w:color="auto" w:fill="FFFFFF" w:themeFill="background1"/>
            <w:noWrap/>
          </w:tcPr>
          <w:p w14:paraId="35B4ABD3" w14:textId="77777777" w:rsidR="002640B6" w:rsidRPr="00140A9D" w:rsidRDefault="002640B6" w:rsidP="00B16B24">
            <w:pPr>
              <w:spacing w:after="0" w:line="240" w:lineRule="auto"/>
              <w:rPr>
                <w:rFonts w:ascii="Times New Roman" w:eastAsia="Times New Roman" w:hAnsi="Times New Roman" w:cs="Times New Roman"/>
                <w:sz w:val="22"/>
                <w:szCs w:val="22"/>
              </w:rPr>
            </w:pPr>
            <w:proofErr w:type="spellStart"/>
            <w:r w:rsidRPr="00140A9D">
              <w:rPr>
                <w:rFonts w:ascii="Times New Roman" w:hAnsi="Times New Roman" w:cs="Times New Roman"/>
                <w:sz w:val="22"/>
                <w:szCs w:val="22"/>
              </w:rPr>
              <w:t>Добыча</w:t>
            </w:r>
            <w:proofErr w:type="spellEnd"/>
          </w:p>
        </w:tc>
        <w:tc>
          <w:tcPr>
            <w:tcW w:w="1198" w:type="dxa"/>
            <w:shd w:val="clear" w:color="auto" w:fill="FFFFFF" w:themeFill="background1"/>
            <w:noWrap/>
          </w:tcPr>
          <w:p w14:paraId="6F307CBD" w14:textId="77777777" w:rsidR="002640B6" w:rsidRPr="00140A9D" w:rsidRDefault="002640B6" w:rsidP="00B16B24">
            <w:pPr>
              <w:spacing w:after="0" w:line="240" w:lineRule="auto"/>
              <w:ind w:leftChars="-10" w:left="7" w:hangingChars="14" w:hanging="31"/>
              <w:jc w:val="right"/>
              <w:rPr>
                <w:rFonts w:ascii="Times New Roman" w:hAnsi="Times New Roman" w:cs="Times New Roman"/>
                <w:color w:val="000000"/>
                <w:sz w:val="22"/>
                <w:szCs w:val="22"/>
              </w:rPr>
            </w:pPr>
          </w:p>
        </w:tc>
        <w:tc>
          <w:tcPr>
            <w:tcW w:w="931" w:type="dxa"/>
            <w:shd w:val="clear" w:color="auto" w:fill="FFFFFF" w:themeFill="background1"/>
            <w:noWrap/>
          </w:tcPr>
          <w:p w14:paraId="322E5C9E" w14:textId="77777777" w:rsidR="002640B6" w:rsidRPr="00140A9D" w:rsidRDefault="002640B6" w:rsidP="00B16B24">
            <w:pPr>
              <w:spacing w:after="0" w:line="240" w:lineRule="auto"/>
              <w:jc w:val="right"/>
              <w:rPr>
                <w:rFonts w:ascii="Times New Roman" w:hAnsi="Times New Roman" w:cs="Times New Roman"/>
                <w:color w:val="000000"/>
                <w:sz w:val="22"/>
                <w:szCs w:val="22"/>
              </w:rPr>
            </w:pPr>
          </w:p>
        </w:tc>
        <w:tc>
          <w:tcPr>
            <w:tcW w:w="821" w:type="dxa"/>
            <w:shd w:val="clear" w:color="auto" w:fill="FFFFFF" w:themeFill="background1"/>
            <w:noWrap/>
          </w:tcPr>
          <w:p w14:paraId="37A3D9EA" w14:textId="77777777" w:rsidR="002640B6" w:rsidRPr="00140A9D" w:rsidRDefault="002640B6" w:rsidP="00B16B24">
            <w:pPr>
              <w:spacing w:after="0" w:line="240" w:lineRule="auto"/>
              <w:jc w:val="right"/>
              <w:rPr>
                <w:rFonts w:ascii="Times New Roman" w:hAnsi="Times New Roman" w:cs="Times New Roman"/>
                <w:color w:val="000000"/>
                <w:sz w:val="22"/>
                <w:szCs w:val="22"/>
              </w:rPr>
            </w:pPr>
          </w:p>
        </w:tc>
        <w:tc>
          <w:tcPr>
            <w:tcW w:w="736" w:type="dxa"/>
            <w:shd w:val="clear" w:color="auto" w:fill="FFFFFF" w:themeFill="background1"/>
            <w:noWrap/>
          </w:tcPr>
          <w:p w14:paraId="23EBA88C" w14:textId="77777777" w:rsidR="002640B6" w:rsidRPr="00140A9D" w:rsidRDefault="002640B6" w:rsidP="00B16B24">
            <w:pPr>
              <w:spacing w:after="0" w:line="240" w:lineRule="auto"/>
              <w:jc w:val="right"/>
              <w:rPr>
                <w:rFonts w:ascii="Times New Roman" w:hAnsi="Times New Roman" w:cs="Times New Roman"/>
                <w:color w:val="000000"/>
                <w:sz w:val="22"/>
                <w:szCs w:val="22"/>
              </w:rPr>
            </w:pPr>
          </w:p>
        </w:tc>
        <w:tc>
          <w:tcPr>
            <w:tcW w:w="1134" w:type="dxa"/>
            <w:shd w:val="clear" w:color="auto" w:fill="FFFFFF" w:themeFill="background1"/>
            <w:noWrap/>
          </w:tcPr>
          <w:p w14:paraId="22ADC1BA" w14:textId="77777777" w:rsidR="002640B6" w:rsidRPr="00140A9D" w:rsidRDefault="002640B6" w:rsidP="00B16B24">
            <w:pPr>
              <w:spacing w:after="0" w:line="240" w:lineRule="auto"/>
              <w:jc w:val="right"/>
              <w:rPr>
                <w:rFonts w:ascii="Times New Roman" w:hAnsi="Times New Roman" w:cs="Times New Roman"/>
                <w:color w:val="000000"/>
                <w:sz w:val="22"/>
                <w:szCs w:val="22"/>
              </w:rPr>
            </w:pPr>
            <w:r w:rsidRPr="00140A9D">
              <w:rPr>
                <w:rFonts w:ascii="Times New Roman" w:hAnsi="Times New Roman" w:cs="Times New Roman"/>
                <w:sz w:val="22"/>
                <w:szCs w:val="22"/>
              </w:rPr>
              <w:t>18478</w:t>
            </w:r>
          </w:p>
        </w:tc>
        <w:tc>
          <w:tcPr>
            <w:tcW w:w="1246" w:type="dxa"/>
            <w:shd w:val="clear" w:color="auto" w:fill="FFFFFF" w:themeFill="background1"/>
            <w:noWrap/>
          </w:tcPr>
          <w:p w14:paraId="7EEDBF41" w14:textId="77777777" w:rsidR="002640B6" w:rsidRPr="00140A9D" w:rsidRDefault="002640B6" w:rsidP="00B16B24">
            <w:pPr>
              <w:spacing w:after="0" w:line="240" w:lineRule="auto"/>
              <w:jc w:val="right"/>
              <w:rPr>
                <w:rFonts w:ascii="Times New Roman" w:hAnsi="Times New Roman" w:cs="Times New Roman"/>
                <w:color w:val="000000"/>
                <w:sz w:val="22"/>
                <w:szCs w:val="22"/>
              </w:rPr>
            </w:pPr>
            <w:r w:rsidRPr="00140A9D">
              <w:rPr>
                <w:rFonts w:ascii="Times New Roman" w:hAnsi="Times New Roman" w:cs="Times New Roman"/>
                <w:sz w:val="22"/>
                <w:szCs w:val="22"/>
              </w:rPr>
              <w:t>0,0015</w:t>
            </w:r>
          </w:p>
        </w:tc>
        <w:tc>
          <w:tcPr>
            <w:tcW w:w="1305" w:type="dxa"/>
            <w:shd w:val="clear" w:color="auto" w:fill="FFFFFF" w:themeFill="background1"/>
            <w:noWrap/>
          </w:tcPr>
          <w:p w14:paraId="01CF13C8" w14:textId="77777777" w:rsidR="002640B6" w:rsidRPr="00140A9D" w:rsidRDefault="002640B6" w:rsidP="00B16B24">
            <w:pPr>
              <w:spacing w:after="0" w:line="240" w:lineRule="auto"/>
              <w:jc w:val="right"/>
              <w:rPr>
                <w:rFonts w:ascii="Times New Roman" w:hAnsi="Times New Roman" w:cs="Times New Roman"/>
                <w:color w:val="000000"/>
                <w:sz w:val="22"/>
                <w:szCs w:val="22"/>
              </w:rPr>
            </w:pPr>
            <w:r w:rsidRPr="00140A9D">
              <w:rPr>
                <w:rFonts w:ascii="Times New Roman" w:hAnsi="Times New Roman" w:cs="Times New Roman"/>
                <w:sz w:val="22"/>
                <w:szCs w:val="22"/>
              </w:rPr>
              <w:t>0,002</w:t>
            </w:r>
          </w:p>
        </w:tc>
      </w:tr>
      <w:tr w:rsidR="002640B6" w:rsidRPr="00140A9D" w14:paraId="7A26FB92" w14:textId="77777777" w:rsidTr="00132106">
        <w:trPr>
          <w:trHeight w:val="103"/>
        </w:trPr>
        <w:tc>
          <w:tcPr>
            <w:tcW w:w="2972" w:type="dxa"/>
            <w:shd w:val="clear" w:color="auto" w:fill="FFFFFF" w:themeFill="background1"/>
            <w:noWrap/>
          </w:tcPr>
          <w:p w14:paraId="10AE6000" w14:textId="77777777" w:rsidR="002640B6" w:rsidRPr="00140A9D" w:rsidRDefault="002640B6" w:rsidP="00B16B24">
            <w:pPr>
              <w:spacing w:after="0" w:line="240" w:lineRule="auto"/>
              <w:rPr>
                <w:rFonts w:ascii="Times New Roman" w:eastAsia="Times New Roman" w:hAnsi="Times New Roman" w:cs="Times New Roman"/>
                <w:sz w:val="22"/>
                <w:szCs w:val="22"/>
              </w:rPr>
            </w:pPr>
            <w:proofErr w:type="spellStart"/>
            <w:r w:rsidRPr="00140A9D">
              <w:rPr>
                <w:rFonts w:ascii="Times New Roman" w:hAnsi="Times New Roman" w:cs="Times New Roman"/>
                <w:sz w:val="22"/>
                <w:szCs w:val="22"/>
              </w:rPr>
              <w:t>Переработка</w:t>
            </w:r>
            <w:proofErr w:type="spellEnd"/>
          </w:p>
        </w:tc>
        <w:tc>
          <w:tcPr>
            <w:tcW w:w="1198" w:type="dxa"/>
            <w:shd w:val="clear" w:color="auto" w:fill="FFFFFF" w:themeFill="background1"/>
            <w:noWrap/>
          </w:tcPr>
          <w:p w14:paraId="0CA5AADB" w14:textId="77777777" w:rsidR="002640B6" w:rsidRPr="00140A9D" w:rsidRDefault="002640B6" w:rsidP="00B16B24">
            <w:pPr>
              <w:spacing w:after="0" w:line="240" w:lineRule="auto"/>
              <w:ind w:leftChars="-10" w:left="7" w:hangingChars="14" w:hanging="31"/>
              <w:jc w:val="right"/>
              <w:rPr>
                <w:rFonts w:ascii="Times New Roman" w:hAnsi="Times New Roman" w:cs="Times New Roman"/>
                <w:color w:val="000000"/>
                <w:sz w:val="22"/>
                <w:szCs w:val="22"/>
              </w:rPr>
            </w:pPr>
          </w:p>
        </w:tc>
        <w:tc>
          <w:tcPr>
            <w:tcW w:w="931" w:type="dxa"/>
            <w:shd w:val="clear" w:color="auto" w:fill="FFFFFF" w:themeFill="background1"/>
            <w:noWrap/>
          </w:tcPr>
          <w:p w14:paraId="4A9858A4" w14:textId="77777777" w:rsidR="002640B6" w:rsidRPr="00140A9D" w:rsidRDefault="002640B6" w:rsidP="00B16B24">
            <w:pPr>
              <w:spacing w:after="0" w:line="240" w:lineRule="auto"/>
              <w:jc w:val="right"/>
              <w:rPr>
                <w:rFonts w:ascii="Times New Roman" w:hAnsi="Times New Roman" w:cs="Times New Roman"/>
                <w:color w:val="000000"/>
                <w:sz w:val="22"/>
                <w:szCs w:val="22"/>
              </w:rPr>
            </w:pPr>
          </w:p>
        </w:tc>
        <w:tc>
          <w:tcPr>
            <w:tcW w:w="821" w:type="dxa"/>
            <w:shd w:val="clear" w:color="auto" w:fill="FFFFFF" w:themeFill="background1"/>
            <w:noWrap/>
          </w:tcPr>
          <w:p w14:paraId="518D778D" w14:textId="77777777" w:rsidR="002640B6" w:rsidRPr="00140A9D" w:rsidRDefault="002640B6" w:rsidP="00B16B24">
            <w:pPr>
              <w:spacing w:after="0" w:line="240" w:lineRule="auto"/>
              <w:jc w:val="right"/>
              <w:rPr>
                <w:rFonts w:ascii="Times New Roman" w:hAnsi="Times New Roman" w:cs="Times New Roman"/>
                <w:color w:val="000000"/>
                <w:sz w:val="22"/>
                <w:szCs w:val="22"/>
              </w:rPr>
            </w:pPr>
          </w:p>
        </w:tc>
        <w:tc>
          <w:tcPr>
            <w:tcW w:w="736" w:type="dxa"/>
            <w:shd w:val="clear" w:color="auto" w:fill="FFFFFF" w:themeFill="background1"/>
            <w:noWrap/>
          </w:tcPr>
          <w:p w14:paraId="3B302C3F" w14:textId="77777777" w:rsidR="002640B6" w:rsidRPr="00140A9D" w:rsidRDefault="002640B6" w:rsidP="00B16B24">
            <w:pPr>
              <w:spacing w:after="0" w:line="240" w:lineRule="auto"/>
              <w:jc w:val="right"/>
              <w:rPr>
                <w:rFonts w:ascii="Times New Roman" w:hAnsi="Times New Roman" w:cs="Times New Roman"/>
                <w:color w:val="000000"/>
                <w:sz w:val="22"/>
                <w:szCs w:val="22"/>
              </w:rPr>
            </w:pPr>
          </w:p>
        </w:tc>
        <w:tc>
          <w:tcPr>
            <w:tcW w:w="1134" w:type="dxa"/>
            <w:shd w:val="clear" w:color="auto" w:fill="FFFFFF" w:themeFill="background1"/>
            <w:noWrap/>
          </w:tcPr>
          <w:p w14:paraId="421E466D" w14:textId="77777777" w:rsidR="002640B6" w:rsidRPr="00140A9D" w:rsidRDefault="002640B6" w:rsidP="00B16B24">
            <w:pPr>
              <w:spacing w:after="0" w:line="240" w:lineRule="auto"/>
              <w:jc w:val="right"/>
              <w:rPr>
                <w:rFonts w:ascii="Times New Roman" w:hAnsi="Times New Roman" w:cs="Times New Roman"/>
                <w:color w:val="000000"/>
                <w:sz w:val="22"/>
                <w:szCs w:val="22"/>
              </w:rPr>
            </w:pPr>
            <w:r w:rsidRPr="00140A9D">
              <w:rPr>
                <w:rFonts w:ascii="Times New Roman" w:hAnsi="Times New Roman" w:cs="Times New Roman"/>
                <w:sz w:val="22"/>
                <w:szCs w:val="22"/>
              </w:rPr>
              <w:t>18569</w:t>
            </w:r>
          </w:p>
        </w:tc>
        <w:tc>
          <w:tcPr>
            <w:tcW w:w="1246" w:type="dxa"/>
            <w:shd w:val="clear" w:color="auto" w:fill="FFFFFF" w:themeFill="background1"/>
            <w:noWrap/>
          </w:tcPr>
          <w:p w14:paraId="1E809FC3" w14:textId="77777777" w:rsidR="002640B6" w:rsidRPr="00140A9D" w:rsidRDefault="002640B6" w:rsidP="00B16B24">
            <w:pPr>
              <w:spacing w:after="0" w:line="240" w:lineRule="auto"/>
              <w:jc w:val="right"/>
              <w:rPr>
                <w:rFonts w:ascii="Times New Roman" w:hAnsi="Times New Roman" w:cs="Times New Roman"/>
                <w:color w:val="000000"/>
                <w:sz w:val="22"/>
                <w:szCs w:val="22"/>
              </w:rPr>
            </w:pPr>
            <w:r w:rsidRPr="00140A9D">
              <w:rPr>
                <w:rFonts w:ascii="Times New Roman" w:hAnsi="Times New Roman" w:cs="Times New Roman"/>
                <w:sz w:val="22"/>
                <w:szCs w:val="22"/>
              </w:rPr>
              <w:t>0,0780</w:t>
            </w:r>
          </w:p>
        </w:tc>
        <w:tc>
          <w:tcPr>
            <w:tcW w:w="1305" w:type="dxa"/>
            <w:shd w:val="clear" w:color="auto" w:fill="FFFFFF" w:themeFill="background1"/>
            <w:noWrap/>
          </w:tcPr>
          <w:p w14:paraId="477DBF5A" w14:textId="77777777" w:rsidR="002640B6" w:rsidRPr="00140A9D" w:rsidRDefault="002640B6" w:rsidP="00B16B24">
            <w:pPr>
              <w:spacing w:after="0" w:line="240" w:lineRule="auto"/>
              <w:jc w:val="right"/>
              <w:rPr>
                <w:rFonts w:ascii="Times New Roman" w:hAnsi="Times New Roman" w:cs="Times New Roman"/>
                <w:color w:val="000000"/>
                <w:sz w:val="22"/>
                <w:szCs w:val="22"/>
              </w:rPr>
            </w:pPr>
            <w:r w:rsidRPr="00140A9D">
              <w:rPr>
                <w:rFonts w:ascii="Times New Roman" w:hAnsi="Times New Roman" w:cs="Times New Roman"/>
                <w:sz w:val="22"/>
                <w:szCs w:val="22"/>
              </w:rPr>
              <w:t>0,116</w:t>
            </w:r>
          </w:p>
        </w:tc>
      </w:tr>
      <w:tr w:rsidR="002640B6" w:rsidRPr="00140A9D" w14:paraId="03CA84B5" w14:textId="77777777" w:rsidTr="00132106">
        <w:trPr>
          <w:trHeight w:val="103"/>
        </w:trPr>
        <w:tc>
          <w:tcPr>
            <w:tcW w:w="2972" w:type="dxa"/>
            <w:shd w:val="clear" w:color="auto" w:fill="FFFFFF" w:themeFill="background1"/>
            <w:noWrap/>
          </w:tcPr>
          <w:p w14:paraId="448E0FCB" w14:textId="77777777" w:rsidR="002640B6" w:rsidRPr="00140A9D" w:rsidRDefault="002640B6" w:rsidP="00B16B24">
            <w:pPr>
              <w:spacing w:after="0" w:line="240" w:lineRule="auto"/>
              <w:rPr>
                <w:rFonts w:ascii="Times New Roman" w:eastAsia="Times New Roman" w:hAnsi="Times New Roman" w:cs="Times New Roman"/>
                <w:sz w:val="22"/>
                <w:szCs w:val="22"/>
              </w:rPr>
            </w:pPr>
            <w:proofErr w:type="spellStart"/>
            <w:r w:rsidRPr="00140A9D">
              <w:rPr>
                <w:rFonts w:ascii="Times New Roman" w:hAnsi="Times New Roman" w:cs="Times New Roman"/>
                <w:sz w:val="22"/>
                <w:szCs w:val="22"/>
              </w:rPr>
              <w:t>Транспорт</w:t>
            </w:r>
            <w:proofErr w:type="spellEnd"/>
          </w:p>
        </w:tc>
        <w:tc>
          <w:tcPr>
            <w:tcW w:w="1198" w:type="dxa"/>
            <w:shd w:val="clear" w:color="auto" w:fill="FFFFFF" w:themeFill="background1"/>
            <w:noWrap/>
          </w:tcPr>
          <w:p w14:paraId="1900AD0D" w14:textId="77777777" w:rsidR="002640B6" w:rsidRPr="00140A9D" w:rsidRDefault="002640B6" w:rsidP="00B16B24">
            <w:pPr>
              <w:spacing w:after="0" w:line="240" w:lineRule="auto"/>
              <w:ind w:leftChars="-10" w:left="7" w:hangingChars="14" w:hanging="31"/>
              <w:jc w:val="right"/>
              <w:rPr>
                <w:rFonts w:ascii="Times New Roman" w:hAnsi="Times New Roman" w:cs="Times New Roman"/>
                <w:color w:val="000000"/>
                <w:sz w:val="22"/>
                <w:szCs w:val="22"/>
              </w:rPr>
            </w:pPr>
          </w:p>
        </w:tc>
        <w:tc>
          <w:tcPr>
            <w:tcW w:w="931" w:type="dxa"/>
            <w:shd w:val="clear" w:color="auto" w:fill="FFFFFF" w:themeFill="background1"/>
            <w:noWrap/>
          </w:tcPr>
          <w:p w14:paraId="49FB7814" w14:textId="77777777" w:rsidR="002640B6" w:rsidRPr="00140A9D" w:rsidRDefault="002640B6" w:rsidP="00B16B24">
            <w:pPr>
              <w:spacing w:after="0" w:line="240" w:lineRule="auto"/>
              <w:jc w:val="right"/>
              <w:rPr>
                <w:rFonts w:ascii="Times New Roman" w:hAnsi="Times New Roman" w:cs="Times New Roman"/>
                <w:color w:val="000000"/>
                <w:sz w:val="22"/>
                <w:szCs w:val="22"/>
              </w:rPr>
            </w:pPr>
          </w:p>
        </w:tc>
        <w:tc>
          <w:tcPr>
            <w:tcW w:w="821" w:type="dxa"/>
            <w:shd w:val="clear" w:color="auto" w:fill="FFFFFF" w:themeFill="background1"/>
            <w:noWrap/>
          </w:tcPr>
          <w:p w14:paraId="4F3A857C" w14:textId="77777777" w:rsidR="002640B6" w:rsidRPr="00140A9D" w:rsidRDefault="002640B6" w:rsidP="00B16B24">
            <w:pPr>
              <w:spacing w:after="0" w:line="240" w:lineRule="auto"/>
              <w:jc w:val="right"/>
              <w:rPr>
                <w:rFonts w:ascii="Times New Roman" w:hAnsi="Times New Roman" w:cs="Times New Roman"/>
                <w:color w:val="000000"/>
                <w:sz w:val="22"/>
                <w:szCs w:val="22"/>
              </w:rPr>
            </w:pPr>
          </w:p>
        </w:tc>
        <w:tc>
          <w:tcPr>
            <w:tcW w:w="736" w:type="dxa"/>
            <w:shd w:val="clear" w:color="auto" w:fill="FFFFFF" w:themeFill="background1"/>
            <w:noWrap/>
          </w:tcPr>
          <w:p w14:paraId="131FC74F" w14:textId="77777777" w:rsidR="002640B6" w:rsidRPr="00140A9D" w:rsidRDefault="002640B6" w:rsidP="00B16B24">
            <w:pPr>
              <w:spacing w:after="0" w:line="240" w:lineRule="auto"/>
              <w:jc w:val="right"/>
              <w:rPr>
                <w:rFonts w:ascii="Times New Roman" w:hAnsi="Times New Roman" w:cs="Times New Roman"/>
                <w:color w:val="000000"/>
                <w:sz w:val="22"/>
                <w:szCs w:val="22"/>
              </w:rPr>
            </w:pPr>
          </w:p>
        </w:tc>
        <w:tc>
          <w:tcPr>
            <w:tcW w:w="1134" w:type="dxa"/>
            <w:shd w:val="clear" w:color="auto" w:fill="FFFFFF" w:themeFill="background1"/>
            <w:noWrap/>
          </w:tcPr>
          <w:p w14:paraId="452DCC55" w14:textId="77777777" w:rsidR="002640B6" w:rsidRPr="00140A9D" w:rsidRDefault="002640B6" w:rsidP="00B16B24">
            <w:pPr>
              <w:spacing w:after="0" w:line="240" w:lineRule="auto"/>
              <w:jc w:val="right"/>
              <w:rPr>
                <w:rFonts w:ascii="Times New Roman" w:hAnsi="Times New Roman" w:cs="Times New Roman"/>
                <w:color w:val="000000"/>
                <w:sz w:val="22"/>
                <w:szCs w:val="22"/>
              </w:rPr>
            </w:pPr>
            <w:r w:rsidRPr="00140A9D">
              <w:rPr>
                <w:rFonts w:ascii="Times New Roman" w:hAnsi="Times New Roman" w:cs="Times New Roman"/>
                <w:sz w:val="22"/>
                <w:szCs w:val="22"/>
              </w:rPr>
              <w:t>4520</w:t>
            </w:r>
          </w:p>
        </w:tc>
        <w:tc>
          <w:tcPr>
            <w:tcW w:w="1246" w:type="dxa"/>
            <w:shd w:val="clear" w:color="auto" w:fill="FFFFFF" w:themeFill="background1"/>
            <w:noWrap/>
          </w:tcPr>
          <w:p w14:paraId="0904C049" w14:textId="77777777" w:rsidR="002640B6" w:rsidRPr="00140A9D" w:rsidRDefault="002640B6" w:rsidP="00B16B24">
            <w:pPr>
              <w:spacing w:after="0" w:line="240" w:lineRule="auto"/>
              <w:jc w:val="right"/>
              <w:rPr>
                <w:rFonts w:ascii="Times New Roman" w:hAnsi="Times New Roman" w:cs="Times New Roman"/>
                <w:color w:val="000000"/>
                <w:sz w:val="22"/>
                <w:szCs w:val="22"/>
              </w:rPr>
            </w:pPr>
            <w:r w:rsidRPr="00140A9D">
              <w:rPr>
                <w:rFonts w:ascii="Times New Roman" w:hAnsi="Times New Roman" w:cs="Times New Roman"/>
                <w:sz w:val="22"/>
                <w:szCs w:val="22"/>
              </w:rPr>
              <w:t>0,0044</w:t>
            </w:r>
          </w:p>
        </w:tc>
        <w:tc>
          <w:tcPr>
            <w:tcW w:w="1305" w:type="dxa"/>
            <w:shd w:val="clear" w:color="auto" w:fill="FFFFFF" w:themeFill="background1"/>
            <w:noWrap/>
          </w:tcPr>
          <w:p w14:paraId="1651571C" w14:textId="77777777" w:rsidR="002640B6" w:rsidRPr="00140A9D" w:rsidRDefault="002640B6" w:rsidP="00B16B24">
            <w:pPr>
              <w:spacing w:after="0" w:line="240" w:lineRule="auto"/>
              <w:jc w:val="right"/>
              <w:rPr>
                <w:rFonts w:ascii="Times New Roman" w:hAnsi="Times New Roman" w:cs="Times New Roman"/>
                <w:color w:val="000000"/>
                <w:sz w:val="22"/>
                <w:szCs w:val="22"/>
              </w:rPr>
            </w:pPr>
            <w:r w:rsidRPr="00140A9D">
              <w:rPr>
                <w:rFonts w:ascii="Times New Roman" w:hAnsi="Times New Roman" w:cs="Times New Roman"/>
                <w:sz w:val="22"/>
                <w:szCs w:val="22"/>
              </w:rPr>
              <w:t>0,0065</w:t>
            </w:r>
          </w:p>
        </w:tc>
      </w:tr>
      <w:tr w:rsidR="002640B6" w:rsidRPr="00140A9D" w14:paraId="2CA61C5D" w14:textId="77777777" w:rsidTr="00132106">
        <w:trPr>
          <w:trHeight w:val="103"/>
        </w:trPr>
        <w:tc>
          <w:tcPr>
            <w:tcW w:w="2972" w:type="dxa"/>
            <w:shd w:val="clear" w:color="auto" w:fill="FFFFFF" w:themeFill="background1"/>
            <w:noWrap/>
          </w:tcPr>
          <w:p w14:paraId="0B51D76B" w14:textId="77777777" w:rsidR="002640B6" w:rsidRPr="00140A9D" w:rsidRDefault="002640B6" w:rsidP="00B16B24">
            <w:pPr>
              <w:spacing w:after="0" w:line="240" w:lineRule="auto"/>
              <w:ind w:left="158"/>
              <w:rPr>
                <w:rFonts w:ascii="Times New Roman" w:hAnsi="Times New Roman" w:cs="Times New Roman"/>
                <w:sz w:val="22"/>
                <w:szCs w:val="22"/>
              </w:rPr>
            </w:pPr>
            <w:proofErr w:type="spellStart"/>
            <w:r w:rsidRPr="00140A9D">
              <w:rPr>
                <w:rFonts w:ascii="Times New Roman" w:hAnsi="Times New Roman" w:cs="Times New Roman"/>
                <w:color w:val="000000"/>
                <w:sz w:val="22"/>
                <w:szCs w:val="22"/>
              </w:rPr>
              <w:t>Нефтепроводный</w:t>
            </w:r>
            <w:proofErr w:type="spellEnd"/>
          </w:p>
        </w:tc>
        <w:tc>
          <w:tcPr>
            <w:tcW w:w="1198" w:type="dxa"/>
            <w:shd w:val="clear" w:color="auto" w:fill="FFFFFF" w:themeFill="background1"/>
            <w:noWrap/>
          </w:tcPr>
          <w:p w14:paraId="5DC1D82B" w14:textId="77777777" w:rsidR="002640B6" w:rsidRPr="00140A9D" w:rsidRDefault="002640B6" w:rsidP="00B16B24">
            <w:pPr>
              <w:spacing w:after="0" w:line="240" w:lineRule="auto"/>
              <w:ind w:leftChars="-10" w:left="7" w:hangingChars="14" w:hanging="31"/>
              <w:jc w:val="right"/>
              <w:rPr>
                <w:rFonts w:ascii="Times New Roman" w:hAnsi="Times New Roman" w:cs="Times New Roman"/>
                <w:color w:val="000000"/>
                <w:sz w:val="22"/>
                <w:szCs w:val="22"/>
              </w:rPr>
            </w:pPr>
          </w:p>
        </w:tc>
        <w:tc>
          <w:tcPr>
            <w:tcW w:w="931" w:type="dxa"/>
            <w:shd w:val="clear" w:color="auto" w:fill="FFFFFF" w:themeFill="background1"/>
            <w:noWrap/>
          </w:tcPr>
          <w:p w14:paraId="708EE194" w14:textId="77777777" w:rsidR="002640B6" w:rsidRPr="00140A9D" w:rsidRDefault="002640B6" w:rsidP="00B16B24">
            <w:pPr>
              <w:spacing w:after="0" w:line="240" w:lineRule="auto"/>
              <w:jc w:val="right"/>
              <w:rPr>
                <w:rFonts w:ascii="Times New Roman" w:hAnsi="Times New Roman" w:cs="Times New Roman"/>
                <w:color w:val="000000"/>
                <w:sz w:val="22"/>
                <w:szCs w:val="22"/>
              </w:rPr>
            </w:pPr>
          </w:p>
        </w:tc>
        <w:tc>
          <w:tcPr>
            <w:tcW w:w="821" w:type="dxa"/>
            <w:shd w:val="clear" w:color="auto" w:fill="FFFFFF" w:themeFill="background1"/>
            <w:noWrap/>
          </w:tcPr>
          <w:p w14:paraId="3470E38D" w14:textId="77777777" w:rsidR="002640B6" w:rsidRPr="00140A9D" w:rsidRDefault="002640B6" w:rsidP="00B16B24">
            <w:pPr>
              <w:spacing w:after="0" w:line="240" w:lineRule="auto"/>
              <w:jc w:val="right"/>
              <w:rPr>
                <w:rFonts w:ascii="Times New Roman" w:hAnsi="Times New Roman" w:cs="Times New Roman"/>
                <w:color w:val="000000"/>
                <w:sz w:val="22"/>
                <w:szCs w:val="22"/>
              </w:rPr>
            </w:pPr>
          </w:p>
        </w:tc>
        <w:tc>
          <w:tcPr>
            <w:tcW w:w="736" w:type="dxa"/>
            <w:shd w:val="clear" w:color="auto" w:fill="FFFFFF" w:themeFill="background1"/>
            <w:noWrap/>
          </w:tcPr>
          <w:p w14:paraId="69D66A91" w14:textId="77777777" w:rsidR="002640B6" w:rsidRPr="00140A9D" w:rsidRDefault="002640B6" w:rsidP="00B16B24">
            <w:pPr>
              <w:spacing w:after="0" w:line="240" w:lineRule="auto"/>
              <w:jc w:val="right"/>
              <w:rPr>
                <w:rFonts w:ascii="Times New Roman" w:hAnsi="Times New Roman" w:cs="Times New Roman"/>
                <w:color w:val="000000"/>
                <w:sz w:val="22"/>
                <w:szCs w:val="22"/>
              </w:rPr>
            </w:pPr>
          </w:p>
        </w:tc>
        <w:tc>
          <w:tcPr>
            <w:tcW w:w="1134" w:type="dxa"/>
            <w:shd w:val="clear" w:color="auto" w:fill="FFFFFF" w:themeFill="background1"/>
            <w:noWrap/>
          </w:tcPr>
          <w:p w14:paraId="61C32E6A" w14:textId="77777777" w:rsidR="002640B6" w:rsidRPr="00140A9D" w:rsidRDefault="002640B6" w:rsidP="00B16B24">
            <w:pPr>
              <w:spacing w:after="0" w:line="240" w:lineRule="auto"/>
              <w:jc w:val="right"/>
              <w:rPr>
                <w:rFonts w:ascii="Times New Roman" w:hAnsi="Times New Roman" w:cs="Times New Roman"/>
                <w:color w:val="000000"/>
                <w:sz w:val="22"/>
                <w:szCs w:val="22"/>
              </w:rPr>
            </w:pPr>
            <w:r w:rsidRPr="00140A9D">
              <w:rPr>
                <w:rFonts w:ascii="Times New Roman" w:hAnsi="Times New Roman" w:cs="Times New Roman"/>
                <w:sz w:val="22"/>
                <w:szCs w:val="22"/>
              </w:rPr>
              <w:t>2888</w:t>
            </w:r>
          </w:p>
        </w:tc>
        <w:tc>
          <w:tcPr>
            <w:tcW w:w="1246" w:type="dxa"/>
            <w:shd w:val="clear" w:color="auto" w:fill="FFFFFF" w:themeFill="background1"/>
            <w:noWrap/>
          </w:tcPr>
          <w:p w14:paraId="17D88E5F" w14:textId="77777777" w:rsidR="002640B6" w:rsidRPr="00140A9D" w:rsidRDefault="002640B6" w:rsidP="00B16B24">
            <w:pPr>
              <w:spacing w:after="0" w:line="240" w:lineRule="auto"/>
              <w:jc w:val="right"/>
              <w:rPr>
                <w:rFonts w:ascii="Times New Roman" w:hAnsi="Times New Roman" w:cs="Times New Roman"/>
                <w:color w:val="000000"/>
                <w:sz w:val="22"/>
                <w:szCs w:val="22"/>
              </w:rPr>
            </w:pPr>
            <w:r w:rsidRPr="00140A9D">
              <w:rPr>
                <w:rFonts w:ascii="Times New Roman" w:hAnsi="Times New Roman" w:cs="Times New Roman"/>
                <w:sz w:val="22"/>
                <w:szCs w:val="22"/>
              </w:rPr>
              <w:t>0,0015</w:t>
            </w:r>
          </w:p>
        </w:tc>
        <w:tc>
          <w:tcPr>
            <w:tcW w:w="1305" w:type="dxa"/>
            <w:shd w:val="clear" w:color="auto" w:fill="FFFFFF" w:themeFill="background1"/>
            <w:noWrap/>
          </w:tcPr>
          <w:p w14:paraId="69DAA1A2" w14:textId="77777777" w:rsidR="002640B6" w:rsidRPr="00140A9D" w:rsidRDefault="002640B6" w:rsidP="00B16B24">
            <w:pPr>
              <w:spacing w:after="0" w:line="240" w:lineRule="auto"/>
              <w:jc w:val="right"/>
              <w:rPr>
                <w:rFonts w:ascii="Times New Roman" w:hAnsi="Times New Roman" w:cs="Times New Roman"/>
                <w:color w:val="000000"/>
                <w:sz w:val="22"/>
                <w:szCs w:val="22"/>
              </w:rPr>
            </w:pPr>
            <w:r w:rsidRPr="00140A9D">
              <w:rPr>
                <w:rFonts w:ascii="Times New Roman" w:hAnsi="Times New Roman" w:cs="Times New Roman"/>
                <w:sz w:val="22"/>
                <w:szCs w:val="22"/>
              </w:rPr>
              <w:t>0,002</w:t>
            </w:r>
          </w:p>
        </w:tc>
      </w:tr>
      <w:tr w:rsidR="002640B6" w:rsidRPr="00140A9D" w14:paraId="2EA16B51" w14:textId="77777777" w:rsidTr="00132106">
        <w:trPr>
          <w:trHeight w:val="103"/>
        </w:trPr>
        <w:tc>
          <w:tcPr>
            <w:tcW w:w="2972" w:type="dxa"/>
            <w:shd w:val="clear" w:color="auto" w:fill="FFFFFF" w:themeFill="background1"/>
            <w:noWrap/>
          </w:tcPr>
          <w:p w14:paraId="7B9AEC68" w14:textId="47B00711" w:rsidR="002640B6" w:rsidRPr="00140A9D" w:rsidRDefault="002640B6" w:rsidP="00B16B24">
            <w:pPr>
              <w:spacing w:after="0" w:line="240" w:lineRule="auto"/>
              <w:ind w:left="158"/>
              <w:rPr>
                <w:rFonts w:ascii="Times New Roman" w:eastAsia="Times New Roman" w:hAnsi="Times New Roman" w:cs="Times New Roman"/>
                <w:sz w:val="22"/>
                <w:szCs w:val="22"/>
              </w:rPr>
            </w:pPr>
            <w:proofErr w:type="spellStart"/>
            <w:r w:rsidRPr="00140A9D">
              <w:rPr>
                <w:rFonts w:ascii="Times New Roman" w:hAnsi="Times New Roman" w:cs="Times New Roman"/>
                <w:sz w:val="22"/>
                <w:szCs w:val="22"/>
              </w:rPr>
              <w:t>Железнодорожный</w:t>
            </w:r>
            <w:proofErr w:type="spellEnd"/>
          </w:p>
        </w:tc>
        <w:tc>
          <w:tcPr>
            <w:tcW w:w="1198" w:type="dxa"/>
            <w:shd w:val="clear" w:color="auto" w:fill="FFFFFF" w:themeFill="background1"/>
            <w:noWrap/>
          </w:tcPr>
          <w:p w14:paraId="016C3CB5" w14:textId="77777777" w:rsidR="002640B6" w:rsidRPr="00140A9D" w:rsidRDefault="002640B6" w:rsidP="00B16B24">
            <w:pPr>
              <w:spacing w:after="0" w:line="240" w:lineRule="auto"/>
              <w:ind w:leftChars="-10" w:left="7" w:hangingChars="14" w:hanging="31"/>
              <w:jc w:val="right"/>
              <w:rPr>
                <w:rFonts w:ascii="Times New Roman" w:hAnsi="Times New Roman" w:cs="Times New Roman"/>
                <w:color w:val="000000"/>
                <w:sz w:val="22"/>
                <w:szCs w:val="22"/>
              </w:rPr>
            </w:pPr>
          </w:p>
        </w:tc>
        <w:tc>
          <w:tcPr>
            <w:tcW w:w="931" w:type="dxa"/>
            <w:shd w:val="clear" w:color="auto" w:fill="FFFFFF" w:themeFill="background1"/>
            <w:noWrap/>
          </w:tcPr>
          <w:p w14:paraId="3061A706" w14:textId="77777777" w:rsidR="002640B6" w:rsidRPr="00140A9D" w:rsidRDefault="002640B6" w:rsidP="00B16B24">
            <w:pPr>
              <w:spacing w:after="0" w:line="240" w:lineRule="auto"/>
              <w:jc w:val="right"/>
              <w:rPr>
                <w:rFonts w:ascii="Times New Roman" w:hAnsi="Times New Roman" w:cs="Times New Roman"/>
                <w:color w:val="000000"/>
                <w:sz w:val="22"/>
                <w:szCs w:val="22"/>
              </w:rPr>
            </w:pPr>
          </w:p>
        </w:tc>
        <w:tc>
          <w:tcPr>
            <w:tcW w:w="821" w:type="dxa"/>
            <w:shd w:val="clear" w:color="auto" w:fill="FFFFFF" w:themeFill="background1"/>
            <w:noWrap/>
          </w:tcPr>
          <w:p w14:paraId="2D515EA8" w14:textId="77777777" w:rsidR="002640B6" w:rsidRPr="00140A9D" w:rsidRDefault="002640B6" w:rsidP="00B16B24">
            <w:pPr>
              <w:spacing w:after="0" w:line="240" w:lineRule="auto"/>
              <w:jc w:val="right"/>
              <w:rPr>
                <w:rFonts w:ascii="Times New Roman" w:hAnsi="Times New Roman" w:cs="Times New Roman"/>
                <w:color w:val="000000"/>
                <w:sz w:val="22"/>
                <w:szCs w:val="22"/>
              </w:rPr>
            </w:pPr>
          </w:p>
        </w:tc>
        <w:tc>
          <w:tcPr>
            <w:tcW w:w="736" w:type="dxa"/>
            <w:shd w:val="clear" w:color="auto" w:fill="FFFFFF" w:themeFill="background1"/>
            <w:noWrap/>
          </w:tcPr>
          <w:p w14:paraId="25A93155" w14:textId="77777777" w:rsidR="002640B6" w:rsidRPr="00140A9D" w:rsidRDefault="002640B6" w:rsidP="00B16B24">
            <w:pPr>
              <w:spacing w:after="0" w:line="240" w:lineRule="auto"/>
              <w:jc w:val="right"/>
              <w:rPr>
                <w:rFonts w:ascii="Times New Roman" w:hAnsi="Times New Roman" w:cs="Times New Roman"/>
                <w:color w:val="000000"/>
                <w:sz w:val="22"/>
                <w:szCs w:val="22"/>
              </w:rPr>
            </w:pPr>
          </w:p>
        </w:tc>
        <w:tc>
          <w:tcPr>
            <w:tcW w:w="1134" w:type="dxa"/>
            <w:shd w:val="clear" w:color="auto" w:fill="FFFFFF" w:themeFill="background1"/>
            <w:noWrap/>
          </w:tcPr>
          <w:p w14:paraId="66D640FD" w14:textId="77777777" w:rsidR="002640B6" w:rsidRPr="00140A9D" w:rsidRDefault="002640B6" w:rsidP="00B16B24">
            <w:pPr>
              <w:spacing w:after="0" w:line="240" w:lineRule="auto"/>
              <w:jc w:val="right"/>
              <w:rPr>
                <w:rFonts w:ascii="Times New Roman" w:hAnsi="Times New Roman" w:cs="Times New Roman"/>
                <w:color w:val="000000"/>
                <w:sz w:val="22"/>
                <w:szCs w:val="22"/>
              </w:rPr>
            </w:pPr>
            <w:r w:rsidRPr="00140A9D">
              <w:rPr>
                <w:rFonts w:ascii="Times New Roman" w:hAnsi="Times New Roman" w:cs="Times New Roman"/>
                <w:sz w:val="22"/>
                <w:szCs w:val="22"/>
              </w:rPr>
              <w:t>1537</w:t>
            </w:r>
          </w:p>
        </w:tc>
        <w:tc>
          <w:tcPr>
            <w:tcW w:w="1246" w:type="dxa"/>
            <w:shd w:val="clear" w:color="auto" w:fill="FFFFFF" w:themeFill="background1"/>
            <w:noWrap/>
          </w:tcPr>
          <w:p w14:paraId="44880775" w14:textId="77777777" w:rsidR="002640B6" w:rsidRPr="00140A9D" w:rsidRDefault="002640B6" w:rsidP="00B16B24">
            <w:pPr>
              <w:spacing w:after="0" w:line="240" w:lineRule="auto"/>
              <w:jc w:val="right"/>
              <w:rPr>
                <w:rFonts w:ascii="Times New Roman" w:hAnsi="Times New Roman" w:cs="Times New Roman"/>
                <w:color w:val="000000"/>
                <w:sz w:val="22"/>
                <w:szCs w:val="22"/>
              </w:rPr>
            </w:pPr>
            <w:r w:rsidRPr="00140A9D">
              <w:rPr>
                <w:rFonts w:ascii="Times New Roman" w:hAnsi="Times New Roman" w:cs="Times New Roman"/>
                <w:sz w:val="22"/>
                <w:szCs w:val="22"/>
              </w:rPr>
              <w:t>0,0015</w:t>
            </w:r>
          </w:p>
        </w:tc>
        <w:tc>
          <w:tcPr>
            <w:tcW w:w="1305" w:type="dxa"/>
            <w:shd w:val="clear" w:color="auto" w:fill="FFFFFF" w:themeFill="background1"/>
            <w:noWrap/>
          </w:tcPr>
          <w:p w14:paraId="3192F80F" w14:textId="77777777" w:rsidR="002640B6" w:rsidRPr="00140A9D" w:rsidRDefault="002640B6" w:rsidP="00B16B24">
            <w:pPr>
              <w:spacing w:after="0" w:line="240" w:lineRule="auto"/>
              <w:jc w:val="right"/>
              <w:rPr>
                <w:rFonts w:ascii="Times New Roman" w:hAnsi="Times New Roman" w:cs="Times New Roman"/>
                <w:color w:val="000000"/>
                <w:sz w:val="22"/>
                <w:szCs w:val="22"/>
              </w:rPr>
            </w:pPr>
            <w:r w:rsidRPr="00140A9D">
              <w:rPr>
                <w:rFonts w:ascii="Times New Roman" w:hAnsi="Times New Roman" w:cs="Times New Roman"/>
                <w:sz w:val="22"/>
                <w:szCs w:val="22"/>
              </w:rPr>
              <w:t>0,002</w:t>
            </w:r>
          </w:p>
        </w:tc>
      </w:tr>
      <w:tr w:rsidR="002640B6" w:rsidRPr="00140A9D" w14:paraId="1D45D451" w14:textId="77777777" w:rsidTr="00132106">
        <w:trPr>
          <w:trHeight w:val="103"/>
        </w:trPr>
        <w:tc>
          <w:tcPr>
            <w:tcW w:w="2972" w:type="dxa"/>
            <w:shd w:val="clear" w:color="auto" w:fill="FFFFFF" w:themeFill="background1"/>
            <w:noWrap/>
          </w:tcPr>
          <w:p w14:paraId="019EC950" w14:textId="77777777" w:rsidR="002640B6" w:rsidRPr="00140A9D" w:rsidRDefault="002640B6" w:rsidP="00B16B24">
            <w:pPr>
              <w:spacing w:after="0" w:line="240" w:lineRule="auto"/>
              <w:ind w:left="158"/>
              <w:rPr>
                <w:rFonts w:ascii="Times New Roman" w:eastAsia="Times New Roman" w:hAnsi="Times New Roman" w:cs="Times New Roman"/>
                <w:sz w:val="22"/>
                <w:szCs w:val="22"/>
              </w:rPr>
            </w:pPr>
            <w:proofErr w:type="spellStart"/>
            <w:r w:rsidRPr="00140A9D">
              <w:rPr>
                <w:rFonts w:ascii="Times New Roman" w:hAnsi="Times New Roman" w:cs="Times New Roman"/>
                <w:sz w:val="22"/>
                <w:szCs w:val="22"/>
              </w:rPr>
              <w:t>Внутренний</w:t>
            </w:r>
            <w:proofErr w:type="spellEnd"/>
            <w:r w:rsidRPr="00140A9D">
              <w:rPr>
                <w:rFonts w:ascii="Times New Roman" w:hAnsi="Times New Roman" w:cs="Times New Roman"/>
                <w:sz w:val="22"/>
                <w:szCs w:val="22"/>
              </w:rPr>
              <w:t xml:space="preserve"> </w:t>
            </w:r>
            <w:proofErr w:type="spellStart"/>
            <w:r w:rsidRPr="00140A9D">
              <w:rPr>
                <w:rFonts w:ascii="Times New Roman" w:hAnsi="Times New Roman" w:cs="Times New Roman"/>
                <w:sz w:val="22"/>
                <w:szCs w:val="22"/>
              </w:rPr>
              <w:t>водный</w:t>
            </w:r>
            <w:proofErr w:type="spellEnd"/>
          </w:p>
        </w:tc>
        <w:tc>
          <w:tcPr>
            <w:tcW w:w="1198" w:type="dxa"/>
            <w:shd w:val="clear" w:color="auto" w:fill="FFFFFF" w:themeFill="background1"/>
            <w:noWrap/>
          </w:tcPr>
          <w:p w14:paraId="439DAF18" w14:textId="77777777" w:rsidR="002640B6" w:rsidRPr="00140A9D" w:rsidRDefault="002640B6" w:rsidP="00B16B24">
            <w:pPr>
              <w:spacing w:after="0" w:line="240" w:lineRule="auto"/>
              <w:ind w:leftChars="-10" w:left="7" w:hangingChars="14" w:hanging="31"/>
              <w:jc w:val="right"/>
              <w:rPr>
                <w:rFonts w:ascii="Times New Roman" w:hAnsi="Times New Roman" w:cs="Times New Roman"/>
                <w:color w:val="000000"/>
                <w:sz w:val="22"/>
                <w:szCs w:val="22"/>
              </w:rPr>
            </w:pPr>
          </w:p>
        </w:tc>
        <w:tc>
          <w:tcPr>
            <w:tcW w:w="931" w:type="dxa"/>
            <w:shd w:val="clear" w:color="auto" w:fill="FFFFFF" w:themeFill="background1"/>
            <w:noWrap/>
          </w:tcPr>
          <w:p w14:paraId="13530BEE" w14:textId="77777777" w:rsidR="002640B6" w:rsidRPr="00140A9D" w:rsidRDefault="002640B6" w:rsidP="00B16B24">
            <w:pPr>
              <w:spacing w:after="0" w:line="240" w:lineRule="auto"/>
              <w:jc w:val="right"/>
              <w:rPr>
                <w:rFonts w:ascii="Times New Roman" w:hAnsi="Times New Roman" w:cs="Times New Roman"/>
                <w:color w:val="000000"/>
                <w:sz w:val="22"/>
                <w:szCs w:val="22"/>
              </w:rPr>
            </w:pPr>
          </w:p>
        </w:tc>
        <w:tc>
          <w:tcPr>
            <w:tcW w:w="821" w:type="dxa"/>
            <w:shd w:val="clear" w:color="auto" w:fill="FFFFFF" w:themeFill="background1"/>
            <w:noWrap/>
          </w:tcPr>
          <w:p w14:paraId="73FD7117" w14:textId="77777777" w:rsidR="002640B6" w:rsidRPr="00140A9D" w:rsidRDefault="002640B6" w:rsidP="00B16B24">
            <w:pPr>
              <w:spacing w:after="0" w:line="240" w:lineRule="auto"/>
              <w:jc w:val="right"/>
              <w:rPr>
                <w:rFonts w:ascii="Times New Roman" w:hAnsi="Times New Roman" w:cs="Times New Roman"/>
                <w:color w:val="000000"/>
                <w:sz w:val="22"/>
                <w:szCs w:val="22"/>
              </w:rPr>
            </w:pPr>
          </w:p>
        </w:tc>
        <w:tc>
          <w:tcPr>
            <w:tcW w:w="736" w:type="dxa"/>
            <w:shd w:val="clear" w:color="auto" w:fill="FFFFFF" w:themeFill="background1"/>
            <w:noWrap/>
          </w:tcPr>
          <w:p w14:paraId="5CE87212" w14:textId="77777777" w:rsidR="002640B6" w:rsidRPr="00140A9D" w:rsidRDefault="002640B6" w:rsidP="00B16B24">
            <w:pPr>
              <w:spacing w:after="0" w:line="240" w:lineRule="auto"/>
              <w:jc w:val="right"/>
              <w:rPr>
                <w:rFonts w:ascii="Times New Roman" w:hAnsi="Times New Roman" w:cs="Times New Roman"/>
                <w:color w:val="000000"/>
                <w:sz w:val="22"/>
                <w:szCs w:val="22"/>
              </w:rPr>
            </w:pPr>
          </w:p>
        </w:tc>
        <w:tc>
          <w:tcPr>
            <w:tcW w:w="1134" w:type="dxa"/>
            <w:shd w:val="clear" w:color="auto" w:fill="FFFFFF" w:themeFill="background1"/>
            <w:noWrap/>
          </w:tcPr>
          <w:p w14:paraId="5C6CF9F9" w14:textId="77777777" w:rsidR="002640B6" w:rsidRPr="00140A9D" w:rsidRDefault="002640B6" w:rsidP="00B16B24">
            <w:pPr>
              <w:spacing w:after="0" w:line="240" w:lineRule="auto"/>
              <w:jc w:val="right"/>
              <w:rPr>
                <w:rFonts w:ascii="Times New Roman" w:hAnsi="Times New Roman" w:cs="Times New Roman"/>
                <w:color w:val="000000"/>
                <w:sz w:val="22"/>
                <w:szCs w:val="22"/>
              </w:rPr>
            </w:pPr>
            <w:r w:rsidRPr="00140A9D">
              <w:rPr>
                <w:rFonts w:ascii="Times New Roman" w:hAnsi="Times New Roman" w:cs="Times New Roman"/>
                <w:sz w:val="22"/>
                <w:szCs w:val="22"/>
              </w:rPr>
              <w:t>95</w:t>
            </w:r>
          </w:p>
        </w:tc>
        <w:tc>
          <w:tcPr>
            <w:tcW w:w="1246" w:type="dxa"/>
            <w:shd w:val="clear" w:color="auto" w:fill="FFFFFF" w:themeFill="background1"/>
            <w:noWrap/>
          </w:tcPr>
          <w:p w14:paraId="5BBEB2B3" w14:textId="77777777" w:rsidR="002640B6" w:rsidRPr="00140A9D" w:rsidRDefault="002640B6" w:rsidP="00B16B24">
            <w:pPr>
              <w:spacing w:after="0" w:line="240" w:lineRule="auto"/>
              <w:jc w:val="right"/>
              <w:rPr>
                <w:rFonts w:ascii="Times New Roman" w:hAnsi="Times New Roman" w:cs="Times New Roman"/>
                <w:color w:val="000000"/>
                <w:sz w:val="22"/>
                <w:szCs w:val="22"/>
              </w:rPr>
            </w:pPr>
            <w:r w:rsidRPr="00140A9D">
              <w:rPr>
                <w:rFonts w:ascii="Times New Roman" w:hAnsi="Times New Roman" w:cs="Times New Roman"/>
                <w:sz w:val="22"/>
                <w:szCs w:val="22"/>
              </w:rPr>
              <w:t>0,0015</w:t>
            </w:r>
          </w:p>
        </w:tc>
        <w:tc>
          <w:tcPr>
            <w:tcW w:w="1305" w:type="dxa"/>
            <w:shd w:val="clear" w:color="auto" w:fill="FFFFFF" w:themeFill="background1"/>
            <w:noWrap/>
          </w:tcPr>
          <w:p w14:paraId="3DDA76C9" w14:textId="77777777" w:rsidR="002640B6" w:rsidRPr="00140A9D" w:rsidRDefault="002640B6" w:rsidP="00B16B24">
            <w:pPr>
              <w:spacing w:after="0" w:line="240" w:lineRule="auto"/>
              <w:jc w:val="right"/>
              <w:rPr>
                <w:rFonts w:ascii="Times New Roman" w:hAnsi="Times New Roman" w:cs="Times New Roman"/>
                <w:color w:val="000000"/>
                <w:sz w:val="22"/>
                <w:szCs w:val="22"/>
              </w:rPr>
            </w:pPr>
            <w:r w:rsidRPr="00140A9D">
              <w:rPr>
                <w:rFonts w:ascii="Times New Roman" w:hAnsi="Times New Roman" w:cs="Times New Roman"/>
                <w:sz w:val="22"/>
                <w:szCs w:val="22"/>
              </w:rPr>
              <w:t>0,002</w:t>
            </w:r>
          </w:p>
        </w:tc>
      </w:tr>
      <w:tr w:rsidR="002640B6" w:rsidRPr="00140A9D" w14:paraId="02646A2F" w14:textId="77777777" w:rsidTr="00132106">
        <w:trPr>
          <w:trHeight w:val="148"/>
        </w:trPr>
        <w:tc>
          <w:tcPr>
            <w:tcW w:w="2972" w:type="dxa"/>
            <w:shd w:val="clear" w:color="auto" w:fill="FFFFFF" w:themeFill="background1"/>
            <w:noWrap/>
            <w:vAlign w:val="center"/>
          </w:tcPr>
          <w:p w14:paraId="1AEEFA99" w14:textId="77777777" w:rsidR="002640B6" w:rsidRPr="00140A9D" w:rsidRDefault="002640B6" w:rsidP="00B16B24">
            <w:pPr>
              <w:spacing w:after="0" w:line="240" w:lineRule="auto"/>
              <w:jc w:val="right"/>
              <w:rPr>
                <w:rFonts w:ascii="Times New Roman" w:eastAsia="Times New Roman" w:hAnsi="Times New Roman" w:cs="Times New Roman"/>
                <w:b/>
                <w:bCs/>
                <w:color w:val="000000"/>
                <w:sz w:val="22"/>
                <w:szCs w:val="22"/>
              </w:rPr>
            </w:pPr>
            <w:proofErr w:type="spellStart"/>
            <w:r w:rsidRPr="00140A9D">
              <w:rPr>
                <w:rFonts w:ascii="Times New Roman" w:eastAsia="Times New Roman" w:hAnsi="Times New Roman" w:cs="Times New Roman"/>
                <w:b/>
                <w:bCs/>
                <w:color w:val="000000"/>
                <w:sz w:val="22"/>
                <w:szCs w:val="22"/>
              </w:rPr>
              <w:t>Итого</w:t>
            </w:r>
            <w:proofErr w:type="spellEnd"/>
          </w:p>
        </w:tc>
        <w:tc>
          <w:tcPr>
            <w:tcW w:w="1198" w:type="dxa"/>
            <w:shd w:val="clear" w:color="auto" w:fill="FFFFFF" w:themeFill="background1"/>
            <w:noWrap/>
          </w:tcPr>
          <w:p w14:paraId="5D108AE2" w14:textId="77777777" w:rsidR="002640B6" w:rsidRPr="00140A9D" w:rsidRDefault="002640B6" w:rsidP="00B16B24">
            <w:pPr>
              <w:spacing w:after="0" w:line="240" w:lineRule="auto"/>
              <w:ind w:firstLineChars="100" w:firstLine="220"/>
              <w:jc w:val="right"/>
              <w:rPr>
                <w:rFonts w:ascii="Times New Roman" w:eastAsia="Times New Roman" w:hAnsi="Times New Roman" w:cs="Times New Roman"/>
                <w:color w:val="000000"/>
                <w:sz w:val="22"/>
                <w:szCs w:val="22"/>
              </w:rPr>
            </w:pPr>
          </w:p>
        </w:tc>
        <w:tc>
          <w:tcPr>
            <w:tcW w:w="931" w:type="dxa"/>
            <w:shd w:val="clear" w:color="auto" w:fill="FFFFFF" w:themeFill="background1"/>
            <w:noWrap/>
          </w:tcPr>
          <w:p w14:paraId="5EACEEFE" w14:textId="77777777" w:rsidR="002640B6" w:rsidRPr="00140A9D" w:rsidRDefault="002640B6" w:rsidP="00B16B24">
            <w:pPr>
              <w:spacing w:after="0" w:line="240" w:lineRule="auto"/>
              <w:jc w:val="right"/>
              <w:rPr>
                <w:rFonts w:ascii="Times New Roman" w:eastAsia="Times New Roman" w:hAnsi="Times New Roman" w:cs="Times New Roman"/>
                <w:color w:val="000000"/>
                <w:sz w:val="22"/>
                <w:szCs w:val="22"/>
              </w:rPr>
            </w:pPr>
          </w:p>
        </w:tc>
        <w:tc>
          <w:tcPr>
            <w:tcW w:w="821" w:type="dxa"/>
            <w:shd w:val="clear" w:color="auto" w:fill="FFFFFF" w:themeFill="background1"/>
            <w:noWrap/>
          </w:tcPr>
          <w:p w14:paraId="2B597FE2" w14:textId="77777777" w:rsidR="002640B6" w:rsidRPr="00140A9D" w:rsidRDefault="002640B6" w:rsidP="00B16B24">
            <w:pPr>
              <w:spacing w:after="0" w:line="240" w:lineRule="auto"/>
              <w:jc w:val="right"/>
              <w:rPr>
                <w:rFonts w:ascii="Times New Roman" w:eastAsia="Times New Roman" w:hAnsi="Times New Roman" w:cs="Times New Roman"/>
                <w:color w:val="000000"/>
                <w:sz w:val="22"/>
                <w:szCs w:val="22"/>
              </w:rPr>
            </w:pPr>
          </w:p>
        </w:tc>
        <w:tc>
          <w:tcPr>
            <w:tcW w:w="736" w:type="dxa"/>
            <w:shd w:val="clear" w:color="auto" w:fill="FFFFFF" w:themeFill="background1"/>
            <w:noWrap/>
          </w:tcPr>
          <w:p w14:paraId="238BD360" w14:textId="77777777" w:rsidR="002640B6" w:rsidRPr="00140A9D" w:rsidRDefault="002640B6" w:rsidP="00B16B24">
            <w:pPr>
              <w:spacing w:after="0" w:line="240" w:lineRule="auto"/>
              <w:jc w:val="right"/>
              <w:rPr>
                <w:rFonts w:ascii="Times New Roman" w:eastAsia="Times New Roman" w:hAnsi="Times New Roman" w:cs="Times New Roman"/>
                <w:color w:val="000000"/>
                <w:sz w:val="22"/>
                <w:szCs w:val="22"/>
              </w:rPr>
            </w:pPr>
          </w:p>
        </w:tc>
        <w:tc>
          <w:tcPr>
            <w:tcW w:w="1134" w:type="dxa"/>
            <w:shd w:val="clear" w:color="auto" w:fill="FFFFFF" w:themeFill="background1"/>
            <w:noWrap/>
          </w:tcPr>
          <w:p w14:paraId="4638CE49" w14:textId="77777777" w:rsidR="002640B6" w:rsidRPr="00140A9D" w:rsidRDefault="002640B6" w:rsidP="00B16B24">
            <w:pPr>
              <w:spacing w:after="0" w:line="240" w:lineRule="auto"/>
              <w:jc w:val="right"/>
              <w:rPr>
                <w:rFonts w:ascii="Times New Roman" w:eastAsia="Times New Roman" w:hAnsi="Times New Roman" w:cs="Times New Roman"/>
                <w:color w:val="000000"/>
                <w:sz w:val="22"/>
                <w:szCs w:val="22"/>
              </w:rPr>
            </w:pPr>
          </w:p>
        </w:tc>
        <w:tc>
          <w:tcPr>
            <w:tcW w:w="1246" w:type="dxa"/>
            <w:shd w:val="clear" w:color="auto" w:fill="FFFFFF" w:themeFill="background1"/>
            <w:noWrap/>
          </w:tcPr>
          <w:p w14:paraId="0C4E9A25" w14:textId="77777777" w:rsidR="002640B6" w:rsidRPr="00140A9D" w:rsidRDefault="002640B6" w:rsidP="00B16B24">
            <w:pPr>
              <w:spacing w:after="0" w:line="240" w:lineRule="auto"/>
              <w:jc w:val="right"/>
              <w:rPr>
                <w:rFonts w:ascii="Times New Roman" w:eastAsia="Times New Roman" w:hAnsi="Times New Roman" w:cs="Times New Roman"/>
                <w:color w:val="000000"/>
                <w:sz w:val="22"/>
                <w:szCs w:val="22"/>
              </w:rPr>
            </w:pPr>
          </w:p>
        </w:tc>
        <w:tc>
          <w:tcPr>
            <w:tcW w:w="1305" w:type="dxa"/>
            <w:noWrap/>
          </w:tcPr>
          <w:p w14:paraId="3E7C25D4" w14:textId="77777777" w:rsidR="002640B6" w:rsidRPr="00140A9D" w:rsidRDefault="002640B6" w:rsidP="00B16B24">
            <w:pPr>
              <w:spacing w:after="0" w:line="240" w:lineRule="auto"/>
              <w:jc w:val="right"/>
              <w:rPr>
                <w:rFonts w:ascii="Times New Roman" w:eastAsia="Times New Roman" w:hAnsi="Times New Roman" w:cs="Times New Roman"/>
                <w:b/>
                <w:bCs/>
                <w:color w:val="000000"/>
                <w:sz w:val="22"/>
                <w:szCs w:val="22"/>
              </w:rPr>
            </w:pPr>
            <w:r w:rsidRPr="00140A9D">
              <w:rPr>
                <w:rFonts w:ascii="Times New Roman" w:eastAsia="Times New Roman" w:hAnsi="Times New Roman" w:cs="Times New Roman"/>
                <w:b/>
                <w:bCs/>
                <w:color w:val="000000"/>
                <w:sz w:val="22"/>
                <w:szCs w:val="22"/>
              </w:rPr>
              <w:t>0,3793</w:t>
            </w:r>
          </w:p>
        </w:tc>
      </w:tr>
      <w:tr w:rsidR="002640B6" w:rsidRPr="00140A9D" w14:paraId="5BC1E933" w14:textId="77777777" w:rsidTr="00132106">
        <w:trPr>
          <w:trHeight w:val="211"/>
        </w:trPr>
        <w:tc>
          <w:tcPr>
            <w:tcW w:w="10343" w:type="dxa"/>
            <w:gridSpan w:val="8"/>
            <w:shd w:val="clear" w:color="auto" w:fill="FFFFFF" w:themeFill="background1"/>
            <w:noWrap/>
          </w:tcPr>
          <w:p w14:paraId="59B3A4B0" w14:textId="470BEDCB" w:rsidR="002640B6" w:rsidRPr="00140A9D" w:rsidRDefault="002640B6" w:rsidP="002640B6">
            <w:pPr>
              <w:spacing w:after="0" w:line="240" w:lineRule="auto"/>
              <w:jc w:val="center"/>
              <w:rPr>
                <w:rFonts w:ascii="Times New Roman" w:hAnsi="Times New Roman" w:cs="Times New Roman"/>
                <w:color w:val="000000"/>
                <w:sz w:val="22"/>
                <w:szCs w:val="22"/>
                <w:lang w:val="ru-RU"/>
              </w:rPr>
            </w:pPr>
            <w:proofErr w:type="spellStart"/>
            <w:r w:rsidRPr="00140A9D">
              <w:rPr>
                <w:rFonts w:ascii="Times New Roman" w:eastAsia="Times New Roman" w:hAnsi="Times New Roman" w:cs="Times New Roman"/>
                <w:color w:val="000000"/>
                <w:sz w:val="22"/>
                <w:szCs w:val="22"/>
              </w:rPr>
              <w:t>Природный</w:t>
            </w:r>
            <w:proofErr w:type="spellEnd"/>
            <w:r w:rsidRPr="00140A9D">
              <w:rPr>
                <w:rFonts w:ascii="Times New Roman" w:eastAsia="Times New Roman" w:hAnsi="Times New Roman" w:cs="Times New Roman"/>
                <w:color w:val="000000"/>
                <w:sz w:val="22"/>
                <w:szCs w:val="22"/>
              </w:rPr>
              <w:t xml:space="preserve"> </w:t>
            </w:r>
            <w:proofErr w:type="spellStart"/>
            <w:r w:rsidRPr="00140A9D">
              <w:rPr>
                <w:rFonts w:ascii="Times New Roman" w:eastAsia="Times New Roman" w:hAnsi="Times New Roman" w:cs="Times New Roman"/>
                <w:color w:val="000000"/>
                <w:sz w:val="22"/>
                <w:szCs w:val="22"/>
              </w:rPr>
              <w:t>га</w:t>
            </w:r>
            <w:proofErr w:type="spellEnd"/>
            <w:r w:rsidR="00044EB2" w:rsidRPr="00140A9D">
              <w:rPr>
                <w:rFonts w:ascii="Times New Roman" w:eastAsia="Times New Roman" w:hAnsi="Times New Roman" w:cs="Times New Roman"/>
                <w:color w:val="000000"/>
                <w:sz w:val="22"/>
                <w:szCs w:val="22"/>
                <w:lang w:val="ru-RU"/>
              </w:rPr>
              <w:t>з</w:t>
            </w:r>
          </w:p>
        </w:tc>
      </w:tr>
      <w:tr w:rsidR="002640B6" w:rsidRPr="00140A9D" w14:paraId="2FE74DF3" w14:textId="77777777" w:rsidTr="00132106">
        <w:trPr>
          <w:trHeight w:val="211"/>
        </w:trPr>
        <w:tc>
          <w:tcPr>
            <w:tcW w:w="2972" w:type="dxa"/>
            <w:shd w:val="clear" w:color="auto" w:fill="FFFFFF" w:themeFill="background1"/>
            <w:noWrap/>
          </w:tcPr>
          <w:p w14:paraId="33CABF57" w14:textId="77777777" w:rsidR="002640B6" w:rsidRPr="00140A9D" w:rsidRDefault="002640B6" w:rsidP="00B16B24">
            <w:pPr>
              <w:spacing w:after="0" w:line="240" w:lineRule="auto"/>
              <w:rPr>
                <w:rFonts w:ascii="Times New Roman" w:eastAsia="Times New Roman" w:hAnsi="Times New Roman" w:cs="Times New Roman"/>
                <w:color w:val="000000"/>
                <w:sz w:val="22"/>
                <w:szCs w:val="22"/>
              </w:rPr>
            </w:pPr>
            <w:proofErr w:type="spellStart"/>
            <w:r w:rsidRPr="00140A9D">
              <w:rPr>
                <w:rFonts w:ascii="Times New Roman" w:hAnsi="Times New Roman" w:cs="Times New Roman"/>
                <w:color w:val="000000"/>
                <w:sz w:val="22"/>
                <w:szCs w:val="22"/>
              </w:rPr>
              <w:t>Добыча</w:t>
            </w:r>
            <w:proofErr w:type="spellEnd"/>
          </w:p>
        </w:tc>
        <w:tc>
          <w:tcPr>
            <w:tcW w:w="1198" w:type="dxa"/>
            <w:shd w:val="clear" w:color="auto" w:fill="FFFFFF" w:themeFill="background1"/>
            <w:noWrap/>
          </w:tcPr>
          <w:p w14:paraId="041B355D" w14:textId="2FD962B3" w:rsidR="002640B6" w:rsidRPr="00140A9D" w:rsidRDefault="002640B6" w:rsidP="00B16B24">
            <w:pPr>
              <w:spacing w:after="0" w:line="240" w:lineRule="auto"/>
              <w:ind w:firstLineChars="100" w:firstLine="220"/>
              <w:jc w:val="right"/>
              <w:rPr>
                <w:rFonts w:ascii="Times New Roman" w:eastAsia="Times New Roman" w:hAnsi="Times New Roman" w:cs="Times New Roman"/>
                <w:color w:val="000000"/>
                <w:sz w:val="22"/>
                <w:szCs w:val="22"/>
              </w:rPr>
            </w:pPr>
            <w:r w:rsidRPr="00140A9D">
              <w:rPr>
                <w:rFonts w:ascii="Times New Roman" w:eastAsia="Times New Roman" w:hAnsi="Times New Roman" w:cs="Times New Roman"/>
                <w:color w:val="000000"/>
                <w:sz w:val="22"/>
                <w:szCs w:val="22"/>
              </w:rPr>
              <w:t>з</w:t>
            </w:r>
          </w:p>
        </w:tc>
        <w:tc>
          <w:tcPr>
            <w:tcW w:w="931" w:type="dxa"/>
            <w:shd w:val="clear" w:color="auto" w:fill="FFFFFF" w:themeFill="background1"/>
            <w:noWrap/>
          </w:tcPr>
          <w:p w14:paraId="22DAF293" w14:textId="77777777" w:rsidR="002640B6" w:rsidRPr="00140A9D" w:rsidRDefault="002640B6" w:rsidP="00B16B24">
            <w:pPr>
              <w:spacing w:after="0" w:line="240" w:lineRule="auto"/>
              <w:jc w:val="right"/>
              <w:rPr>
                <w:rFonts w:ascii="Times New Roman" w:eastAsia="Times New Roman" w:hAnsi="Times New Roman" w:cs="Times New Roman"/>
                <w:color w:val="000000"/>
                <w:sz w:val="22"/>
                <w:szCs w:val="22"/>
              </w:rPr>
            </w:pPr>
            <w:r w:rsidRPr="00140A9D">
              <w:rPr>
                <w:rFonts w:ascii="Times New Roman" w:hAnsi="Times New Roman" w:cs="Times New Roman"/>
                <w:color w:val="000000"/>
                <w:sz w:val="22"/>
                <w:szCs w:val="22"/>
              </w:rPr>
              <w:t>14939</w:t>
            </w:r>
          </w:p>
        </w:tc>
        <w:tc>
          <w:tcPr>
            <w:tcW w:w="821" w:type="dxa"/>
            <w:shd w:val="clear" w:color="auto" w:fill="FFFFFF" w:themeFill="background1"/>
            <w:noWrap/>
          </w:tcPr>
          <w:p w14:paraId="4498B74F" w14:textId="77777777" w:rsidR="002640B6" w:rsidRPr="00140A9D" w:rsidRDefault="002640B6" w:rsidP="00B16B24">
            <w:pPr>
              <w:spacing w:after="0" w:line="240" w:lineRule="auto"/>
              <w:jc w:val="right"/>
              <w:rPr>
                <w:rFonts w:ascii="Times New Roman" w:eastAsia="Times New Roman" w:hAnsi="Times New Roman" w:cs="Times New Roman"/>
                <w:color w:val="000000"/>
                <w:sz w:val="22"/>
                <w:szCs w:val="22"/>
              </w:rPr>
            </w:pPr>
            <w:r w:rsidRPr="00140A9D">
              <w:rPr>
                <w:rFonts w:ascii="Times New Roman" w:hAnsi="Times New Roman" w:cs="Times New Roman"/>
                <w:color w:val="000000"/>
                <w:sz w:val="22"/>
                <w:szCs w:val="22"/>
              </w:rPr>
              <w:t>132</w:t>
            </w:r>
          </w:p>
        </w:tc>
        <w:tc>
          <w:tcPr>
            <w:tcW w:w="736" w:type="dxa"/>
            <w:shd w:val="clear" w:color="auto" w:fill="FFFFFF" w:themeFill="background1"/>
            <w:noWrap/>
          </w:tcPr>
          <w:p w14:paraId="31BD3D99" w14:textId="77777777" w:rsidR="002640B6" w:rsidRPr="00140A9D" w:rsidRDefault="002640B6" w:rsidP="00B16B24">
            <w:pPr>
              <w:spacing w:after="0" w:line="240" w:lineRule="auto"/>
              <w:jc w:val="right"/>
              <w:rPr>
                <w:rFonts w:ascii="Times New Roman" w:eastAsia="Times New Roman" w:hAnsi="Times New Roman" w:cs="Times New Roman"/>
                <w:color w:val="000000"/>
                <w:sz w:val="22"/>
                <w:szCs w:val="22"/>
              </w:rPr>
            </w:pPr>
            <w:r w:rsidRPr="00140A9D">
              <w:rPr>
                <w:rFonts w:ascii="Times New Roman" w:hAnsi="Times New Roman" w:cs="Times New Roman"/>
                <w:color w:val="000000"/>
                <w:sz w:val="22"/>
                <w:szCs w:val="22"/>
              </w:rPr>
              <w:t>0</w:t>
            </w:r>
          </w:p>
        </w:tc>
        <w:tc>
          <w:tcPr>
            <w:tcW w:w="1134" w:type="dxa"/>
            <w:shd w:val="clear" w:color="auto" w:fill="FFFFFF" w:themeFill="background1"/>
            <w:noWrap/>
          </w:tcPr>
          <w:p w14:paraId="43F0DFA3" w14:textId="77777777" w:rsidR="002640B6" w:rsidRPr="00140A9D" w:rsidRDefault="002640B6" w:rsidP="00B16B24">
            <w:pPr>
              <w:spacing w:after="0" w:line="240" w:lineRule="auto"/>
              <w:jc w:val="right"/>
              <w:rPr>
                <w:rFonts w:ascii="Times New Roman" w:eastAsia="Times New Roman" w:hAnsi="Times New Roman" w:cs="Times New Roman"/>
                <w:color w:val="000000"/>
                <w:sz w:val="22"/>
                <w:szCs w:val="22"/>
              </w:rPr>
            </w:pPr>
            <w:r w:rsidRPr="00140A9D">
              <w:rPr>
                <w:rFonts w:ascii="Times New Roman" w:hAnsi="Times New Roman" w:cs="Times New Roman"/>
                <w:color w:val="000000"/>
                <w:sz w:val="22"/>
                <w:szCs w:val="22"/>
              </w:rPr>
              <w:t>18651</w:t>
            </w:r>
          </w:p>
        </w:tc>
        <w:tc>
          <w:tcPr>
            <w:tcW w:w="1246" w:type="dxa"/>
            <w:shd w:val="clear" w:color="auto" w:fill="FFFFFF" w:themeFill="background1"/>
            <w:noWrap/>
          </w:tcPr>
          <w:p w14:paraId="0AC04DE1" w14:textId="77777777" w:rsidR="002640B6" w:rsidRPr="00140A9D" w:rsidRDefault="002640B6" w:rsidP="00B16B24">
            <w:pPr>
              <w:spacing w:after="0" w:line="240" w:lineRule="auto"/>
              <w:jc w:val="right"/>
              <w:rPr>
                <w:rFonts w:ascii="Times New Roman" w:eastAsia="Times New Roman" w:hAnsi="Times New Roman" w:cs="Times New Roman"/>
                <w:color w:val="000000"/>
                <w:sz w:val="22"/>
                <w:szCs w:val="22"/>
              </w:rPr>
            </w:pPr>
            <w:r w:rsidRPr="00140A9D">
              <w:rPr>
                <w:rFonts w:ascii="Times New Roman" w:hAnsi="Times New Roman" w:cs="Times New Roman"/>
                <w:color w:val="000000"/>
                <w:sz w:val="22"/>
                <w:szCs w:val="22"/>
              </w:rPr>
              <w:t>0,0279</w:t>
            </w:r>
          </w:p>
        </w:tc>
        <w:tc>
          <w:tcPr>
            <w:tcW w:w="1305" w:type="dxa"/>
            <w:shd w:val="clear" w:color="auto" w:fill="FFFFFF" w:themeFill="background1"/>
            <w:noWrap/>
          </w:tcPr>
          <w:p w14:paraId="0E78662A" w14:textId="77777777" w:rsidR="002640B6" w:rsidRPr="00140A9D" w:rsidRDefault="002640B6" w:rsidP="00B16B24">
            <w:pPr>
              <w:spacing w:after="0" w:line="240" w:lineRule="auto"/>
              <w:jc w:val="right"/>
              <w:rPr>
                <w:rFonts w:ascii="Times New Roman" w:eastAsia="Times New Roman" w:hAnsi="Times New Roman" w:cs="Times New Roman"/>
                <w:color w:val="000000"/>
                <w:sz w:val="22"/>
                <w:szCs w:val="22"/>
              </w:rPr>
            </w:pPr>
            <w:r w:rsidRPr="00140A9D">
              <w:rPr>
                <w:rFonts w:ascii="Times New Roman" w:hAnsi="Times New Roman" w:cs="Times New Roman"/>
                <w:color w:val="000000"/>
                <w:sz w:val="22"/>
                <w:szCs w:val="22"/>
              </w:rPr>
              <w:t>0,0242</w:t>
            </w:r>
          </w:p>
        </w:tc>
      </w:tr>
      <w:tr w:rsidR="002640B6" w:rsidRPr="00140A9D" w14:paraId="3C39A1C5" w14:textId="77777777" w:rsidTr="00132106">
        <w:trPr>
          <w:trHeight w:val="166"/>
        </w:trPr>
        <w:tc>
          <w:tcPr>
            <w:tcW w:w="2972" w:type="dxa"/>
            <w:shd w:val="clear" w:color="auto" w:fill="FFFFFF" w:themeFill="background1"/>
            <w:noWrap/>
          </w:tcPr>
          <w:p w14:paraId="57A62031" w14:textId="77777777" w:rsidR="002640B6" w:rsidRPr="00140A9D" w:rsidRDefault="002640B6" w:rsidP="00B16B24">
            <w:pPr>
              <w:spacing w:after="0" w:line="240" w:lineRule="auto"/>
              <w:ind w:left="158"/>
              <w:rPr>
                <w:rFonts w:ascii="Times New Roman" w:eastAsia="Times New Roman" w:hAnsi="Times New Roman" w:cs="Times New Roman"/>
                <w:color w:val="000000"/>
                <w:sz w:val="22"/>
                <w:szCs w:val="22"/>
              </w:rPr>
            </w:pPr>
            <w:proofErr w:type="spellStart"/>
            <w:r w:rsidRPr="00140A9D">
              <w:rPr>
                <w:rFonts w:ascii="Times New Roman" w:hAnsi="Times New Roman" w:cs="Times New Roman"/>
                <w:color w:val="000000"/>
                <w:sz w:val="22"/>
                <w:szCs w:val="22"/>
              </w:rPr>
              <w:t>Сжигание</w:t>
            </w:r>
            <w:proofErr w:type="spellEnd"/>
          </w:p>
        </w:tc>
        <w:tc>
          <w:tcPr>
            <w:tcW w:w="1198" w:type="dxa"/>
            <w:shd w:val="clear" w:color="auto" w:fill="FFFFFF" w:themeFill="background1"/>
            <w:noWrap/>
          </w:tcPr>
          <w:p w14:paraId="1B2DEB7E" w14:textId="77777777" w:rsidR="002640B6" w:rsidRPr="00140A9D" w:rsidRDefault="002640B6" w:rsidP="00B16B24">
            <w:pPr>
              <w:spacing w:after="0" w:line="240" w:lineRule="auto"/>
              <w:ind w:leftChars="-10" w:left="7" w:hangingChars="14" w:hanging="31"/>
              <w:jc w:val="right"/>
              <w:rPr>
                <w:rFonts w:ascii="Times New Roman" w:eastAsia="Times New Roman" w:hAnsi="Times New Roman" w:cs="Times New Roman"/>
                <w:color w:val="000000"/>
                <w:sz w:val="22"/>
                <w:szCs w:val="22"/>
              </w:rPr>
            </w:pPr>
            <w:r w:rsidRPr="00140A9D">
              <w:rPr>
                <w:rFonts w:ascii="Times New Roman" w:hAnsi="Times New Roman" w:cs="Times New Roman"/>
                <w:color w:val="000000"/>
                <w:sz w:val="22"/>
                <w:szCs w:val="22"/>
              </w:rPr>
              <w:t>667722</w:t>
            </w:r>
            <w:r w:rsidRPr="00140A9D">
              <w:rPr>
                <w:rFonts w:ascii="Times New Roman" w:hAnsi="Times New Roman" w:cs="Times New Roman"/>
                <w:color w:val="000000"/>
                <w:sz w:val="22"/>
                <w:szCs w:val="22"/>
                <w:vertAlign w:val="superscript"/>
              </w:rPr>
              <w:t>1</w:t>
            </w:r>
          </w:p>
        </w:tc>
        <w:tc>
          <w:tcPr>
            <w:tcW w:w="931" w:type="dxa"/>
            <w:shd w:val="clear" w:color="auto" w:fill="FFFFFF" w:themeFill="background1"/>
            <w:noWrap/>
          </w:tcPr>
          <w:p w14:paraId="4BB005A2" w14:textId="77777777" w:rsidR="002640B6" w:rsidRPr="00140A9D" w:rsidRDefault="002640B6" w:rsidP="00B16B24">
            <w:pPr>
              <w:spacing w:after="0" w:line="240" w:lineRule="auto"/>
              <w:jc w:val="right"/>
              <w:rPr>
                <w:rFonts w:ascii="Times New Roman" w:eastAsia="Times New Roman" w:hAnsi="Times New Roman" w:cs="Times New Roman"/>
                <w:color w:val="000000"/>
                <w:sz w:val="22"/>
                <w:szCs w:val="22"/>
              </w:rPr>
            </w:pPr>
            <w:r w:rsidRPr="00140A9D">
              <w:rPr>
                <w:rFonts w:ascii="Times New Roman" w:hAnsi="Times New Roman" w:cs="Times New Roman"/>
                <w:color w:val="000000"/>
                <w:sz w:val="22"/>
                <w:szCs w:val="22"/>
              </w:rPr>
              <w:t>14584</w:t>
            </w:r>
          </w:p>
        </w:tc>
        <w:tc>
          <w:tcPr>
            <w:tcW w:w="821" w:type="dxa"/>
            <w:shd w:val="clear" w:color="auto" w:fill="FFFFFF" w:themeFill="background1"/>
            <w:noWrap/>
          </w:tcPr>
          <w:p w14:paraId="3AD4EEEB" w14:textId="77777777" w:rsidR="002640B6" w:rsidRPr="00140A9D" w:rsidRDefault="002640B6" w:rsidP="00B16B24">
            <w:pPr>
              <w:spacing w:after="0" w:line="240" w:lineRule="auto"/>
              <w:jc w:val="right"/>
              <w:rPr>
                <w:rFonts w:ascii="Times New Roman" w:eastAsia="Times New Roman" w:hAnsi="Times New Roman" w:cs="Times New Roman"/>
                <w:color w:val="000000"/>
                <w:sz w:val="22"/>
                <w:szCs w:val="22"/>
              </w:rPr>
            </w:pPr>
            <w:r w:rsidRPr="00140A9D">
              <w:rPr>
                <w:rFonts w:ascii="Times New Roman" w:hAnsi="Times New Roman" w:cs="Times New Roman"/>
                <w:color w:val="000000"/>
                <w:sz w:val="22"/>
                <w:szCs w:val="22"/>
              </w:rPr>
              <w:t>0</w:t>
            </w:r>
          </w:p>
        </w:tc>
        <w:tc>
          <w:tcPr>
            <w:tcW w:w="736" w:type="dxa"/>
            <w:shd w:val="clear" w:color="auto" w:fill="FFFFFF" w:themeFill="background1"/>
            <w:noWrap/>
          </w:tcPr>
          <w:p w14:paraId="15DE89C3" w14:textId="77777777" w:rsidR="002640B6" w:rsidRPr="00140A9D" w:rsidRDefault="002640B6" w:rsidP="00B16B24">
            <w:pPr>
              <w:spacing w:after="0" w:line="240" w:lineRule="auto"/>
              <w:jc w:val="right"/>
              <w:rPr>
                <w:rFonts w:ascii="Times New Roman" w:eastAsia="Times New Roman" w:hAnsi="Times New Roman" w:cs="Times New Roman"/>
                <w:color w:val="000000"/>
                <w:sz w:val="22"/>
                <w:szCs w:val="22"/>
              </w:rPr>
            </w:pPr>
            <w:r w:rsidRPr="00140A9D">
              <w:rPr>
                <w:rFonts w:ascii="Times New Roman" w:hAnsi="Times New Roman" w:cs="Times New Roman"/>
                <w:color w:val="000000"/>
                <w:sz w:val="22"/>
                <w:szCs w:val="22"/>
              </w:rPr>
              <w:t>0</w:t>
            </w:r>
          </w:p>
        </w:tc>
        <w:tc>
          <w:tcPr>
            <w:tcW w:w="1134" w:type="dxa"/>
            <w:shd w:val="clear" w:color="auto" w:fill="FFFFFF" w:themeFill="background1"/>
            <w:noWrap/>
          </w:tcPr>
          <w:p w14:paraId="1557AFE5" w14:textId="77777777" w:rsidR="002640B6" w:rsidRPr="00140A9D" w:rsidRDefault="002640B6" w:rsidP="00B16B24">
            <w:pPr>
              <w:spacing w:after="0" w:line="240" w:lineRule="auto"/>
              <w:jc w:val="right"/>
              <w:rPr>
                <w:rFonts w:ascii="Times New Roman" w:eastAsia="Times New Roman" w:hAnsi="Times New Roman" w:cs="Times New Roman"/>
                <w:color w:val="000000"/>
                <w:sz w:val="22"/>
                <w:szCs w:val="22"/>
              </w:rPr>
            </w:pPr>
            <w:r w:rsidRPr="00140A9D">
              <w:rPr>
                <w:rFonts w:ascii="Times New Roman" w:hAnsi="Times New Roman" w:cs="Times New Roman"/>
                <w:color w:val="000000"/>
                <w:sz w:val="22"/>
                <w:szCs w:val="22"/>
              </w:rPr>
              <w:t>14594</w:t>
            </w:r>
          </w:p>
        </w:tc>
        <w:tc>
          <w:tcPr>
            <w:tcW w:w="1246" w:type="dxa"/>
            <w:shd w:val="clear" w:color="auto" w:fill="FFFFFF" w:themeFill="background1"/>
            <w:noWrap/>
          </w:tcPr>
          <w:p w14:paraId="6003A48E" w14:textId="77777777" w:rsidR="002640B6" w:rsidRPr="00140A9D" w:rsidRDefault="002640B6" w:rsidP="00B16B24">
            <w:pPr>
              <w:spacing w:after="0" w:line="240" w:lineRule="auto"/>
              <w:jc w:val="right"/>
              <w:rPr>
                <w:rFonts w:ascii="Times New Roman" w:eastAsia="Times New Roman" w:hAnsi="Times New Roman" w:cs="Times New Roman"/>
                <w:color w:val="000000"/>
                <w:sz w:val="22"/>
                <w:szCs w:val="22"/>
              </w:rPr>
            </w:pPr>
            <w:r w:rsidRPr="00140A9D">
              <w:rPr>
                <w:rFonts w:ascii="Times New Roman" w:hAnsi="Times New Roman" w:cs="Times New Roman"/>
                <w:color w:val="000000"/>
                <w:sz w:val="22"/>
                <w:szCs w:val="22"/>
              </w:rPr>
              <w:t>0,0219</w:t>
            </w:r>
          </w:p>
        </w:tc>
        <w:tc>
          <w:tcPr>
            <w:tcW w:w="1305" w:type="dxa"/>
            <w:shd w:val="clear" w:color="auto" w:fill="FFFFFF" w:themeFill="background1"/>
            <w:noWrap/>
          </w:tcPr>
          <w:p w14:paraId="06CCB68D" w14:textId="77777777" w:rsidR="002640B6" w:rsidRPr="00140A9D" w:rsidRDefault="002640B6" w:rsidP="00B16B24">
            <w:pPr>
              <w:spacing w:after="0" w:line="240" w:lineRule="auto"/>
              <w:jc w:val="right"/>
              <w:rPr>
                <w:rFonts w:ascii="Times New Roman" w:eastAsia="Times New Roman" w:hAnsi="Times New Roman" w:cs="Times New Roman"/>
                <w:color w:val="000000"/>
                <w:sz w:val="22"/>
                <w:szCs w:val="22"/>
              </w:rPr>
            </w:pPr>
            <w:r w:rsidRPr="00140A9D">
              <w:rPr>
                <w:rFonts w:ascii="Times New Roman" w:hAnsi="Times New Roman" w:cs="Times New Roman"/>
                <w:color w:val="000000"/>
                <w:sz w:val="22"/>
                <w:szCs w:val="22"/>
              </w:rPr>
              <w:t>0,0189</w:t>
            </w:r>
          </w:p>
        </w:tc>
      </w:tr>
      <w:tr w:rsidR="002640B6" w:rsidRPr="00140A9D" w14:paraId="14E6B574" w14:textId="77777777" w:rsidTr="00132106">
        <w:trPr>
          <w:trHeight w:val="166"/>
        </w:trPr>
        <w:tc>
          <w:tcPr>
            <w:tcW w:w="2972" w:type="dxa"/>
            <w:shd w:val="clear" w:color="auto" w:fill="FFFFFF" w:themeFill="background1"/>
            <w:noWrap/>
          </w:tcPr>
          <w:p w14:paraId="09FFE63A" w14:textId="77777777" w:rsidR="002640B6" w:rsidRPr="00140A9D" w:rsidRDefault="002640B6" w:rsidP="00B16B24">
            <w:pPr>
              <w:spacing w:after="0" w:line="240" w:lineRule="auto"/>
              <w:ind w:left="158"/>
              <w:rPr>
                <w:rFonts w:ascii="Times New Roman" w:eastAsia="Times New Roman" w:hAnsi="Times New Roman" w:cs="Times New Roman"/>
                <w:color w:val="000000"/>
                <w:sz w:val="22"/>
                <w:szCs w:val="22"/>
              </w:rPr>
            </w:pPr>
            <w:proofErr w:type="spellStart"/>
            <w:r w:rsidRPr="00140A9D">
              <w:rPr>
                <w:rFonts w:ascii="Times New Roman" w:hAnsi="Times New Roman" w:cs="Times New Roman"/>
                <w:color w:val="000000"/>
                <w:sz w:val="22"/>
                <w:szCs w:val="22"/>
              </w:rPr>
              <w:t>Утечки</w:t>
            </w:r>
            <w:proofErr w:type="spellEnd"/>
          </w:p>
        </w:tc>
        <w:tc>
          <w:tcPr>
            <w:tcW w:w="1198" w:type="dxa"/>
            <w:shd w:val="clear" w:color="auto" w:fill="FFFFFF" w:themeFill="background1"/>
            <w:noWrap/>
          </w:tcPr>
          <w:p w14:paraId="392FE283" w14:textId="77777777" w:rsidR="002640B6" w:rsidRPr="00140A9D" w:rsidRDefault="002640B6" w:rsidP="00B16B24">
            <w:pPr>
              <w:spacing w:after="0" w:line="240" w:lineRule="auto"/>
              <w:ind w:leftChars="-10" w:left="7" w:hangingChars="14" w:hanging="31"/>
              <w:jc w:val="right"/>
              <w:rPr>
                <w:rFonts w:ascii="Times New Roman" w:eastAsia="Times New Roman" w:hAnsi="Times New Roman" w:cs="Times New Roman"/>
                <w:color w:val="000000"/>
                <w:sz w:val="22"/>
                <w:szCs w:val="22"/>
              </w:rPr>
            </w:pPr>
            <w:r w:rsidRPr="00140A9D">
              <w:rPr>
                <w:rFonts w:ascii="Times New Roman" w:hAnsi="Times New Roman" w:cs="Times New Roman"/>
                <w:color w:val="000000"/>
                <w:sz w:val="22"/>
                <w:szCs w:val="22"/>
              </w:rPr>
              <w:t>667722</w:t>
            </w:r>
            <w:r w:rsidRPr="00140A9D">
              <w:rPr>
                <w:rFonts w:ascii="Times New Roman" w:hAnsi="Times New Roman" w:cs="Times New Roman"/>
                <w:color w:val="000000"/>
                <w:sz w:val="22"/>
                <w:szCs w:val="22"/>
                <w:vertAlign w:val="superscript"/>
              </w:rPr>
              <w:t>1</w:t>
            </w:r>
          </w:p>
        </w:tc>
        <w:tc>
          <w:tcPr>
            <w:tcW w:w="931" w:type="dxa"/>
            <w:shd w:val="clear" w:color="auto" w:fill="FFFFFF" w:themeFill="background1"/>
            <w:noWrap/>
          </w:tcPr>
          <w:p w14:paraId="7D119234" w14:textId="77777777" w:rsidR="002640B6" w:rsidRPr="00140A9D" w:rsidRDefault="002640B6" w:rsidP="00B16B24">
            <w:pPr>
              <w:spacing w:after="0" w:line="240" w:lineRule="auto"/>
              <w:jc w:val="right"/>
              <w:rPr>
                <w:rFonts w:ascii="Times New Roman" w:eastAsia="Times New Roman" w:hAnsi="Times New Roman" w:cs="Times New Roman"/>
                <w:color w:val="000000"/>
                <w:sz w:val="22"/>
                <w:szCs w:val="22"/>
              </w:rPr>
            </w:pPr>
            <w:r w:rsidRPr="00140A9D">
              <w:rPr>
                <w:rFonts w:ascii="Times New Roman" w:hAnsi="Times New Roman" w:cs="Times New Roman"/>
                <w:color w:val="000000"/>
                <w:sz w:val="22"/>
                <w:szCs w:val="22"/>
              </w:rPr>
              <w:t>355</w:t>
            </w:r>
          </w:p>
        </w:tc>
        <w:tc>
          <w:tcPr>
            <w:tcW w:w="821" w:type="dxa"/>
            <w:shd w:val="clear" w:color="auto" w:fill="FFFFFF" w:themeFill="background1"/>
            <w:noWrap/>
          </w:tcPr>
          <w:p w14:paraId="2622D432" w14:textId="77777777" w:rsidR="002640B6" w:rsidRPr="00140A9D" w:rsidRDefault="002640B6" w:rsidP="00B16B24">
            <w:pPr>
              <w:spacing w:after="0" w:line="240" w:lineRule="auto"/>
              <w:jc w:val="right"/>
              <w:rPr>
                <w:rFonts w:ascii="Times New Roman" w:eastAsia="Times New Roman" w:hAnsi="Times New Roman" w:cs="Times New Roman"/>
                <w:color w:val="000000"/>
                <w:sz w:val="22"/>
                <w:szCs w:val="22"/>
              </w:rPr>
            </w:pPr>
            <w:r w:rsidRPr="00140A9D">
              <w:rPr>
                <w:rFonts w:ascii="Times New Roman" w:hAnsi="Times New Roman" w:cs="Times New Roman"/>
                <w:color w:val="000000"/>
                <w:sz w:val="22"/>
                <w:szCs w:val="22"/>
              </w:rPr>
              <w:t>132</w:t>
            </w:r>
          </w:p>
        </w:tc>
        <w:tc>
          <w:tcPr>
            <w:tcW w:w="736" w:type="dxa"/>
            <w:shd w:val="clear" w:color="auto" w:fill="FFFFFF" w:themeFill="background1"/>
            <w:noWrap/>
          </w:tcPr>
          <w:p w14:paraId="21334D05" w14:textId="77777777" w:rsidR="002640B6" w:rsidRPr="00140A9D" w:rsidRDefault="002640B6" w:rsidP="00B16B24">
            <w:pPr>
              <w:spacing w:after="0" w:line="240" w:lineRule="auto"/>
              <w:jc w:val="right"/>
              <w:rPr>
                <w:rFonts w:ascii="Times New Roman" w:eastAsia="Times New Roman" w:hAnsi="Times New Roman" w:cs="Times New Roman"/>
                <w:color w:val="000000"/>
                <w:sz w:val="22"/>
                <w:szCs w:val="22"/>
              </w:rPr>
            </w:pPr>
            <w:r w:rsidRPr="00140A9D">
              <w:rPr>
                <w:rFonts w:ascii="Times New Roman" w:hAnsi="Times New Roman" w:cs="Times New Roman"/>
                <w:color w:val="000000"/>
                <w:sz w:val="22"/>
                <w:szCs w:val="22"/>
              </w:rPr>
              <w:t>0</w:t>
            </w:r>
          </w:p>
        </w:tc>
        <w:tc>
          <w:tcPr>
            <w:tcW w:w="1134" w:type="dxa"/>
            <w:shd w:val="clear" w:color="auto" w:fill="FFFFFF" w:themeFill="background1"/>
            <w:noWrap/>
          </w:tcPr>
          <w:p w14:paraId="481E7DE6" w14:textId="77777777" w:rsidR="002640B6" w:rsidRPr="00140A9D" w:rsidRDefault="002640B6" w:rsidP="00B16B24">
            <w:pPr>
              <w:spacing w:after="0" w:line="240" w:lineRule="auto"/>
              <w:jc w:val="right"/>
              <w:rPr>
                <w:rFonts w:ascii="Times New Roman" w:eastAsia="Times New Roman" w:hAnsi="Times New Roman" w:cs="Times New Roman"/>
                <w:color w:val="000000"/>
                <w:sz w:val="22"/>
                <w:szCs w:val="22"/>
              </w:rPr>
            </w:pPr>
            <w:r w:rsidRPr="00140A9D">
              <w:rPr>
                <w:rFonts w:ascii="Times New Roman" w:hAnsi="Times New Roman" w:cs="Times New Roman"/>
                <w:color w:val="000000"/>
                <w:sz w:val="22"/>
                <w:szCs w:val="22"/>
              </w:rPr>
              <w:t>4057</w:t>
            </w:r>
          </w:p>
        </w:tc>
        <w:tc>
          <w:tcPr>
            <w:tcW w:w="1246" w:type="dxa"/>
            <w:shd w:val="clear" w:color="auto" w:fill="FFFFFF" w:themeFill="background1"/>
            <w:noWrap/>
          </w:tcPr>
          <w:p w14:paraId="54D0CC87" w14:textId="77777777" w:rsidR="002640B6" w:rsidRPr="00140A9D" w:rsidRDefault="002640B6" w:rsidP="00B16B24">
            <w:pPr>
              <w:spacing w:after="0" w:line="240" w:lineRule="auto"/>
              <w:jc w:val="right"/>
              <w:rPr>
                <w:rFonts w:ascii="Times New Roman" w:eastAsia="Times New Roman" w:hAnsi="Times New Roman" w:cs="Times New Roman"/>
                <w:color w:val="000000"/>
                <w:sz w:val="22"/>
                <w:szCs w:val="22"/>
              </w:rPr>
            </w:pPr>
            <w:r w:rsidRPr="00140A9D">
              <w:rPr>
                <w:rFonts w:ascii="Times New Roman" w:hAnsi="Times New Roman" w:cs="Times New Roman"/>
                <w:color w:val="000000"/>
                <w:sz w:val="22"/>
                <w:szCs w:val="22"/>
              </w:rPr>
              <w:t>0,0061</w:t>
            </w:r>
          </w:p>
        </w:tc>
        <w:tc>
          <w:tcPr>
            <w:tcW w:w="1305" w:type="dxa"/>
            <w:shd w:val="clear" w:color="auto" w:fill="FFFFFF" w:themeFill="background1"/>
            <w:noWrap/>
          </w:tcPr>
          <w:p w14:paraId="69432710" w14:textId="77777777" w:rsidR="002640B6" w:rsidRPr="00140A9D" w:rsidRDefault="002640B6" w:rsidP="00B16B24">
            <w:pPr>
              <w:spacing w:after="0" w:line="240" w:lineRule="auto"/>
              <w:jc w:val="right"/>
              <w:rPr>
                <w:rFonts w:ascii="Times New Roman" w:eastAsia="Times New Roman" w:hAnsi="Times New Roman" w:cs="Times New Roman"/>
                <w:color w:val="000000"/>
                <w:sz w:val="22"/>
                <w:szCs w:val="22"/>
              </w:rPr>
            </w:pPr>
            <w:r w:rsidRPr="00140A9D">
              <w:rPr>
                <w:rFonts w:ascii="Times New Roman" w:hAnsi="Times New Roman" w:cs="Times New Roman"/>
                <w:color w:val="000000"/>
                <w:sz w:val="22"/>
                <w:szCs w:val="22"/>
              </w:rPr>
              <w:t>0,0053</w:t>
            </w:r>
          </w:p>
        </w:tc>
      </w:tr>
      <w:tr w:rsidR="002640B6" w:rsidRPr="00140A9D" w14:paraId="61219F6A" w14:textId="77777777" w:rsidTr="00132106">
        <w:trPr>
          <w:trHeight w:val="175"/>
        </w:trPr>
        <w:tc>
          <w:tcPr>
            <w:tcW w:w="2972" w:type="dxa"/>
            <w:shd w:val="clear" w:color="auto" w:fill="FFFFFF" w:themeFill="background1"/>
            <w:noWrap/>
          </w:tcPr>
          <w:p w14:paraId="71CBEFDD" w14:textId="77777777" w:rsidR="002640B6" w:rsidRPr="00140A9D" w:rsidRDefault="002640B6" w:rsidP="00B16B24">
            <w:pPr>
              <w:spacing w:after="0" w:line="240" w:lineRule="auto"/>
              <w:rPr>
                <w:rFonts w:ascii="Times New Roman" w:eastAsia="Times New Roman" w:hAnsi="Times New Roman" w:cs="Times New Roman"/>
                <w:color w:val="000000"/>
                <w:sz w:val="22"/>
                <w:szCs w:val="22"/>
              </w:rPr>
            </w:pPr>
            <w:proofErr w:type="spellStart"/>
            <w:r w:rsidRPr="00140A9D">
              <w:rPr>
                <w:rFonts w:ascii="Times New Roman" w:hAnsi="Times New Roman" w:cs="Times New Roman"/>
                <w:color w:val="000000"/>
                <w:sz w:val="22"/>
                <w:szCs w:val="22"/>
              </w:rPr>
              <w:t>Потери</w:t>
            </w:r>
            <w:proofErr w:type="spellEnd"/>
          </w:p>
        </w:tc>
        <w:tc>
          <w:tcPr>
            <w:tcW w:w="1198" w:type="dxa"/>
            <w:shd w:val="clear" w:color="auto" w:fill="FFFFFF" w:themeFill="background1"/>
            <w:noWrap/>
          </w:tcPr>
          <w:p w14:paraId="37BDF17D" w14:textId="77777777" w:rsidR="002640B6" w:rsidRPr="00140A9D" w:rsidRDefault="002640B6" w:rsidP="00B16B24">
            <w:pPr>
              <w:spacing w:after="0" w:line="240" w:lineRule="auto"/>
              <w:ind w:leftChars="-10" w:left="7" w:hangingChars="14" w:hanging="31"/>
              <w:jc w:val="right"/>
              <w:rPr>
                <w:rFonts w:ascii="Times New Roman" w:eastAsia="Times New Roman" w:hAnsi="Times New Roman" w:cs="Times New Roman"/>
                <w:color w:val="000000"/>
                <w:sz w:val="22"/>
                <w:szCs w:val="22"/>
              </w:rPr>
            </w:pPr>
            <w:r w:rsidRPr="00140A9D">
              <w:rPr>
                <w:rFonts w:ascii="Times New Roman" w:hAnsi="Times New Roman" w:cs="Times New Roman"/>
                <w:color w:val="000000"/>
                <w:sz w:val="22"/>
                <w:szCs w:val="22"/>
              </w:rPr>
              <w:t>964</w:t>
            </w:r>
          </w:p>
        </w:tc>
        <w:tc>
          <w:tcPr>
            <w:tcW w:w="931" w:type="dxa"/>
            <w:shd w:val="clear" w:color="auto" w:fill="FFFFFF" w:themeFill="background1"/>
            <w:noWrap/>
          </w:tcPr>
          <w:p w14:paraId="0CE61A29" w14:textId="77777777" w:rsidR="002640B6" w:rsidRPr="00140A9D" w:rsidRDefault="002640B6" w:rsidP="00B16B24">
            <w:pPr>
              <w:spacing w:after="0" w:line="240" w:lineRule="auto"/>
              <w:jc w:val="right"/>
              <w:rPr>
                <w:rFonts w:ascii="Times New Roman" w:eastAsia="Times New Roman" w:hAnsi="Times New Roman" w:cs="Times New Roman"/>
                <w:color w:val="000000"/>
                <w:sz w:val="22"/>
                <w:szCs w:val="22"/>
              </w:rPr>
            </w:pPr>
            <w:r w:rsidRPr="00140A9D">
              <w:rPr>
                <w:rFonts w:ascii="Times New Roman" w:hAnsi="Times New Roman" w:cs="Times New Roman"/>
                <w:color w:val="000000"/>
                <w:sz w:val="22"/>
                <w:szCs w:val="22"/>
              </w:rPr>
              <w:t>26</w:t>
            </w:r>
          </w:p>
        </w:tc>
        <w:tc>
          <w:tcPr>
            <w:tcW w:w="821" w:type="dxa"/>
            <w:shd w:val="clear" w:color="auto" w:fill="FFFFFF" w:themeFill="background1"/>
            <w:noWrap/>
          </w:tcPr>
          <w:p w14:paraId="728650E3" w14:textId="77777777" w:rsidR="002640B6" w:rsidRPr="00140A9D" w:rsidRDefault="002640B6" w:rsidP="00B16B24">
            <w:pPr>
              <w:spacing w:after="0" w:line="240" w:lineRule="auto"/>
              <w:jc w:val="right"/>
              <w:rPr>
                <w:rFonts w:ascii="Times New Roman" w:eastAsia="Times New Roman" w:hAnsi="Times New Roman" w:cs="Times New Roman"/>
                <w:color w:val="000000"/>
                <w:sz w:val="22"/>
                <w:szCs w:val="22"/>
              </w:rPr>
            </w:pPr>
            <w:r w:rsidRPr="00140A9D">
              <w:rPr>
                <w:rFonts w:ascii="Times New Roman" w:hAnsi="Times New Roman" w:cs="Times New Roman"/>
                <w:color w:val="000000"/>
                <w:sz w:val="22"/>
                <w:szCs w:val="22"/>
              </w:rPr>
              <w:t>1421</w:t>
            </w:r>
          </w:p>
        </w:tc>
        <w:tc>
          <w:tcPr>
            <w:tcW w:w="736" w:type="dxa"/>
            <w:shd w:val="clear" w:color="auto" w:fill="FFFFFF" w:themeFill="background1"/>
            <w:noWrap/>
          </w:tcPr>
          <w:p w14:paraId="25DA04EF" w14:textId="77777777" w:rsidR="002640B6" w:rsidRPr="00140A9D" w:rsidRDefault="002640B6" w:rsidP="00B16B24">
            <w:pPr>
              <w:spacing w:after="0" w:line="240" w:lineRule="auto"/>
              <w:jc w:val="right"/>
              <w:rPr>
                <w:rFonts w:ascii="Times New Roman" w:eastAsia="Times New Roman" w:hAnsi="Times New Roman" w:cs="Times New Roman"/>
                <w:color w:val="000000"/>
                <w:sz w:val="22"/>
                <w:szCs w:val="22"/>
              </w:rPr>
            </w:pPr>
            <w:r w:rsidRPr="00140A9D">
              <w:rPr>
                <w:rFonts w:ascii="Times New Roman" w:hAnsi="Times New Roman" w:cs="Times New Roman"/>
                <w:color w:val="000000"/>
                <w:sz w:val="22"/>
                <w:szCs w:val="22"/>
              </w:rPr>
              <w:t>0</w:t>
            </w:r>
          </w:p>
        </w:tc>
        <w:tc>
          <w:tcPr>
            <w:tcW w:w="1134" w:type="dxa"/>
            <w:shd w:val="clear" w:color="auto" w:fill="FFFFFF" w:themeFill="background1"/>
            <w:noWrap/>
          </w:tcPr>
          <w:p w14:paraId="37FC1107" w14:textId="77777777" w:rsidR="002640B6" w:rsidRPr="00140A9D" w:rsidRDefault="002640B6" w:rsidP="00B16B24">
            <w:pPr>
              <w:spacing w:after="0" w:line="240" w:lineRule="auto"/>
              <w:jc w:val="right"/>
              <w:rPr>
                <w:rFonts w:ascii="Times New Roman" w:eastAsia="Times New Roman" w:hAnsi="Times New Roman" w:cs="Times New Roman"/>
                <w:color w:val="000000"/>
                <w:sz w:val="22"/>
                <w:szCs w:val="22"/>
              </w:rPr>
            </w:pPr>
            <w:r w:rsidRPr="00140A9D">
              <w:rPr>
                <w:rFonts w:ascii="Times New Roman" w:hAnsi="Times New Roman" w:cs="Times New Roman"/>
                <w:color w:val="000000"/>
                <w:sz w:val="22"/>
                <w:szCs w:val="22"/>
              </w:rPr>
              <w:t>39828</w:t>
            </w:r>
          </w:p>
        </w:tc>
        <w:tc>
          <w:tcPr>
            <w:tcW w:w="1246" w:type="dxa"/>
            <w:shd w:val="clear" w:color="auto" w:fill="FFFFFF" w:themeFill="background1"/>
            <w:noWrap/>
          </w:tcPr>
          <w:p w14:paraId="5C2608F7" w14:textId="77777777" w:rsidR="002640B6" w:rsidRPr="00140A9D" w:rsidRDefault="002640B6" w:rsidP="00B16B24">
            <w:pPr>
              <w:spacing w:after="0" w:line="240" w:lineRule="auto"/>
              <w:jc w:val="right"/>
              <w:rPr>
                <w:rFonts w:ascii="Times New Roman" w:eastAsia="Times New Roman" w:hAnsi="Times New Roman" w:cs="Times New Roman"/>
                <w:color w:val="000000"/>
                <w:sz w:val="22"/>
                <w:szCs w:val="22"/>
              </w:rPr>
            </w:pPr>
            <w:r w:rsidRPr="00140A9D">
              <w:rPr>
                <w:rFonts w:ascii="Times New Roman" w:hAnsi="Times New Roman" w:cs="Times New Roman"/>
                <w:color w:val="000000"/>
                <w:sz w:val="22"/>
                <w:szCs w:val="22"/>
              </w:rPr>
              <w:t>0,0596</w:t>
            </w:r>
          </w:p>
        </w:tc>
        <w:tc>
          <w:tcPr>
            <w:tcW w:w="1305" w:type="dxa"/>
            <w:shd w:val="clear" w:color="auto" w:fill="FFFFFF" w:themeFill="background1"/>
            <w:noWrap/>
          </w:tcPr>
          <w:p w14:paraId="3A32DA40" w14:textId="77777777" w:rsidR="002640B6" w:rsidRPr="00140A9D" w:rsidRDefault="002640B6" w:rsidP="00B16B24">
            <w:pPr>
              <w:spacing w:after="0" w:line="240" w:lineRule="auto"/>
              <w:jc w:val="right"/>
              <w:rPr>
                <w:rFonts w:ascii="Times New Roman" w:eastAsia="Times New Roman" w:hAnsi="Times New Roman" w:cs="Times New Roman"/>
                <w:color w:val="000000"/>
                <w:sz w:val="22"/>
                <w:szCs w:val="22"/>
              </w:rPr>
            </w:pPr>
            <w:r w:rsidRPr="00140A9D">
              <w:rPr>
                <w:rFonts w:ascii="Times New Roman" w:hAnsi="Times New Roman" w:cs="Times New Roman"/>
                <w:color w:val="000000"/>
                <w:sz w:val="22"/>
                <w:szCs w:val="22"/>
              </w:rPr>
              <w:t>0,0517</w:t>
            </w:r>
          </w:p>
        </w:tc>
      </w:tr>
      <w:tr w:rsidR="002640B6" w:rsidRPr="00140A9D" w14:paraId="7746D6D5" w14:textId="77777777" w:rsidTr="00132106">
        <w:trPr>
          <w:trHeight w:val="94"/>
        </w:trPr>
        <w:tc>
          <w:tcPr>
            <w:tcW w:w="2972" w:type="dxa"/>
            <w:shd w:val="clear" w:color="auto" w:fill="FFFFFF" w:themeFill="background1"/>
            <w:noWrap/>
          </w:tcPr>
          <w:p w14:paraId="61ED8ABC" w14:textId="77777777" w:rsidR="002640B6" w:rsidRPr="00140A9D" w:rsidRDefault="002640B6" w:rsidP="00B16B24">
            <w:pPr>
              <w:spacing w:after="0" w:line="240" w:lineRule="auto"/>
              <w:rPr>
                <w:rFonts w:ascii="Times New Roman" w:eastAsia="Times New Roman" w:hAnsi="Times New Roman" w:cs="Times New Roman"/>
                <w:color w:val="000000"/>
                <w:sz w:val="22"/>
                <w:szCs w:val="22"/>
              </w:rPr>
            </w:pPr>
            <w:proofErr w:type="spellStart"/>
            <w:r w:rsidRPr="00140A9D">
              <w:rPr>
                <w:rFonts w:ascii="Times New Roman" w:hAnsi="Times New Roman" w:cs="Times New Roman"/>
                <w:color w:val="000000"/>
                <w:sz w:val="22"/>
                <w:szCs w:val="22"/>
              </w:rPr>
              <w:t>Переработка</w:t>
            </w:r>
            <w:proofErr w:type="spellEnd"/>
          </w:p>
        </w:tc>
        <w:tc>
          <w:tcPr>
            <w:tcW w:w="1198" w:type="dxa"/>
            <w:shd w:val="clear" w:color="auto" w:fill="FFFFFF" w:themeFill="background1"/>
            <w:noWrap/>
          </w:tcPr>
          <w:p w14:paraId="70F03758" w14:textId="77777777" w:rsidR="002640B6" w:rsidRPr="00140A9D" w:rsidRDefault="002640B6" w:rsidP="00B16B24">
            <w:pPr>
              <w:spacing w:after="0" w:line="240" w:lineRule="auto"/>
              <w:ind w:firstLineChars="100" w:firstLine="220"/>
              <w:jc w:val="right"/>
              <w:rPr>
                <w:rFonts w:ascii="Times New Roman" w:hAnsi="Times New Roman" w:cs="Times New Roman"/>
                <w:color w:val="000000"/>
                <w:sz w:val="22"/>
                <w:szCs w:val="22"/>
              </w:rPr>
            </w:pPr>
            <w:r w:rsidRPr="00140A9D">
              <w:rPr>
                <w:rFonts w:ascii="Times New Roman" w:hAnsi="Times New Roman" w:cs="Times New Roman"/>
                <w:color w:val="000000"/>
                <w:sz w:val="22"/>
                <w:szCs w:val="22"/>
              </w:rPr>
              <w:t>116976</w:t>
            </w:r>
            <w:r w:rsidRPr="00140A9D">
              <w:rPr>
                <w:rFonts w:ascii="Times New Roman" w:hAnsi="Times New Roman" w:cs="Times New Roman"/>
                <w:color w:val="000000"/>
                <w:sz w:val="22"/>
                <w:szCs w:val="22"/>
                <w:vertAlign w:val="superscript"/>
              </w:rPr>
              <w:t>1</w:t>
            </w:r>
          </w:p>
        </w:tc>
        <w:tc>
          <w:tcPr>
            <w:tcW w:w="931" w:type="dxa"/>
            <w:shd w:val="clear" w:color="auto" w:fill="FFFFFF" w:themeFill="background1"/>
            <w:noWrap/>
          </w:tcPr>
          <w:p w14:paraId="4A881E22" w14:textId="77777777" w:rsidR="002640B6" w:rsidRPr="00140A9D" w:rsidRDefault="002640B6" w:rsidP="00B16B24">
            <w:pPr>
              <w:spacing w:after="0" w:line="240" w:lineRule="auto"/>
              <w:jc w:val="right"/>
              <w:rPr>
                <w:rFonts w:ascii="Times New Roman" w:hAnsi="Times New Roman" w:cs="Times New Roman"/>
                <w:color w:val="000000"/>
                <w:sz w:val="22"/>
                <w:szCs w:val="22"/>
              </w:rPr>
            </w:pPr>
            <w:r w:rsidRPr="00140A9D">
              <w:rPr>
                <w:rFonts w:ascii="Times New Roman" w:hAnsi="Times New Roman" w:cs="Times New Roman"/>
                <w:color w:val="000000"/>
                <w:sz w:val="22"/>
                <w:szCs w:val="22"/>
              </w:rPr>
              <w:t>3877</w:t>
            </w:r>
          </w:p>
        </w:tc>
        <w:tc>
          <w:tcPr>
            <w:tcW w:w="821" w:type="dxa"/>
            <w:shd w:val="clear" w:color="auto" w:fill="FFFFFF" w:themeFill="background1"/>
            <w:noWrap/>
          </w:tcPr>
          <w:p w14:paraId="62F8DF3B" w14:textId="77777777" w:rsidR="002640B6" w:rsidRPr="00140A9D" w:rsidRDefault="002640B6" w:rsidP="00B16B24">
            <w:pPr>
              <w:spacing w:after="0" w:line="240" w:lineRule="auto"/>
              <w:jc w:val="right"/>
              <w:rPr>
                <w:rFonts w:ascii="Times New Roman" w:hAnsi="Times New Roman" w:cs="Times New Roman"/>
                <w:color w:val="000000"/>
                <w:sz w:val="22"/>
                <w:szCs w:val="22"/>
              </w:rPr>
            </w:pPr>
            <w:r w:rsidRPr="00140A9D">
              <w:rPr>
                <w:rFonts w:ascii="Times New Roman" w:hAnsi="Times New Roman" w:cs="Times New Roman"/>
                <w:color w:val="000000"/>
                <w:sz w:val="22"/>
                <w:szCs w:val="22"/>
              </w:rPr>
              <w:t>0</w:t>
            </w:r>
          </w:p>
        </w:tc>
        <w:tc>
          <w:tcPr>
            <w:tcW w:w="736" w:type="dxa"/>
            <w:shd w:val="clear" w:color="auto" w:fill="FFFFFF" w:themeFill="background1"/>
            <w:noWrap/>
          </w:tcPr>
          <w:p w14:paraId="0098D552" w14:textId="77777777" w:rsidR="002640B6" w:rsidRPr="00140A9D" w:rsidRDefault="002640B6" w:rsidP="00B16B24">
            <w:pPr>
              <w:spacing w:after="0" w:line="240" w:lineRule="auto"/>
              <w:jc w:val="right"/>
              <w:rPr>
                <w:rFonts w:ascii="Times New Roman" w:hAnsi="Times New Roman" w:cs="Times New Roman"/>
                <w:color w:val="000000"/>
                <w:sz w:val="22"/>
                <w:szCs w:val="22"/>
              </w:rPr>
            </w:pPr>
            <w:r w:rsidRPr="00140A9D">
              <w:rPr>
                <w:rFonts w:ascii="Times New Roman" w:hAnsi="Times New Roman" w:cs="Times New Roman"/>
                <w:color w:val="000000"/>
                <w:sz w:val="22"/>
                <w:szCs w:val="22"/>
              </w:rPr>
              <w:t>0</w:t>
            </w:r>
          </w:p>
        </w:tc>
        <w:tc>
          <w:tcPr>
            <w:tcW w:w="1134" w:type="dxa"/>
            <w:shd w:val="clear" w:color="auto" w:fill="FFFFFF" w:themeFill="background1"/>
            <w:noWrap/>
          </w:tcPr>
          <w:p w14:paraId="023C5A13" w14:textId="77777777" w:rsidR="002640B6" w:rsidRPr="00140A9D" w:rsidRDefault="002640B6" w:rsidP="00B16B24">
            <w:pPr>
              <w:spacing w:after="0" w:line="240" w:lineRule="auto"/>
              <w:jc w:val="right"/>
              <w:rPr>
                <w:rFonts w:ascii="Times New Roman" w:hAnsi="Times New Roman" w:cs="Times New Roman"/>
                <w:color w:val="000000"/>
                <w:sz w:val="22"/>
                <w:szCs w:val="22"/>
              </w:rPr>
            </w:pPr>
            <w:r w:rsidRPr="00140A9D">
              <w:rPr>
                <w:rFonts w:ascii="Times New Roman" w:hAnsi="Times New Roman" w:cs="Times New Roman"/>
                <w:color w:val="000000"/>
                <w:sz w:val="22"/>
                <w:szCs w:val="22"/>
              </w:rPr>
              <w:t>3880</w:t>
            </w:r>
          </w:p>
        </w:tc>
        <w:tc>
          <w:tcPr>
            <w:tcW w:w="1246" w:type="dxa"/>
            <w:shd w:val="clear" w:color="auto" w:fill="FFFFFF" w:themeFill="background1"/>
            <w:noWrap/>
          </w:tcPr>
          <w:p w14:paraId="60582F9E" w14:textId="77777777" w:rsidR="002640B6" w:rsidRPr="00140A9D" w:rsidRDefault="002640B6" w:rsidP="00B16B24">
            <w:pPr>
              <w:spacing w:after="0" w:line="240" w:lineRule="auto"/>
              <w:jc w:val="right"/>
              <w:rPr>
                <w:rFonts w:ascii="Times New Roman" w:hAnsi="Times New Roman" w:cs="Times New Roman"/>
                <w:color w:val="000000"/>
                <w:sz w:val="22"/>
                <w:szCs w:val="22"/>
              </w:rPr>
            </w:pPr>
            <w:r w:rsidRPr="00140A9D">
              <w:rPr>
                <w:rFonts w:ascii="Times New Roman" w:hAnsi="Times New Roman" w:cs="Times New Roman"/>
                <w:color w:val="000000"/>
                <w:sz w:val="22"/>
                <w:szCs w:val="22"/>
              </w:rPr>
              <w:t>0,0058</w:t>
            </w:r>
          </w:p>
        </w:tc>
        <w:tc>
          <w:tcPr>
            <w:tcW w:w="1305" w:type="dxa"/>
            <w:shd w:val="clear" w:color="auto" w:fill="FFFFFF" w:themeFill="background1"/>
            <w:noWrap/>
          </w:tcPr>
          <w:p w14:paraId="3227A5E3" w14:textId="77777777" w:rsidR="002640B6" w:rsidRPr="00140A9D" w:rsidRDefault="002640B6" w:rsidP="00B16B24">
            <w:pPr>
              <w:spacing w:after="0" w:line="240" w:lineRule="auto"/>
              <w:jc w:val="right"/>
              <w:rPr>
                <w:rFonts w:ascii="Times New Roman" w:hAnsi="Times New Roman" w:cs="Times New Roman"/>
                <w:color w:val="000000"/>
                <w:sz w:val="22"/>
                <w:szCs w:val="22"/>
              </w:rPr>
            </w:pPr>
            <w:r w:rsidRPr="00140A9D">
              <w:rPr>
                <w:rFonts w:ascii="Times New Roman" w:hAnsi="Times New Roman" w:cs="Times New Roman"/>
                <w:color w:val="000000"/>
                <w:sz w:val="22"/>
                <w:szCs w:val="22"/>
              </w:rPr>
              <w:t>0,0050</w:t>
            </w:r>
          </w:p>
        </w:tc>
      </w:tr>
      <w:tr w:rsidR="002640B6" w:rsidRPr="00140A9D" w14:paraId="39767481" w14:textId="77777777" w:rsidTr="00132106">
        <w:trPr>
          <w:trHeight w:val="130"/>
        </w:trPr>
        <w:tc>
          <w:tcPr>
            <w:tcW w:w="2972" w:type="dxa"/>
            <w:shd w:val="clear" w:color="auto" w:fill="FFFFFF" w:themeFill="background1"/>
            <w:noWrap/>
          </w:tcPr>
          <w:p w14:paraId="73AC913A" w14:textId="77777777" w:rsidR="002640B6" w:rsidRPr="00140A9D" w:rsidRDefault="002640B6" w:rsidP="00B16B24">
            <w:pPr>
              <w:spacing w:after="0" w:line="240" w:lineRule="auto"/>
              <w:rPr>
                <w:rFonts w:ascii="Times New Roman" w:eastAsia="Times New Roman" w:hAnsi="Times New Roman" w:cs="Times New Roman"/>
                <w:color w:val="000000"/>
                <w:sz w:val="22"/>
                <w:szCs w:val="22"/>
              </w:rPr>
            </w:pPr>
            <w:proofErr w:type="spellStart"/>
            <w:r w:rsidRPr="00140A9D">
              <w:rPr>
                <w:rFonts w:ascii="Times New Roman" w:hAnsi="Times New Roman" w:cs="Times New Roman"/>
                <w:color w:val="000000"/>
                <w:sz w:val="22"/>
                <w:szCs w:val="22"/>
              </w:rPr>
              <w:t>Газопроводный</w:t>
            </w:r>
            <w:proofErr w:type="spellEnd"/>
            <w:r w:rsidRPr="00140A9D">
              <w:rPr>
                <w:rFonts w:ascii="Times New Roman" w:hAnsi="Times New Roman" w:cs="Times New Roman"/>
                <w:color w:val="000000"/>
                <w:sz w:val="22"/>
                <w:szCs w:val="22"/>
              </w:rPr>
              <w:t xml:space="preserve"> </w:t>
            </w:r>
            <w:proofErr w:type="spellStart"/>
            <w:r w:rsidRPr="00140A9D">
              <w:rPr>
                <w:rFonts w:ascii="Times New Roman" w:hAnsi="Times New Roman" w:cs="Times New Roman"/>
                <w:color w:val="000000"/>
                <w:sz w:val="22"/>
                <w:szCs w:val="22"/>
              </w:rPr>
              <w:t>транспорт</w:t>
            </w:r>
            <w:proofErr w:type="spellEnd"/>
          </w:p>
        </w:tc>
        <w:tc>
          <w:tcPr>
            <w:tcW w:w="1198" w:type="dxa"/>
            <w:shd w:val="clear" w:color="auto" w:fill="FFFFFF" w:themeFill="background1"/>
            <w:noWrap/>
          </w:tcPr>
          <w:p w14:paraId="3E4C54FB" w14:textId="77777777" w:rsidR="002640B6" w:rsidRPr="00140A9D" w:rsidRDefault="002640B6" w:rsidP="00B16B24">
            <w:pPr>
              <w:spacing w:after="0" w:line="240" w:lineRule="auto"/>
              <w:ind w:firstLineChars="100" w:firstLine="220"/>
              <w:jc w:val="right"/>
              <w:rPr>
                <w:rFonts w:ascii="Times New Roman" w:hAnsi="Times New Roman" w:cs="Times New Roman"/>
                <w:color w:val="000000"/>
                <w:sz w:val="22"/>
                <w:szCs w:val="22"/>
              </w:rPr>
            </w:pPr>
          </w:p>
        </w:tc>
        <w:tc>
          <w:tcPr>
            <w:tcW w:w="931" w:type="dxa"/>
            <w:shd w:val="clear" w:color="auto" w:fill="FFFFFF" w:themeFill="background1"/>
            <w:noWrap/>
          </w:tcPr>
          <w:p w14:paraId="11650537" w14:textId="77777777" w:rsidR="002640B6" w:rsidRPr="00140A9D" w:rsidRDefault="002640B6" w:rsidP="00B16B24">
            <w:pPr>
              <w:spacing w:after="0" w:line="240" w:lineRule="auto"/>
              <w:jc w:val="right"/>
              <w:rPr>
                <w:rFonts w:ascii="Times New Roman" w:hAnsi="Times New Roman" w:cs="Times New Roman"/>
                <w:color w:val="000000"/>
                <w:sz w:val="22"/>
                <w:szCs w:val="22"/>
              </w:rPr>
            </w:pPr>
            <w:r w:rsidRPr="00140A9D">
              <w:rPr>
                <w:rFonts w:ascii="Times New Roman" w:hAnsi="Times New Roman" w:cs="Times New Roman"/>
                <w:color w:val="000000"/>
                <w:sz w:val="22"/>
                <w:szCs w:val="22"/>
              </w:rPr>
              <w:t>42423</w:t>
            </w:r>
          </w:p>
        </w:tc>
        <w:tc>
          <w:tcPr>
            <w:tcW w:w="821" w:type="dxa"/>
            <w:shd w:val="clear" w:color="auto" w:fill="FFFFFF" w:themeFill="background1"/>
            <w:noWrap/>
          </w:tcPr>
          <w:p w14:paraId="6B85D543" w14:textId="77777777" w:rsidR="002640B6" w:rsidRPr="00140A9D" w:rsidRDefault="002640B6" w:rsidP="00B16B24">
            <w:pPr>
              <w:spacing w:after="0" w:line="240" w:lineRule="auto"/>
              <w:jc w:val="right"/>
              <w:rPr>
                <w:rFonts w:ascii="Times New Roman" w:hAnsi="Times New Roman" w:cs="Times New Roman"/>
                <w:color w:val="000000"/>
                <w:sz w:val="22"/>
                <w:szCs w:val="22"/>
              </w:rPr>
            </w:pPr>
            <w:r w:rsidRPr="00140A9D">
              <w:rPr>
                <w:rFonts w:ascii="Times New Roman" w:hAnsi="Times New Roman" w:cs="Times New Roman"/>
                <w:color w:val="000000"/>
                <w:sz w:val="22"/>
                <w:szCs w:val="22"/>
              </w:rPr>
              <w:t>1657</w:t>
            </w:r>
          </w:p>
        </w:tc>
        <w:tc>
          <w:tcPr>
            <w:tcW w:w="736" w:type="dxa"/>
            <w:shd w:val="clear" w:color="auto" w:fill="FFFFFF" w:themeFill="background1"/>
            <w:noWrap/>
          </w:tcPr>
          <w:p w14:paraId="085353B8" w14:textId="77777777" w:rsidR="002640B6" w:rsidRPr="00140A9D" w:rsidRDefault="002640B6" w:rsidP="00B16B24">
            <w:pPr>
              <w:spacing w:after="0" w:line="240" w:lineRule="auto"/>
              <w:jc w:val="right"/>
              <w:rPr>
                <w:rFonts w:ascii="Times New Roman" w:hAnsi="Times New Roman" w:cs="Times New Roman"/>
                <w:color w:val="000000"/>
                <w:sz w:val="22"/>
                <w:szCs w:val="22"/>
              </w:rPr>
            </w:pPr>
            <w:r w:rsidRPr="00140A9D">
              <w:rPr>
                <w:rFonts w:ascii="Times New Roman" w:hAnsi="Times New Roman" w:cs="Times New Roman"/>
                <w:color w:val="000000"/>
                <w:sz w:val="22"/>
                <w:szCs w:val="22"/>
              </w:rPr>
              <w:t>0</w:t>
            </w:r>
          </w:p>
        </w:tc>
        <w:tc>
          <w:tcPr>
            <w:tcW w:w="1134" w:type="dxa"/>
            <w:shd w:val="clear" w:color="auto" w:fill="FFFFFF" w:themeFill="background1"/>
            <w:noWrap/>
          </w:tcPr>
          <w:p w14:paraId="7FBF6E5D" w14:textId="77777777" w:rsidR="002640B6" w:rsidRPr="00140A9D" w:rsidRDefault="002640B6" w:rsidP="00B16B24">
            <w:pPr>
              <w:spacing w:after="0" w:line="240" w:lineRule="auto"/>
              <w:jc w:val="right"/>
              <w:rPr>
                <w:rFonts w:ascii="Times New Roman" w:hAnsi="Times New Roman" w:cs="Times New Roman"/>
                <w:color w:val="000000"/>
                <w:sz w:val="22"/>
                <w:szCs w:val="22"/>
              </w:rPr>
            </w:pPr>
            <w:r w:rsidRPr="00140A9D">
              <w:rPr>
                <w:rFonts w:ascii="Times New Roman" w:hAnsi="Times New Roman" w:cs="Times New Roman"/>
                <w:color w:val="000000"/>
                <w:sz w:val="22"/>
                <w:szCs w:val="22"/>
              </w:rPr>
              <w:t>88769</w:t>
            </w:r>
          </w:p>
        </w:tc>
        <w:tc>
          <w:tcPr>
            <w:tcW w:w="1246" w:type="dxa"/>
            <w:shd w:val="clear" w:color="auto" w:fill="FFFFFF" w:themeFill="background1"/>
            <w:noWrap/>
          </w:tcPr>
          <w:p w14:paraId="6DF9F2A6" w14:textId="77777777" w:rsidR="002640B6" w:rsidRPr="00140A9D" w:rsidRDefault="002640B6" w:rsidP="00B16B24">
            <w:pPr>
              <w:spacing w:after="0" w:line="240" w:lineRule="auto"/>
              <w:jc w:val="right"/>
              <w:rPr>
                <w:rFonts w:ascii="Times New Roman" w:hAnsi="Times New Roman" w:cs="Times New Roman"/>
                <w:color w:val="000000"/>
                <w:sz w:val="22"/>
                <w:szCs w:val="22"/>
              </w:rPr>
            </w:pPr>
            <w:r w:rsidRPr="00140A9D">
              <w:rPr>
                <w:rFonts w:ascii="Times New Roman" w:hAnsi="Times New Roman" w:cs="Times New Roman"/>
                <w:color w:val="000000"/>
                <w:sz w:val="22"/>
                <w:szCs w:val="22"/>
              </w:rPr>
              <w:t>0,1329</w:t>
            </w:r>
          </w:p>
        </w:tc>
        <w:tc>
          <w:tcPr>
            <w:tcW w:w="1305" w:type="dxa"/>
            <w:shd w:val="clear" w:color="auto" w:fill="FFFFFF" w:themeFill="background1"/>
            <w:noWrap/>
          </w:tcPr>
          <w:p w14:paraId="28DEB6BA" w14:textId="77777777" w:rsidR="002640B6" w:rsidRPr="00140A9D" w:rsidRDefault="002640B6" w:rsidP="00B16B24">
            <w:pPr>
              <w:spacing w:after="0" w:line="240" w:lineRule="auto"/>
              <w:jc w:val="right"/>
              <w:rPr>
                <w:rFonts w:ascii="Times New Roman" w:hAnsi="Times New Roman" w:cs="Times New Roman"/>
                <w:color w:val="000000"/>
                <w:sz w:val="22"/>
                <w:szCs w:val="22"/>
              </w:rPr>
            </w:pPr>
            <w:r w:rsidRPr="00140A9D">
              <w:rPr>
                <w:rFonts w:ascii="Times New Roman" w:hAnsi="Times New Roman" w:cs="Times New Roman"/>
                <w:color w:val="000000"/>
                <w:sz w:val="22"/>
                <w:szCs w:val="22"/>
              </w:rPr>
              <w:t>0,1152</w:t>
            </w:r>
          </w:p>
        </w:tc>
      </w:tr>
      <w:tr w:rsidR="002640B6" w:rsidRPr="00140A9D" w14:paraId="3FC4E505" w14:textId="77777777" w:rsidTr="00132106">
        <w:trPr>
          <w:trHeight w:val="175"/>
        </w:trPr>
        <w:tc>
          <w:tcPr>
            <w:tcW w:w="2972" w:type="dxa"/>
            <w:shd w:val="clear" w:color="auto" w:fill="FFFFFF" w:themeFill="background1"/>
            <w:noWrap/>
          </w:tcPr>
          <w:p w14:paraId="10603EA0" w14:textId="77777777" w:rsidR="002640B6" w:rsidRPr="00140A9D" w:rsidRDefault="002640B6" w:rsidP="00B16B24">
            <w:pPr>
              <w:spacing w:after="0" w:line="240" w:lineRule="auto"/>
              <w:ind w:left="158"/>
              <w:rPr>
                <w:rFonts w:ascii="Times New Roman" w:eastAsia="Times New Roman" w:hAnsi="Times New Roman" w:cs="Times New Roman"/>
                <w:color w:val="000000"/>
                <w:sz w:val="22"/>
                <w:szCs w:val="22"/>
              </w:rPr>
            </w:pPr>
            <w:proofErr w:type="spellStart"/>
            <w:r w:rsidRPr="00140A9D">
              <w:rPr>
                <w:rFonts w:ascii="Times New Roman" w:hAnsi="Times New Roman" w:cs="Times New Roman"/>
                <w:color w:val="000000"/>
                <w:sz w:val="22"/>
                <w:szCs w:val="22"/>
              </w:rPr>
              <w:t>Сжигание</w:t>
            </w:r>
            <w:proofErr w:type="spellEnd"/>
          </w:p>
        </w:tc>
        <w:tc>
          <w:tcPr>
            <w:tcW w:w="1198" w:type="dxa"/>
            <w:shd w:val="clear" w:color="auto" w:fill="FFFFFF" w:themeFill="background1"/>
            <w:noWrap/>
          </w:tcPr>
          <w:p w14:paraId="574F37B8" w14:textId="77777777" w:rsidR="002640B6" w:rsidRPr="00140A9D" w:rsidRDefault="002640B6" w:rsidP="00B16B24">
            <w:pPr>
              <w:spacing w:after="0" w:line="240" w:lineRule="auto"/>
              <w:ind w:leftChars="-10" w:left="7" w:hangingChars="14" w:hanging="31"/>
              <w:jc w:val="right"/>
              <w:rPr>
                <w:rFonts w:ascii="Times New Roman" w:hAnsi="Times New Roman" w:cs="Times New Roman"/>
                <w:color w:val="000000"/>
                <w:sz w:val="22"/>
                <w:szCs w:val="22"/>
              </w:rPr>
            </w:pPr>
            <w:r w:rsidRPr="00140A9D">
              <w:rPr>
                <w:rFonts w:ascii="Times New Roman" w:hAnsi="Times New Roman" w:cs="Times New Roman"/>
                <w:color w:val="000000"/>
                <w:sz w:val="22"/>
                <w:szCs w:val="22"/>
              </w:rPr>
              <w:t>667722</w:t>
            </w:r>
            <w:r w:rsidRPr="00140A9D">
              <w:rPr>
                <w:rFonts w:ascii="Times New Roman" w:hAnsi="Times New Roman" w:cs="Times New Roman"/>
                <w:color w:val="000000"/>
                <w:sz w:val="22"/>
                <w:szCs w:val="22"/>
                <w:vertAlign w:val="superscript"/>
              </w:rPr>
              <w:t>1</w:t>
            </w:r>
          </w:p>
        </w:tc>
        <w:tc>
          <w:tcPr>
            <w:tcW w:w="931" w:type="dxa"/>
            <w:shd w:val="clear" w:color="auto" w:fill="FFFFFF" w:themeFill="background1"/>
            <w:noWrap/>
          </w:tcPr>
          <w:p w14:paraId="15198582" w14:textId="77777777" w:rsidR="002640B6" w:rsidRPr="00140A9D" w:rsidRDefault="002640B6" w:rsidP="00B16B24">
            <w:pPr>
              <w:spacing w:after="0" w:line="240" w:lineRule="auto"/>
              <w:jc w:val="right"/>
              <w:rPr>
                <w:rFonts w:ascii="Times New Roman" w:hAnsi="Times New Roman" w:cs="Times New Roman"/>
                <w:color w:val="000000"/>
                <w:sz w:val="22"/>
                <w:szCs w:val="22"/>
              </w:rPr>
            </w:pPr>
            <w:r w:rsidRPr="00140A9D">
              <w:rPr>
                <w:rFonts w:ascii="Times New Roman" w:hAnsi="Times New Roman" w:cs="Times New Roman"/>
                <w:color w:val="000000"/>
                <w:sz w:val="22"/>
                <w:szCs w:val="22"/>
              </w:rPr>
              <w:t>42 91</w:t>
            </w:r>
          </w:p>
        </w:tc>
        <w:tc>
          <w:tcPr>
            <w:tcW w:w="821" w:type="dxa"/>
            <w:shd w:val="clear" w:color="auto" w:fill="FFFFFF" w:themeFill="background1"/>
            <w:noWrap/>
          </w:tcPr>
          <w:p w14:paraId="0F2382C7" w14:textId="77777777" w:rsidR="002640B6" w:rsidRPr="00140A9D" w:rsidRDefault="002640B6" w:rsidP="00B16B24">
            <w:pPr>
              <w:spacing w:after="0" w:line="240" w:lineRule="auto"/>
              <w:jc w:val="right"/>
              <w:rPr>
                <w:rFonts w:ascii="Times New Roman" w:hAnsi="Times New Roman" w:cs="Times New Roman"/>
                <w:color w:val="000000"/>
                <w:sz w:val="22"/>
                <w:szCs w:val="22"/>
              </w:rPr>
            </w:pPr>
            <w:r w:rsidRPr="00140A9D">
              <w:rPr>
                <w:rFonts w:ascii="Times New Roman" w:hAnsi="Times New Roman" w:cs="Times New Roman"/>
                <w:color w:val="000000"/>
                <w:sz w:val="22"/>
                <w:szCs w:val="22"/>
              </w:rPr>
              <w:t>4</w:t>
            </w:r>
          </w:p>
        </w:tc>
        <w:tc>
          <w:tcPr>
            <w:tcW w:w="736" w:type="dxa"/>
            <w:shd w:val="clear" w:color="auto" w:fill="FFFFFF" w:themeFill="background1"/>
            <w:noWrap/>
          </w:tcPr>
          <w:p w14:paraId="605CC8C2" w14:textId="77777777" w:rsidR="002640B6" w:rsidRPr="00140A9D" w:rsidRDefault="002640B6" w:rsidP="00B16B24">
            <w:pPr>
              <w:spacing w:after="0" w:line="240" w:lineRule="auto"/>
              <w:jc w:val="right"/>
              <w:rPr>
                <w:rFonts w:ascii="Times New Roman" w:hAnsi="Times New Roman" w:cs="Times New Roman"/>
                <w:color w:val="000000"/>
                <w:sz w:val="22"/>
                <w:szCs w:val="22"/>
              </w:rPr>
            </w:pPr>
            <w:r w:rsidRPr="00140A9D">
              <w:rPr>
                <w:rFonts w:ascii="Times New Roman" w:hAnsi="Times New Roman" w:cs="Times New Roman"/>
                <w:color w:val="000000"/>
                <w:sz w:val="22"/>
                <w:szCs w:val="22"/>
              </w:rPr>
              <w:t>0</w:t>
            </w:r>
          </w:p>
        </w:tc>
        <w:tc>
          <w:tcPr>
            <w:tcW w:w="1134" w:type="dxa"/>
            <w:shd w:val="clear" w:color="auto" w:fill="FFFFFF" w:themeFill="background1"/>
            <w:noWrap/>
          </w:tcPr>
          <w:p w14:paraId="628EAAB8" w14:textId="77777777" w:rsidR="002640B6" w:rsidRPr="00140A9D" w:rsidRDefault="002640B6" w:rsidP="00B16B24">
            <w:pPr>
              <w:spacing w:after="0" w:line="240" w:lineRule="auto"/>
              <w:jc w:val="right"/>
              <w:rPr>
                <w:rFonts w:ascii="Times New Roman" w:hAnsi="Times New Roman" w:cs="Times New Roman"/>
                <w:color w:val="000000"/>
                <w:sz w:val="22"/>
                <w:szCs w:val="22"/>
              </w:rPr>
            </w:pPr>
            <w:r w:rsidRPr="00140A9D">
              <w:rPr>
                <w:rFonts w:ascii="Times New Roman" w:hAnsi="Times New Roman" w:cs="Times New Roman"/>
                <w:color w:val="000000"/>
                <w:sz w:val="22"/>
                <w:szCs w:val="22"/>
              </w:rPr>
              <w:t>42521</w:t>
            </w:r>
          </w:p>
        </w:tc>
        <w:tc>
          <w:tcPr>
            <w:tcW w:w="1246" w:type="dxa"/>
            <w:shd w:val="clear" w:color="auto" w:fill="FFFFFF" w:themeFill="background1"/>
            <w:noWrap/>
          </w:tcPr>
          <w:p w14:paraId="1638326F" w14:textId="77777777" w:rsidR="002640B6" w:rsidRPr="00140A9D" w:rsidRDefault="002640B6" w:rsidP="00B16B24">
            <w:pPr>
              <w:spacing w:after="0" w:line="240" w:lineRule="auto"/>
              <w:jc w:val="right"/>
              <w:rPr>
                <w:rFonts w:ascii="Times New Roman" w:hAnsi="Times New Roman" w:cs="Times New Roman"/>
                <w:color w:val="000000"/>
                <w:sz w:val="22"/>
                <w:szCs w:val="22"/>
              </w:rPr>
            </w:pPr>
            <w:r w:rsidRPr="00140A9D">
              <w:rPr>
                <w:rFonts w:ascii="Times New Roman" w:hAnsi="Times New Roman" w:cs="Times New Roman"/>
                <w:color w:val="000000"/>
                <w:sz w:val="22"/>
                <w:szCs w:val="22"/>
              </w:rPr>
              <w:t>0,0637</w:t>
            </w:r>
          </w:p>
        </w:tc>
        <w:tc>
          <w:tcPr>
            <w:tcW w:w="1305" w:type="dxa"/>
            <w:shd w:val="clear" w:color="auto" w:fill="FFFFFF" w:themeFill="background1"/>
            <w:noWrap/>
          </w:tcPr>
          <w:p w14:paraId="04F37AC9" w14:textId="77777777" w:rsidR="002640B6" w:rsidRPr="00140A9D" w:rsidRDefault="002640B6" w:rsidP="00B16B24">
            <w:pPr>
              <w:spacing w:after="0" w:line="240" w:lineRule="auto"/>
              <w:jc w:val="right"/>
              <w:rPr>
                <w:rFonts w:ascii="Times New Roman" w:hAnsi="Times New Roman" w:cs="Times New Roman"/>
                <w:color w:val="000000"/>
                <w:sz w:val="22"/>
                <w:szCs w:val="22"/>
              </w:rPr>
            </w:pPr>
            <w:r w:rsidRPr="00140A9D">
              <w:rPr>
                <w:rFonts w:ascii="Times New Roman" w:hAnsi="Times New Roman" w:cs="Times New Roman"/>
                <w:color w:val="000000"/>
                <w:sz w:val="22"/>
                <w:szCs w:val="22"/>
              </w:rPr>
              <w:t>0,0552</w:t>
            </w:r>
          </w:p>
        </w:tc>
      </w:tr>
      <w:tr w:rsidR="002640B6" w:rsidRPr="00140A9D" w14:paraId="46684089" w14:textId="77777777" w:rsidTr="00132106">
        <w:trPr>
          <w:trHeight w:val="175"/>
        </w:trPr>
        <w:tc>
          <w:tcPr>
            <w:tcW w:w="2972" w:type="dxa"/>
            <w:shd w:val="clear" w:color="auto" w:fill="FFFFFF" w:themeFill="background1"/>
            <w:noWrap/>
          </w:tcPr>
          <w:p w14:paraId="7F92C269" w14:textId="77777777" w:rsidR="002640B6" w:rsidRPr="00140A9D" w:rsidRDefault="002640B6" w:rsidP="00B16B24">
            <w:pPr>
              <w:spacing w:after="0" w:line="240" w:lineRule="auto"/>
              <w:ind w:left="158"/>
              <w:rPr>
                <w:rFonts w:ascii="Times New Roman" w:hAnsi="Times New Roman" w:cs="Times New Roman"/>
                <w:color w:val="000000"/>
                <w:sz w:val="22"/>
                <w:szCs w:val="22"/>
              </w:rPr>
            </w:pPr>
            <w:proofErr w:type="spellStart"/>
            <w:r w:rsidRPr="00140A9D">
              <w:rPr>
                <w:rFonts w:ascii="Times New Roman" w:hAnsi="Times New Roman" w:cs="Times New Roman"/>
                <w:color w:val="000000"/>
                <w:sz w:val="22"/>
                <w:szCs w:val="22"/>
              </w:rPr>
              <w:t>Утечки</w:t>
            </w:r>
            <w:proofErr w:type="spellEnd"/>
          </w:p>
        </w:tc>
        <w:tc>
          <w:tcPr>
            <w:tcW w:w="1198" w:type="dxa"/>
            <w:shd w:val="clear" w:color="auto" w:fill="FFFFFF" w:themeFill="background1"/>
            <w:noWrap/>
          </w:tcPr>
          <w:p w14:paraId="3C392EEE" w14:textId="77777777" w:rsidR="002640B6" w:rsidRPr="00140A9D" w:rsidRDefault="002640B6" w:rsidP="00B16B24">
            <w:pPr>
              <w:spacing w:after="0" w:line="240" w:lineRule="auto"/>
              <w:ind w:leftChars="-10" w:left="7" w:hangingChars="14" w:hanging="31"/>
              <w:jc w:val="right"/>
              <w:rPr>
                <w:rFonts w:ascii="Times New Roman" w:hAnsi="Times New Roman" w:cs="Times New Roman"/>
                <w:color w:val="000000"/>
                <w:sz w:val="22"/>
                <w:szCs w:val="22"/>
              </w:rPr>
            </w:pPr>
            <w:r w:rsidRPr="00140A9D">
              <w:rPr>
                <w:rFonts w:ascii="Times New Roman" w:hAnsi="Times New Roman" w:cs="Times New Roman"/>
                <w:color w:val="000000"/>
                <w:sz w:val="22"/>
                <w:szCs w:val="22"/>
              </w:rPr>
              <w:t>667722</w:t>
            </w:r>
            <w:r w:rsidRPr="00140A9D">
              <w:rPr>
                <w:rFonts w:ascii="Times New Roman" w:hAnsi="Times New Roman" w:cs="Times New Roman"/>
                <w:color w:val="000000"/>
                <w:sz w:val="22"/>
                <w:szCs w:val="22"/>
                <w:vertAlign w:val="superscript"/>
              </w:rPr>
              <w:t>1</w:t>
            </w:r>
          </w:p>
        </w:tc>
        <w:tc>
          <w:tcPr>
            <w:tcW w:w="931" w:type="dxa"/>
            <w:shd w:val="clear" w:color="auto" w:fill="FFFFFF" w:themeFill="background1"/>
            <w:noWrap/>
          </w:tcPr>
          <w:p w14:paraId="78CA32CE" w14:textId="77777777" w:rsidR="002640B6" w:rsidRPr="00140A9D" w:rsidRDefault="002640B6" w:rsidP="00B16B24">
            <w:pPr>
              <w:spacing w:after="0" w:line="240" w:lineRule="auto"/>
              <w:jc w:val="right"/>
              <w:rPr>
                <w:rFonts w:ascii="Times New Roman" w:hAnsi="Times New Roman" w:cs="Times New Roman"/>
                <w:color w:val="000000"/>
                <w:sz w:val="22"/>
                <w:szCs w:val="22"/>
              </w:rPr>
            </w:pPr>
            <w:r w:rsidRPr="00140A9D">
              <w:rPr>
                <w:rFonts w:ascii="Times New Roman" w:hAnsi="Times New Roman" w:cs="Times New Roman"/>
                <w:color w:val="000000"/>
                <w:sz w:val="22"/>
                <w:szCs w:val="22"/>
              </w:rPr>
              <w:t>32,19</w:t>
            </w:r>
          </w:p>
        </w:tc>
        <w:tc>
          <w:tcPr>
            <w:tcW w:w="821" w:type="dxa"/>
            <w:shd w:val="clear" w:color="auto" w:fill="FFFFFF" w:themeFill="background1"/>
            <w:noWrap/>
          </w:tcPr>
          <w:p w14:paraId="000BFA95" w14:textId="77777777" w:rsidR="002640B6" w:rsidRPr="00140A9D" w:rsidRDefault="002640B6" w:rsidP="00B16B24">
            <w:pPr>
              <w:spacing w:after="0" w:line="240" w:lineRule="auto"/>
              <w:jc w:val="right"/>
              <w:rPr>
                <w:rFonts w:ascii="Times New Roman" w:hAnsi="Times New Roman" w:cs="Times New Roman"/>
                <w:color w:val="000000"/>
                <w:sz w:val="22"/>
                <w:szCs w:val="22"/>
              </w:rPr>
            </w:pPr>
            <w:r w:rsidRPr="00140A9D">
              <w:rPr>
                <w:rFonts w:ascii="Times New Roman" w:hAnsi="Times New Roman" w:cs="Times New Roman"/>
                <w:color w:val="000000"/>
                <w:sz w:val="22"/>
                <w:szCs w:val="22"/>
              </w:rPr>
              <w:t>1653</w:t>
            </w:r>
          </w:p>
        </w:tc>
        <w:tc>
          <w:tcPr>
            <w:tcW w:w="736" w:type="dxa"/>
            <w:shd w:val="clear" w:color="auto" w:fill="FFFFFF" w:themeFill="background1"/>
            <w:noWrap/>
          </w:tcPr>
          <w:p w14:paraId="6698CF6A" w14:textId="77777777" w:rsidR="002640B6" w:rsidRPr="00140A9D" w:rsidRDefault="002640B6" w:rsidP="00B16B24">
            <w:pPr>
              <w:spacing w:after="0" w:line="240" w:lineRule="auto"/>
              <w:jc w:val="right"/>
              <w:rPr>
                <w:rFonts w:ascii="Times New Roman" w:hAnsi="Times New Roman" w:cs="Times New Roman"/>
                <w:color w:val="000000"/>
                <w:sz w:val="22"/>
                <w:szCs w:val="22"/>
              </w:rPr>
            </w:pPr>
          </w:p>
        </w:tc>
        <w:tc>
          <w:tcPr>
            <w:tcW w:w="1134" w:type="dxa"/>
            <w:tcBorders>
              <w:bottom w:val="single" w:sz="4" w:space="0" w:color="auto"/>
            </w:tcBorders>
            <w:shd w:val="clear" w:color="auto" w:fill="FFFFFF" w:themeFill="background1"/>
            <w:noWrap/>
          </w:tcPr>
          <w:p w14:paraId="0F59F293" w14:textId="77777777" w:rsidR="002640B6" w:rsidRPr="00140A9D" w:rsidRDefault="002640B6" w:rsidP="00B16B24">
            <w:pPr>
              <w:spacing w:after="0" w:line="240" w:lineRule="auto"/>
              <w:jc w:val="right"/>
              <w:rPr>
                <w:rFonts w:ascii="Times New Roman" w:hAnsi="Times New Roman" w:cs="Times New Roman"/>
                <w:color w:val="000000"/>
                <w:sz w:val="22"/>
                <w:szCs w:val="22"/>
              </w:rPr>
            </w:pPr>
            <w:r w:rsidRPr="00140A9D">
              <w:rPr>
                <w:rFonts w:ascii="Times New Roman" w:hAnsi="Times New Roman" w:cs="Times New Roman"/>
                <w:color w:val="000000"/>
                <w:sz w:val="22"/>
                <w:szCs w:val="22"/>
              </w:rPr>
              <w:t>46248</w:t>
            </w:r>
          </w:p>
        </w:tc>
        <w:tc>
          <w:tcPr>
            <w:tcW w:w="1246" w:type="dxa"/>
            <w:tcBorders>
              <w:bottom w:val="single" w:sz="4" w:space="0" w:color="auto"/>
            </w:tcBorders>
            <w:shd w:val="clear" w:color="auto" w:fill="FFFFFF" w:themeFill="background1"/>
            <w:noWrap/>
          </w:tcPr>
          <w:p w14:paraId="08BBA315" w14:textId="77777777" w:rsidR="002640B6" w:rsidRPr="00140A9D" w:rsidRDefault="002640B6" w:rsidP="00B16B24">
            <w:pPr>
              <w:spacing w:after="0" w:line="240" w:lineRule="auto"/>
              <w:jc w:val="right"/>
              <w:rPr>
                <w:rFonts w:ascii="Times New Roman" w:hAnsi="Times New Roman" w:cs="Times New Roman"/>
                <w:color w:val="000000"/>
                <w:sz w:val="22"/>
                <w:szCs w:val="22"/>
              </w:rPr>
            </w:pPr>
            <w:r w:rsidRPr="00140A9D">
              <w:rPr>
                <w:rFonts w:ascii="Times New Roman" w:hAnsi="Times New Roman" w:cs="Times New Roman"/>
                <w:color w:val="000000"/>
                <w:sz w:val="22"/>
                <w:szCs w:val="22"/>
              </w:rPr>
              <w:t>0,0693</w:t>
            </w:r>
          </w:p>
        </w:tc>
        <w:tc>
          <w:tcPr>
            <w:tcW w:w="1305" w:type="dxa"/>
            <w:tcBorders>
              <w:bottom w:val="single" w:sz="4" w:space="0" w:color="auto"/>
            </w:tcBorders>
            <w:shd w:val="clear" w:color="auto" w:fill="FFFFFF" w:themeFill="background1"/>
            <w:noWrap/>
          </w:tcPr>
          <w:p w14:paraId="216C2084" w14:textId="77777777" w:rsidR="002640B6" w:rsidRPr="00140A9D" w:rsidRDefault="002640B6" w:rsidP="00B16B24">
            <w:pPr>
              <w:spacing w:after="0" w:line="240" w:lineRule="auto"/>
              <w:jc w:val="right"/>
              <w:rPr>
                <w:rFonts w:ascii="Times New Roman" w:hAnsi="Times New Roman" w:cs="Times New Roman"/>
                <w:color w:val="000000"/>
                <w:sz w:val="22"/>
                <w:szCs w:val="22"/>
              </w:rPr>
            </w:pPr>
            <w:r w:rsidRPr="00140A9D">
              <w:rPr>
                <w:rFonts w:ascii="Times New Roman" w:hAnsi="Times New Roman" w:cs="Times New Roman"/>
                <w:color w:val="000000"/>
                <w:sz w:val="22"/>
                <w:szCs w:val="22"/>
              </w:rPr>
              <w:t>0,0600</w:t>
            </w:r>
          </w:p>
        </w:tc>
      </w:tr>
      <w:tr w:rsidR="002640B6" w:rsidRPr="00140A9D" w14:paraId="241B9D16" w14:textId="77777777" w:rsidTr="00132106">
        <w:trPr>
          <w:trHeight w:val="175"/>
        </w:trPr>
        <w:tc>
          <w:tcPr>
            <w:tcW w:w="2972" w:type="dxa"/>
            <w:shd w:val="clear" w:color="auto" w:fill="FFFFFF" w:themeFill="background1"/>
            <w:noWrap/>
          </w:tcPr>
          <w:p w14:paraId="28808F8D" w14:textId="77777777" w:rsidR="002640B6" w:rsidRPr="00140A9D" w:rsidRDefault="002640B6" w:rsidP="00B16B24">
            <w:pPr>
              <w:spacing w:after="0" w:line="240" w:lineRule="auto"/>
              <w:jc w:val="right"/>
              <w:rPr>
                <w:rFonts w:ascii="Times New Roman" w:hAnsi="Times New Roman" w:cs="Times New Roman"/>
                <w:sz w:val="22"/>
                <w:szCs w:val="22"/>
              </w:rPr>
            </w:pPr>
            <w:proofErr w:type="spellStart"/>
            <w:r w:rsidRPr="00140A9D">
              <w:rPr>
                <w:rFonts w:ascii="Times New Roman" w:hAnsi="Times New Roman" w:cs="Times New Roman"/>
                <w:b/>
                <w:bCs/>
                <w:sz w:val="22"/>
                <w:szCs w:val="22"/>
              </w:rPr>
              <w:t>Итого</w:t>
            </w:r>
            <w:proofErr w:type="spellEnd"/>
            <w:r w:rsidRPr="00140A9D">
              <w:rPr>
                <w:rFonts w:ascii="Times New Roman" w:hAnsi="Times New Roman" w:cs="Times New Roman"/>
                <w:b/>
                <w:bCs/>
                <w:sz w:val="22"/>
                <w:szCs w:val="22"/>
              </w:rPr>
              <w:t xml:space="preserve"> </w:t>
            </w:r>
            <w:proofErr w:type="spellStart"/>
            <w:r w:rsidRPr="00140A9D">
              <w:rPr>
                <w:rFonts w:ascii="Times New Roman" w:hAnsi="Times New Roman" w:cs="Times New Roman"/>
                <w:b/>
                <w:bCs/>
                <w:sz w:val="22"/>
                <w:szCs w:val="22"/>
              </w:rPr>
              <w:t>прямые</w:t>
            </w:r>
            <w:proofErr w:type="spellEnd"/>
            <w:r w:rsidRPr="00140A9D">
              <w:rPr>
                <w:rFonts w:ascii="Times New Roman" w:hAnsi="Times New Roman" w:cs="Times New Roman"/>
                <w:b/>
                <w:bCs/>
                <w:sz w:val="22"/>
                <w:szCs w:val="22"/>
              </w:rPr>
              <w:t xml:space="preserve"> </w:t>
            </w:r>
            <w:proofErr w:type="spellStart"/>
            <w:r w:rsidRPr="00140A9D">
              <w:rPr>
                <w:rFonts w:ascii="Times New Roman" w:hAnsi="Times New Roman" w:cs="Times New Roman"/>
                <w:b/>
                <w:bCs/>
                <w:sz w:val="22"/>
                <w:szCs w:val="22"/>
              </w:rPr>
              <w:t>выбросы</w:t>
            </w:r>
            <w:proofErr w:type="spellEnd"/>
          </w:p>
        </w:tc>
        <w:tc>
          <w:tcPr>
            <w:tcW w:w="1198" w:type="dxa"/>
            <w:shd w:val="clear" w:color="auto" w:fill="FFFFFF" w:themeFill="background1"/>
            <w:noWrap/>
          </w:tcPr>
          <w:p w14:paraId="670FEE82" w14:textId="77777777" w:rsidR="002640B6" w:rsidRPr="00140A9D" w:rsidRDefault="002640B6" w:rsidP="00B16B24">
            <w:pPr>
              <w:spacing w:after="0" w:line="240" w:lineRule="auto"/>
              <w:ind w:leftChars="-10" w:left="7" w:hangingChars="14" w:hanging="31"/>
              <w:jc w:val="right"/>
              <w:rPr>
                <w:rFonts w:ascii="Times New Roman" w:hAnsi="Times New Roman" w:cs="Times New Roman"/>
                <w:color w:val="000000"/>
                <w:sz w:val="22"/>
                <w:szCs w:val="22"/>
              </w:rPr>
            </w:pPr>
          </w:p>
        </w:tc>
        <w:tc>
          <w:tcPr>
            <w:tcW w:w="931" w:type="dxa"/>
            <w:shd w:val="clear" w:color="auto" w:fill="FFFFFF" w:themeFill="background1"/>
            <w:noWrap/>
          </w:tcPr>
          <w:p w14:paraId="693DECB5" w14:textId="77777777" w:rsidR="002640B6" w:rsidRPr="00140A9D" w:rsidRDefault="002640B6" w:rsidP="00B16B24">
            <w:pPr>
              <w:spacing w:after="0" w:line="240" w:lineRule="auto"/>
              <w:jc w:val="right"/>
              <w:rPr>
                <w:rFonts w:ascii="Times New Roman" w:hAnsi="Times New Roman" w:cs="Times New Roman"/>
                <w:color w:val="000000"/>
                <w:sz w:val="22"/>
                <w:szCs w:val="22"/>
              </w:rPr>
            </w:pPr>
          </w:p>
        </w:tc>
        <w:tc>
          <w:tcPr>
            <w:tcW w:w="821" w:type="dxa"/>
            <w:shd w:val="clear" w:color="auto" w:fill="FFFFFF" w:themeFill="background1"/>
            <w:noWrap/>
          </w:tcPr>
          <w:p w14:paraId="07AEC2C9" w14:textId="77777777" w:rsidR="002640B6" w:rsidRPr="00140A9D" w:rsidRDefault="002640B6" w:rsidP="00B16B24">
            <w:pPr>
              <w:spacing w:after="0" w:line="240" w:lineRule="auto"/>
              <w:jc w:val="right"/>
              <w:rPr>
                <w:rFonts w:ascii="Times New Roman" w:hAnsi="Times New Roman" w:cs="Times New Roman"/>
                <w:color w:val="000000"/>
                <w:sz w:val="22"/>
                <w:szCs w:val="22"/>
              </w:rPr>
            </w:pPr>
          </w:p>
        </w:tc>
        <w:tc>
          <w:tcPr>
            <w:tcW w:w="736" w:type="dxa"/>
            <w:shd w:val="clear" w:color="auto" w:fill="FFFFFF" w:themeFill="background1"/>
            <w:noWrap/>
          </w:tcPr>
          <w:p w14:paraId="56734321" w14:textId="77777777" w:rsidR="002640B6" w:rsidRPr="00140A9D" w:rsidRDefault="002640B6" w:rsidP="00B16B24">
            <w:pPr>
              <w:spacing w:after="0" w:line="240" w:lineRule="auto"/>
              <w:jc w:val="right"/>
              <w:rPr>
                <w:rFonts w:ascii="Times New Roman" w:hAnsi="Times New Roman" w:cs="Times New Roman"/>
                <w:color w:val="000000"/>
                <w:sz w:val="22"/>
                <w:szCs w:val="22"/>
              </w:rPr>
            </w:pPr>
          </w:p>
        </w:tc>
        <w:tc>
          <w:tcPr>
            <w:tcW w:w="1134" w:type="dxa"/>
            <w:tcBorders>
              <w:top w:val="single" w:sz="4" w:space="0" w:color="auto"/>
              <w:left w:val="nil"/>
              <w:bottom w:val="single" w:sz="4" w:space="0" w:color="auto"/>
              <w:right w:val="single" w:sz="4" w:space="0" w:color="auto"/>
            </w:tcBorders>
            <w:noWrap/>
          </w:tcPr>
          <w:p w14:paraId="1EE325FA" w14:textId="77777777" w:rsidR="002640B6" w:rsidRPr="00140A9D" w:rsidRDefault="002640B6" w:rsidP="00B16B24">
            <w:pPr>
              <w:spacing w:after="0" w:line="240" w:lineRule="auto"/>
              <w:jc w:val="right"/>
              <w:rPr>
                <w:rFonts w:ascii="Times New Roman" w:hAnsi="Times New Roman" w:cs="Times New Roman"/>
                <w:color w:val="000000"/>
                <w:sz w:val="22"/>
                <w:szCs w:val="22"/>
              </w:rPr>
            </w:pPr>
          </w:p>
        </w:tc>
        <w:tc>
          <w:tcPr>
            <w:tcW w:w="1246" w:type="dxa"/>
            <w:tcBorders>
              <w:top w:val="single" w:sz="4" w:space="0" w:color="auto"/>
              <w:left w:val="single" w:sz="4" w:space="0" w:color="auto"/>
              <w:bottom w:val="single" w:sz="4" w:space="0" w:color="auto"/>
              <w:right w:val="single" w:sz="4" w:space="0" w:color="auto"/>
            </w:tcBorders>
            <w:noWrap/>
          </w:tcPr>
          <w:p w14:paraId="0B34AB42" w14:textId="77777777" w:rsidR="002640B6" w:rsidRPr="00140A9D" w:rsidRDefault="002640B6" w:rsidP="00B16B24">
            <w:pPr>
              <w:spacing w:after="0" w:line="240" w:lineRule="auto"/>
              <w:jc w:val="right"/>
              <w:rPr>
                <w:rFonts w:ascii="Times New Roman" w:hAnsi="Times New Roman" w:cs="Times New Roman"/>
                <w:color w:val="000000"/>
                <w:sz w:val="22"/>
                <w:szCs w:val="22"/>
              </w:rPr>
            </w:pPr>
          </w:p>
        </w:tc>
        <w:tc>
          <w:tcPr>
            <w:tcW w:w="1305" w:type="dxa"/>
            <w:tcBorders>
              <w:top w:val="single" w:sz="4" w:space="0" w:color="auto"/>
              <w:left w:val="single" w:sz="4" w:space="0" w:color="auto"/>
              <w:bottom w:val="single" w:sz="4" w:space="0" w:color="auto"/>
              <w:right w:val="nil"/>
            </w:tcBorders>
            <w:noWrap/>
          </w:tcPr>
          <w:p w14:paraId="7E9AC8BB" w14:textId="77777777" w:rsidR="002640B6" w:rsidRPr="00140A9D" w:rsidRDefault="002640B6" w:rsidP="00B16B24">
            <w:pPr>
              <w:spacing w:after="0" w:line="240" w:lineRule="auto"/>
              <w:jc w:val="right"/>
              <w:rPr>
                <w:rFonts w:ascii="Times New Roman" w:hAnsi="Times New Roman" w:cs="Times New Roman"/>
                <w:b/>
                <w:bCs/>
                <w:color w:val="000000"/>
                <w:sz w:val="22"/>
                <w:szCs w:val="22"/>
              </w:rPr>
            </w:pPr>
            <w:r w:rsidRPr="00140A9D">
              <w:rPr>
                <w:rFonts w:ascii="Times New Roman" w:hAnsi="Times New Roman" w:cs="Times New Roman"/>
                <w:b/>
                <w:bCs/>
                <w:color w:val="000000"/>
                <w:sz w:val="22"/>
                <w:szCs w:val="22"/>
              </w:rPr>
              <w:t>0,1961</w:t>
            </w:r>
          </w:p>
        </w:tc>
      </w:tr>
      <w:tr w:rsidR="002640B6" w:rsidRPr="00140A9D" w14:paraId="70951B1C" w14:textId="77777777" w:rsidTr="00132106">
        <w:trPr>
          <w:trHeight w:val="175"/>
        </w:trPr>
        <w:tc>
          <w:tcPr>
            <w:tcW w:w="2972" w:type="dxa"/>
            <w:shd w:val="clear" w:color="auto" w:fill="FFFFFF" w:themeFill="background1"/>
            <w:noWrap/>
          </w:tcPr>
          <w:p w14:paraId="5266095E" w14:textId="77777777" w:rsidR="002640B6" w:rsidRPr="00140A9D" w:rsidRDefault="002640B6" w:rsidP="00B16B24">
            <w:pPr>
              <w:spacing w:after="0" w:line="240" w:lineRule="auto"/>
              <w:rPr>
                <w:rFonts w:ascii="Times New Roman" w:hAnsi="Times New Roman" w:cs="Times New Roman"/>
                <w:color w:val="000000"/>
                <w:sz w:val="22"/>
                <w:szCs w:val="22"/>
              </w:rPr>
            </w:pPr>
            <w:proofErr w:type="spellStart"/>
            <w:r w:rsidRPr="00140A9D">
              <w:rPr>
                <w:rFonts w:ascii="Times New Roman" w:hAnsi="Times New Roman" w:cs="Times New Roman"/>
                <w:sz w:val="22"/>
                <w:szCs w:val="22"/>
              </w:rPr>
              <w:t>Косвенные</w:t>
            </w:r>
            <w:proofErr w:type="spellEnd"/>
            <w:r w:rsidRPr="00140A9D">
              <w:rPr>
                <w:rFonts w:ascii="Times New Roman" w:hAnsi="Times New Roman" w:cs="Times New Roman"/>
                <w:sz w:val="22"/>
                <w:szCs w:val="22"/>
              </w:rPr>
              <w:t xml:space="preserve"> </w:t>
            </w:r>
            <w:proofErr w:type="spellStart"/>
            <w:r w:rsidRPr="00140A9D">
              <w:rPr>
                <w:rFonts w:ascii="Times New Roman" w:hAnsi="Times New Roman" w:cs="Times New Roman"/>
                <w:sz w:val="22"/>
                <w:szCs w:val="22"/>
              </w:rPr>
              <w:t>выбросы</w:t>
            </w:r>
            <w:proofErr w:type="spellEnd"/>
          </w:p>
        </w:tc>
        <w:tc>
          <w:tcPr>
            <w:tcW w:w="1198" w:type="dxa"/>
            <w:shd w:val="clear" w:color="auto" w:fill="FFFFFF" w:themeFill="background1"/>
            <w:noWrap/>
          </w:tcPr>
          <w:p w14:paraId="2F8233B7" w14:textId="77777777" w:rsidR="002640B6" w:rsidRPr="00140A9D" w:rsidRDefault="002640B6" w:rsidP="00B16B24">
            <w:pPr>
              <w:spacing w:after="0" w:line="240" w:lineRule="auto"/>
              <w:ind w:leftChars="-10" w:left="7" w:hangingChars="14" w:hanging="31"/>
              <w:jc w:val="right"/>
              <w:rPr>
                <w:rFonts w:ascii="Times New Roman" w:hAnsi="Times New Roman" w:cs="Times New Roman"/>
                <w:color w:val="000000"/>
                <w:sz w:val="22"/>
                <w:szCs w:val="22"/>
              </w:rPr>
            </w:pPr>
          </w:p>
        </w:tc>
        <w:tc>
          <w:tcPr>
            <w:tcW w:w="931" w:type="dxa"/>
            <w:shd w:val="clear" w:color="auto" w:fill="FFFFFF" w:themeFill="background1"/>
            <w:noWrap/>
          </w:tcPr>
          <w:p w14:paraId="3106C1C8" w14:textId="77777777" w:rsidR="002640B6" w:rsidRPr="00140A9D" w:rsidRDefault="002640B6" w:rsidP="00B16B24">
            <w:pPr>
              <w:spacing w:after="0" w:line="240" w:lineRule="auto"/>
              <w:jc w:val="right"/>
              <w:rPr>
                <w:rFonts w:ascii="Times New Roman" w:hAnsi="Times New Roman" w:cs="Times New Roman"/>
                <w:color w:val="000000"/>
                <w:sz w:val="22"/>
                <w:szCs w:val="22"/>
              </w:rPr>
            </w:pPr>
          </w:p>
        </w:tc>
        <w:tc>
          <w:tcPr>
            <w:tcW w:w="821" w:type="dxa"/>
            <w:shd w:val="clear" w:color="auto" w:fill="FFFFFF" w:themeFill="background1"/>
            <w:noWrap/>
          </w:tcPr>
          <w:p w14:paraId="6B44E860" w14:textId="77777777" w:rsidR="002640B6" w:rsidRPr="00140A9D" w:rsidRDefault="002640B6" w:rsidP="00B16B24">
            <w:pPr>
              <w:spacing w:after="0" w:line="240" w:lineRule="auto"/>
              <w:jc w:val="right"/>
              <w:rPr>
                <w:rFonts w:ascii="Times New Roman" w:hAnsi="Times New Roman" w:cs="Times New Roman"/>
                <w:color w:val="000000"/>
                <w:sz w:val="22"/>
                <w:szCs w:val="22"/>
              </w:rPr>
            </w:pPr>
          </w:p>
        </w:tc>
        <w:tc>
          <w:tcPr>
            <w:tcW w:w="736" w:type="dxa"/>
            <w:shd w:val="clear" w:color="auto" w:fill="FFFFFF" w:themeFill="background1"/>
            <w:noWrap/>
          </w:tcPr>
          <w:p w14:paraId="4D939918" w14:textId="77777777" w:rsidR="002640B6" w:rsidRPr="00140A9D" w:rsidRDefault="002640B6" w:rsidP="00B16B24">
            <w:pPr>
              <w:spacing w:after="0" w:line="240" w:lineRule="auto"/>
              <w:jc w:val="right"/>
              <w:rPr>
                <w:rFonts w:ascii="Times New Roman" w:hAnsi="Times New Roman" w:cs="Times New Roman"/>
                <w:color w:val="000000"/>
                <w:sz w:val="22"/>
                <w:szCs w:val="22"/>
              </w:rPr>
            </w:pPr>
          </w:p>
        </w:tc>
        <w:tc>
          <w:tcPr>
            <w:tcW w:w="1134" w:type="dxa"/>
            <w:tcBorders>
              <w:top w:val="single" w:sz="4" w:space="0" w:color="auto"/>
              <w:left w:val="nil"/>
              <w:bottom w:val="single" w:sz="4" w:space="0" w:color="auto"/>
              <w:right w:val="single" w:sz="4" w:space="0" w:color="auto"/>
            </w:tcBorders>
            <w:noWrap/>
          </w:tcPr>
          <w:p w14:paraId="32650F0D" w14:textId="77777777" w:rsidR="002640B6" w:rsidRPr="00140A9D" w:rsidRDefault="002640B6" w:rsidP="00B16B24">
            <w:pPr>
              <w:spacing w:after="0" w:line="240" w:lineRule="auto"/>
              <w:jc w:val="right"/>
              <w:rPr>
                <w:rFonts w:ascii="Times New Roman" w:hAnsi="Times New Roman" w:cs="Times New Roman"/>
                <w:color w:val="000000"/>
                <w:sz w:val="22"/>
                <w:szCs w:val="22"/>
              </w:rPr>
            </w:pPr>
            <w:r w:rsidRPr="00140A9D">
              <w:rPr>
                <w:rFonts w:ascii="Times New Roman" w:hAnsi="Times New Roman" w:cs="Times New Roman"/>
                <w:color w:val="000000"/>
                <w:sz w:val="22"/>
                <w:szCs w:val="22"/>
              </w:rPr>
              <w:t>9108,1</w:t>
            </w:r>
          </w:p>
        </w:tc>
        <w:tc>
          <w:tcPr>
            <w:tcW w:w="1246" w:type="dxa"/>
            <w:tcBorders>
              <w:top w:val="single" w:sz="4" w:space="0" w:color="auto"/>
              <w:left w:val="single" w:sz="4" w:space="0" w:color="auto"/>
              <w:bottom w:val="single" w:sz="4" w:space="0" w:color="auto"/>
              <w:right w:val="single" w:sz="4" w:space="0" w:color="auto"/>
            </w:tcBorders>
            <w:noWrap/>
          </w:tcPr>
          <w:p w14:paraId="69FF3DB0" w14:textId="77777777" w:rsidR="002640B6" w:rsidRPr="00140A9D" w:rsidRDefault="002640B6" w:rsidP="00B16B24">
            <w:pPr>
              <w:spacing w:after="0" w:line="240" w:lineRule="auto"/>
              <w:jc w:val="right"/>
              <w:rPr>
                <w:rFonts w:ascii="Times New Roman" w:hAnsi="Times New Roman" w:cs="Times New Roman"/>
                <w:color w:val="000000"/>
                <w:sz w:val="22"/>
                <w:szCs w:val="22"/>
              </w:rPr>
            </w:pPr>
            <w:r w:rsidRPr="00140A9D">
              <w:rPr>
                <w:rFonts w:ascii="Times New Roman" w:hAnsi="Times New Roman" w:cs="Times New Roman"/>
                <w:color w:val="000000"/>
                <w:sz w:val="22"/>
                <w:szCs w:val="22"/>
              </w:rPr>
              <w:t>0,0136</w:t>
            </w:r>
          </w:p>
        </w:tc>
        <w:tc>
          <w:tcPr>
            <w:tcW w:w="1305" w:type="dxa"/>
            <w:tcBorders>
              <w:top w:val="single" w:sz="4" w:space="0" w:color="auto"/>
              <w:left w:val="single" w:sz="4" w:space="0" w:color="auto"/>
              <w:bottom w:val="single" w:sz="4" w:space="0" w:color="auto"/>
              <w:right w:val="nil"/>
            </w:tcBorders>
            <w:noWrap/>
          </w:tcPr>
          <w:p w14:paraId="7FEE6C37" w14:textId="77777777" w:rsidR="002640B6" w:rsidRPr="00140A9D" w:rsidRDefault="002640B6" w:rsidP="00B16B24">
            <w:pPr>
              <w:spacing w:after="0" w:line="240" w:lineRule="auto"/>
              <w:jc w:val="right"/>
              <w:rPr>
                <w:rFonts w:ascii="Times New Roman" w:hAnsi="Times New Roman" w:cs="Times New Roman"/>
                <w:color w:val="000000"/>
                <w:sz w:val="22"/>
                <w:szCs w:val="22"/>
              </w:rPr>
            </w:pPr>
            <w:r w:rsidRPr="00140A9D">
              <w:rPr>
                <w:rFonts w:ascii="Times New Roman" w:hAnsi="Times New Roman" w:cs="Times New Roman"/>
                <w:color w:val="000000"/>
                <w:sz w:val="22"/>
                <w:szCs w:val="22"/>
              </w:rPr>
              <w:t>0,0118</w:t>
            </w:r>
          </w:p>
        </w:tc>
      </w:tr>
      <w:tr w:rsidR="002640B6" w:rsidRPr="00140A9D" w14:paraId="08B8BDDE" w14:textId="77777777" w:rsidTr="00132106">
        <w:trPr>
          <w:trHeight w:val="175"/>
        </w:trPr>
        <w:tc>
          <w:tcPr>
            <w:tcW w:w="2972" w:type="dxa"/>
            <w:shd w:val="clear" w:color="auto" w:fill="FFFFFF" w:themeFill="background1"/>
            <w:noWrap/>
          </w:tcPr>
          <w:p w14:paraId="233DE487" w14:textId="77777777" w:rsidR="002640B6" w:rsidRPr="00140A9D" w:rsidRDefault="002640B6" w:rsidP="00B16B24">
            <w:pPr>
              <w:spacing w:after="0" w:line="240" w:lineRule="auto"/>
              <w:ind w:left="158"/>
              <w:rPr>
                <w:rFonts w:ascii="Times New Roman" w:hAnsi="Times New Roman" w:cs="Times New Roman"/>
                <w:color w:val="000000"/>
                <w:sz w:val="22"/>
                <w:szCs w:val="22"/>
              </w:rPr>
            </w:pPr>
            <w:proofErr w:type="spellStart"/>
            <w:r w:rsidRPr="00140A9D">
              <w:rPr>
                <w:rFonts w:ascii="Times New Roman" w:hAnsi="Times New Roman" w:cs="Times New Roman"/>
                <w:sz w:val="22"/>
                <w:szCs w:val="22"/>
              </w:rPr>
              <w:t>Добыча</w:t>
            </w:r>
            <w:proofErr w:type="spellEnd"/>
          </w:p>
        </w:tc>
        <w:tc>
          <w:tcPr>
            <w:tcW w:w="1198" w:type="dxa"/>
            <w:shd w:val="clear" w:color="auto" w:fill="FFFFFF" w:themeFill="background1"/>
            <w:noWrap/>
          </w:tcPr>
          <w:p w14:paraId="1874E37D" w14:textId="77777777" w:rsidR="002640B6" w:rsidRPr="00140A9D" w:rsidRDefault="002640B6" w:rsidP="00B16B24">
            <w:pPr>
              <w:spacing w:after="0" w:line="240" w:lineRule="auto"/>
              <w:ind w:leftChars="-10" w:left="7" w:hangingChars="14" w:hanging="31"/>
              <w:jc w:val="right"/>
              <w:rPr>
                <w:rFonts w:ascii="Times New Roman" w:hAnsi="Times New Roman" w:cs="Times New Roman"/>
                <w:color w:val="000000"/>
                <w:sz w:val="22"/>
                <w:szCs w:val="22"/>
              </w:rPr>
            </w:pPr>
          </w:p>
        </w:tc>
        <w:tc>
          <w:tcPr>
            <w:tcW w:w="931" w:type="dxa"/>
            <w:shd w:val="clear" w:color="auto" w:fill="FFFFFF" w:themeFill="background1"/>
            <w:noWrap/>
          </w:tcPr>
          <w:p w14:paraId="57480115" w14:textId="77777777" w:rsidR="002640B6" w:rsidRPr="00140A9D" w:rsidRDefault="002640B6" w:rsidP="00B16B24">
            <w:pPr>
              <w:spacing w:after="0" w:line="240" w:lineRule="auto"/>
              <w:jc w:val="right"/>
              <w:rPr>
                <w:rFonts w:ascii="Times New Roman" w:hAnsi="Times New Roman" w:cs="Times New Roman"/>
                <w:color w:val="000000"/>
                <w:sz w:val="22"/>
                <w:szCs w:val="22"/>
              </w:rPr>
            </w:pPr>
          </w:p>
        </w:tc>
        <w:tc>
          <w:tcPr>
            <w:tcW w:w="821" w:type="dxa"/>
            <w:shd w:val="clear" w:color="auto" w:fill="FFFFFF" w:themeFill="background1"/>
            <w:noWrap/>
          </w:tcPr>
          <w:p w14:paraId="005E7832" w14:textId="77777777" w:rsidR="002640B6" w:rsidRPr="00140A9D" w:rsidRDefault="002640B6" w:rsidP="00B16B24">
            <w:pPr>
              <w:spacing w:after="0" w:line="240" w:lineRule="auto"/>
              <w:jc w:val="right"/>
              <w:rPr>
                <w:rFonts w:ascii="Times New Roman" w:hAnsi="Times New Roman" w:cs="Times New Roman"/>
                <w:color w:val="000000"/>
                <w:sz w:val="22"/>
                <w:szCs w:val="22"/>
              </w:rPr>
            </w:pPr>
          </w:p>
        </w:tc>
        <w:tc>
          <w:tcPr>
            <w:tcW w:w="736" w:type="dxa"/>
            <w:shd w:val="clear" w:color="auto" w:fill="FFFFFF" w:themeFill="background1"/>
            <w:noWrap/>
          </w:tcPr>
          <w:p w14:paraId="4335C96A" w14:textId="77777777" w:rsidR="002640B6" w:rsidRPr="00140A9D" w:rsidRDefault="002640B6" w:rsidP="00B16B24">
            <w:pPr>
              <w:spacing w:after="0" w:line="240" w:lineRule="auto"/>
              <w:jc w:val="right"/>
              <w:rPr>
                <w:rFonts w:ascii="Times New Roman" w:hAnsi="Times New Roman" w:cs="Times New Roman"/>
                <w:color w:val="000000"/>
                <w:sz w:val="22"/>
                <w:szCs w:val="22"/>
              </w:rPr>
            </w:pPr>
          </w:p>
        </w:tc>
        <w:tc>
          <w:tcPr>
            <w:tcW w:w="1134" w:type="dxa"/>
            <w:tcBorders>
              <w:top w:val="single" w:sz="4" w:space="0" w:color="auto"/>
              <w:left w:val="nil"/>
              <w:bottom w:val="single" w:sz="4" w:space="0" w:color="auto"/>
              <w:right w:val="single" w:sz="4" w:space="0" w:color="auto"/>
            </w:tcBorders>
            <w:noWrap/>
          </w:tcPr>
          <w:p w14:paraId="017CCAA5" w14:textId="77777777" w:rsidR="002640B6" w:rsidRPr="00140A9D" w:rsidRDefault="002640B6" w:rsidP="00B16B24">
            <w:pPr>
              <w:spacing w:after="0" w:line="240" w:lineRule="auto"/>
              <w:jc w:val="right"/>
              <w:rPr>
                <w:rFonts w:ascii="Times New Roman" w:hAnsi="Times New Roman" w:cs="Times New Roman"/>
                <w:color w:val="000000"/>
                <w:sz w:val="22"/>
                <w:szCs w:val="22"/>
              </w:rPr>
            </w:pPr>
            <w:r w:rsidRPr="00140A9D">
              <w:rPr>
                <w:rFonts w:ascii="Times New Roman" w:hAnsi="Times New Roman" w:cs="Times New Roman"/>
                <w:color w:val="000000"/>
                <w:sz w:val="22"/>
                <w:szCs w:val="22"/>
              </w:rPr>
              <w:t>1487,1</w:t>
            </w:r>
          </w:p>
        </w:tc>
        <w:tc>
          <w:tcPr>
            <w:tcW w:w="1246" w:type="dxa"/>
            <w:tcBorders>
              <w:top w:val="single" w:sz="4" w:space="0" w:color="auto"/>
              <w:left w:val="single" w:sz="4" w:space="0" w:color="auto"/>
              <w:bottom w:val="single" w:sz="4" w:space="0" w:color="auto"/>
              <w:right w:val="single" w:sz="4" w:space="0" w:color="auto"/>
            </w:tcBorders>
            <w:noWrap/>
          </w:tcPr>
          <w:p w14:paraId="2B76C35B" w14:textId="77777777" w:rsidR="002640B6" w:rsidRPr="00140A9D" w:rsidRDefault="002640B6" w:rsidP="00B16B24">
            <w:pPr>
              <w:spacing w:after="0" w:line="240" w:lineRule="auto"/>
              <w:jc w:val="right"/>
              <w:rPr>
                <w:rFonts w:ascii="Times New Roman" w:hAnsi="Times New Roman" w:cs="Times New Roman"/>
                <w:color w:val="000000"/>
                <w:sz w:val="22"/>
                <w:szCs w:val="22"/>
              </w:rPr>
            </w:pPr>
            <w:r w:rsidRPr="00140A9D">
              <w:rPr>
                <w:rFonts w:ascii="Times New Roman" w:hAnsi="Times New Roman" w:cs="Times New Roman"/>
                <w:color w:val="000000"/>
                <w:sz w:val="22"/>
                <w:szCs w:val="22"/>
              </w:rPr>
              <w:t>0,0022</w:t>
            </w:r>
          </w:p>
        </w:tc>
        <w:tc>
          <w:tcPr>
            <w:tcW w:w="1305" w:type="dxa"/>
            <w:tcBorders>
              <w:top w:val="single" w:sz="4" w:space="0" w:color="auto"/>
              <w:left w:val="single" w:sz="4" w:space="0" w:color="auto"/>
              <w:bottom w:val="single" w:sz="4" w:space="0" w:color="auto"/>
              <w:right w:val="nil"/>
            </w:tcBorders>
            <w:noWrap/>
          </w:tcPr>
          <w:p w14:paraId="0631425F" w14:textId="77777777" w:rsidR="002640B6" w:rsidRPr="00140A9D" w:rsidRDefault="002640B6" w:rsidP="00B16B24">
            <w:pPr>
              <w:spacing w:after="0" w:line="240" w:lineRule="auto"/>
              <w:jc w:val="right"/>
              <w:rPr>
                <w:rFonts w:ascii="Times New Roman" w:hAnsi="Times New Roman" w:cs="Times New Roman"/>
                <w:color w:val="000000"/>
                <w:sz w:val="22"/>
                <w:szCs w:val="22"/>
              </w:rPr>
            </w:pPr>
            <w:r w:rsidRPr="00140A9D">
              <w:rPr>
                <w:rFonts w:ascii="Times New Roman" w:hAnsi="Times New Roman" w:cs="Times New Roman"/>
                <w:color w:val="000000"/>
                <w:sz w:val="22"/>
                <w:szCs w:val="22"/>
              </w:rPr>
              <w:t>0,0019</w:t>
            </w:r>
          </w:p>
        </w:tc>
      </w:tr>
      <w:tr w:rsidR="002640B6" w:rsidRPr="00140A9D" w14:paraId="3FF1B850" w14:textId="77777777" w:rsidTr="00132106">
        <w:trPr>
          <w:trHeight w:val="175"/>
        </w:trPr>
        <w:tc>
          <w:tcPr>
            <w:tcW w:w="2972" w:type="dxa"/>
            <w:shd w:val="clear" w:color="auto" w:fill="FFFFFF" w:themeFill="background1"/>
            <w:noWrap/>
          </w:tcPr>
          <w:p w14:paraId="32589237" w14:textId="77777777" w:rsidR="002640B6" w:rsidRPr="00140A9D" w:rsidRDefault="002640B6" w:rsidP="00B16B24">
            <w:pPr>
              <w:spacing w:after="0" w:line="240" w:lineRule="auto"/>
              <w:ind w:left="158"/>
              <w:rPr>
                <w:rFonts w:ascii="Times New Roman" w:hAnsi="Times New Roman" w:cs="Times New Roman"/>
                <w:color w:val="000000"/>
                <w:sz w:val="22"/>
                <w:szCs w:val="22"/>
              </w:rPr>
            </w:pPr>
            <w:proofErr w:type="spellStart"/>
            <w:r w:rsidRPr="00140A9D">
              <w:rPr>
                <w:rFonts w:ascii="Times New Roman" w:hAnsi="Times New Roman" w:cs="Times New Roman"/>
                <w:sz w:val="22"/>
                <w:szCs w:val="22"/>
              </w:rPr>
              <w:t>Переработка</w:t>
            </w:r>
            <w:proofErr w:type="spellEnd"/>
          </w:p>
        </w:tc>
        <w:tc>
          <w:tcPr>
            <w:tcW w:w="1198" w:type="dxa"/>
            <w:shd w:val="clear" w:color="auto" w:fill="FFFFFF" w:themeFill="background1"/>
            <w:noWrap/>
          </w:tcPr>
          <w:p w14:paraId="0AEE1409" w14:textId="77777777" w:rsidR="002640B6" w:rsidRPr="00140A9D" w:rsidRDefault="002640B6" w:rsidP="00B16B24">
            <w:pPr>
              <w:spacing w:after="0" w:line="240" w:lineRule="auto"/>
              <w:ind w:leftChars="-10" w:left="7" w:hangingChars="14" w:hanging="31"/>
              <w:jc w:val="right"/>
              <w:rPr>
                <w:rFonts w:ascii="Times New Roman" w:hAnsi="Times New Roman" w:cs="Times New Roman"/>
                <w:color w:val="000000"/>
                <w:sz w:val="22"/>
                <w:szCs w:val="22"/>
              </w:rPr>
            </w:pPr>
          </w:p>
        </w:tc>
        <w:tc>
          <w:tcPr>
            <w:tcW w:w="931" w:type="dxa"/>
            <w:shd w:val="clear" w:color="auto" w:fill="FFFFFF" w:themeFill="background1"/>
            <w:noWrap/>
          </w:tcPr>
          <w:p w14:paraId="6A835EC1" w14:textId="77777777" w:rsidR="002640B6" w:rsidRPr="00140A9D" w:rsidRDefault="002640B6" w:rsidP="00B16B24">
            <w:pPr>
              <w:spacing w:after="0" w:line="240" w:lineRule="auto"/>
              <w:jc w:val="right"/>
              <w:rPr>
                <w:rFonts w:ascii="Times New Roman" w:hAnsi="Times New Roman" w:cs="Times New Roman"/>
                <w:color w:val="000000"/>
                <w:sz w:val="22"/>
                <w:szCs w:val="22"/>
              </w:rPr>
            </w:pPr>
          </w:p>
        </w:tc>
        <w:tc>
          <w:tcPr>
            <w:tcW w:w="821" w:type="dxa"/>
            <w:shd w:val="clear" w:color="auto" w:fill="FFFFFF" w:themeFill="background1"/>
            <w:noWrap/>
          </w:tcPr>
          <w:p w14:paraId="4CD708E0" w14:textId="77777777" w:rsidR="002640B6" w:rsidRPr="00140A9D" w:rsidRDefault="002640B6" w:rsidP="00B16B24">
            <w:pPr>
              <w:spacing w:after="0" w:line="240" w:lineRule="auto"/>
              <w:jc w:val="right"/>
              <w:rPr>
                <w:rFonts w:ascii="Times New Roman" w:hAnsi="Times New Roman" w:cs="Times New Roman"/>
                <w:color w:val="000000"/>
                <w:sz w:val="22"/>
                <w:szCs w:val="22"/>
              </w:rPr>
            </w:pPr>
          </w:p>
        </w:tc>
        <w:tc>
          <w:tcPr>
            <w:tcW w:w="736" w:type="dxa"/>
            <w:shd w:val="clear" w:color="auto" w:fill="FFFFFF" w:themeFill="background1"/>
            <w:noWrap/>
          </w:tcPr>
          <w:p w14:paraId="707C4F64" w14:textId="77777777" w:rsidR="002640B6" w:rsidRPr="00140A9D" w:rsidRDefault="002640B6" w:rsidP="00B16B24">
            <w:pPr>
              <w:spacing w:after="0" w:line="240" w:lineRule="auto"/>
              <w:jc w:val="right"/>
              <w:rPr>
                <w:rFonts w:ascii="Times New Roman" w:hAnsi="Times New Roman" w:cs="Times New Roman"/>
                <w:color w:val="000000"/>
                <w:sz w:val="22"/>
                <w:szCs w:val="22"/>
              </w:rPr>
            </w:pPr>
          </w:p>
        </w:tc>
        <w:tc>
          <w:tcPr>
            <w:tcW w:w="1134" w:type="dxa"/>
            <w:tcBorders>
              <w:top w:val="single" w:sz="4" w:space="0" w:color="auto"/>
              <w:left w:val="nil"/>
              <w:bottom w:val="single" w:sz="4" w:space="0" w:color="auto"/>
              <w:right w:val="single" w:sz="4" w:space="0" w:color="auto"/>
            </w:tcBorders>
            <w:noWrap/>
          </w:tcPr>
          <w:p w14:paraId="6BFE9D3F" w14:textId="77777777" w:rsidR="002640B6" w:rsidRPr="00140A9D" w:rsidRDefault="002640B6" w:rsidP="00B16B24">
            <w:pPr>
              <w:spacing w:after="0" w:line="240" w:lineRule="auto"/>
              <w:jc w:val="right"/>
              <w:rPr>
                <w:rFonts w:ascii="Times New Roman" w:hAnsi="Times New Roman" w:cs="Times New Roman"/>
                <w:color w:val="000000"/>
                <w:sz w:val="22"/>
                <w:szCs w:val="22"/>
              </w:rPr>
            </w:pPr>
            <w:r w:rsidRPr="00140A9D">
              <w:rPr>
                <w:rFonts w:ascii="Times New Roman" w:hAnsi="Times New Roman" w:cs="Times New Roman"/>
                <w:color w:val="000000"/>
                <w:sz w:val="22"/>
                <w:szCs w:val="22"/>
              </w:rPr>
              <w:t>6098,6</w:t>
            </w:r>
          </w:p>
        </w:tc>
        <w:tc>
          <w:tcPr>
            <w:tcW w:w="1246" w:type="dxa"/>
            <w:tcBorders>
              <w:top w:val="single" w:sz="4" w:space="0" w:color="auto"/>
              <w:left w:val="single" w:sz="4" w:space="0" w:color="auto"/>
              <w:bottom w:val="single" w:sz="4" w:space="0" w:color="auto"/>
              <w:right w:val="single" w:sz="4" w:space="0" w:color="auto"/>
            </w:tcBorders>
            <w:noWrap/>
          </w:tcPr>
          <w:p w14:paraId="21E365B6" w14:textId="77777777" w:rsidR="002640B6" w:rsidRPr="00140A9D" w:rsidRDefault="002640B6" w:rsidP="00B16B24">
            <w:pPr>
              <w:spacing w:after="0" w:line="240" w:lineRule="auto"/>
              <w:jc w:val="right"/>
              <w:rPr>
                <w:rFonts w:ascii="Times New Roman" w:hAnsi="Times New Roman" w:cs="Times New Roman"/>
                <w:color w:val="000000"/>
                <w:sz w:val="22"/>
                <w:szCs w:val="22"/>
              </w:rPr>
            </w:pPr>
            <w:r w:rsidRPr="00140A9D">
              <w:rPr>
                <w:rFonts w:ascii="Times New Roman" w:hAnsi="Times New Roman" w:cs="Times New Roman"/>
                <w:color w:val="000000"/>
                <w:sz w:val="22"/>
                <w:szCs w:val="22"/>
              </w:rPr>
              <w:t>0,0091</w:t>
            </w:r>
          </w:p>
        </w:tc>
        <w:tc>
          <w:tcPr>
            <w:tcW w:w="1305" w:type="dxa"/>
            <w:tcBorders>
              <w:top w:val="single" w:sz="4" w:space="0" w:color="auto"/>
              <w:left w:val="single" w:sz="4" w:space="0" w:color="auto"/>
              <w:bottom w:val="single" w:sz="4" w:space="0" w:color="auto"/>
              <w:right w:val="nil"/>
            </w:tcBorders>
            <w:noWrap/>
          </w:tcPr>
          <w:p w14:paraId="2BC1B948" w14:textId="77777777" w:rsidR="002640B6" w:rsidRPr="00140A9D" w:rsidRDefault="002640B6" w:rsidP="00B16B24">
            <w:pPr>
              <w:spacing w:after="0" w:line="240" w:lineRule="auto"/>
              <w:jc w:val="right"/>
              <w:rPr>
                <w:rFonts w:ascii="Times New Roman" w:hAnsi="Times New Roman" w:cs="Times New Roman"/>
                <w:color w:val="000000"/>
                <w:sz w:val="22"/>
                <w:szCs w:val="22"/>
              </w:rPr>
            </w:pPr>
            <w:r w:rsidRPr="00140A9D">
              <w:rPr>
                <w:rFonts w:ascii="Times New Roman" w:hAnsi="Times New Roman" w:cs="Times New Roman"/>
                <w:color w:val="000000"/>
                <w:sz w:val="22"/>
                <w:szCs w:val="22"/>
              </w:rPr>
              <w:t>0,0079</w:t>
            </w:r>
          </w:p>
        </w:tc>
      </w:tr>
      <w:tr w:rsidR="002640B6" w:rsidRPr="00140A9D" w14:paraId="1E285374" w14:textId="77777777" w:rsidTr="00132106">
        <w:trPr>
          <w:trHeight w:val="175"/>
        </w:trPr>
        <w:tc>
          <w:tcPr>
            <w:tcW w:w="2972" w:type="dxa"/>
            <w:shd w:val="clear" w:color="auto" w:fill="FFFFFF" w:themeFill="background1"/>
            <w:noWrap/>
          </w:tcPr>
          <w:p w14:paraId="3738A11E" w14:textId="77777777" w:rsidR="002640B6" w:rsidRPr="00140A9D" w:rsidRDefault="002640B6" w:rsidP="00B16B24">
            <w:pPr>
              <w:spacing w:after="0" w:line="240" w:lineRule="auto"/>
              <w:ind w:left="158"/>
              <w:rPr>
                <w:rFonts w:ascii="Times New Roman" w:hAnsi="Times New Roman" w:cs="Times New Roman"/>
                <w:color w:val="000000"/>
                <w:sz w:val="22"/>
                <w:szCs w:val="22"/>
              </w:rPr>
            </w:pPr>
            <w:proofErr w:type="spellStart"/>
            <w:r w:rsidRPr="00140A9D">
              <w:rPr>
                <w:rFonts w:ascii="Times New Roman" w:hAnsi="Times New Roman" w:cs="Times New Roman"/>
                <w:sz w:val="22"/>
                <w:szCs w:val="22"/>
              </w:rPr>
              <w:t>Газопроводный</w:t>
            </w:r>
            <w:proofErr w:type="spellEnd"/>
            <w:r w:rsidRPr="00140A9D">
              <w:rPr>
                <w:rFonts w:ascii="Times New Roman" w:hAnsi="Times New Roman" w:cs="Times New Roman"/>
                <w:sz w:val="22"/>
                <w:szCs w:val="22"/>
              </w:rPr>
              <w:t xml:space="preserve"> </w:t>
            </w:r>
            <w:proofErr w:type="spellStart"/>
            <w:r w:rsidRPr="00140A9D">
              <w:rPr>
                <w:rFonts w:ascii="Times New Roman" w:hAnsi="Times New Roman" w:cs="Times New Roman"/>
                <w:sz w:val="22"/>
                <w:szCs w:val="22"/>
              </w:rPr>
              <w:t>транспорт</w:t>
            </w:r>
            <w:proofErr w:type="spellEnd"/>
          </w:p>
        </w:tc>
        <w:tc>
          <w:tcPr>
            <w:tcW w:w="1198" w:type="dxa"/>
            <w:shd w:val="clear" w:color="auto" w:fill="FFFFFF" w:themeFill="background1"/>
            <w:noWrap/>
          </w:tcPr>
          <w:p w14:paraId="1289BD64" w14:textId="77777777" w:rsidR="002640B6" w:rsidRPr="00140A9D" w:rsidRDefault="002640B6" w:rsidP="00B16B24">
            <w:pPr>
              <w:spacing w:after="0" w:line="240" w:lineRule="auto"/>
              <w:ind w:leftChars="-10" w:left="7" w:hangingChars="14" w:hanging="31"/>
              <w:jc w:val="right"/>
              <w:rPr>
                <w:rFonts w:ascii="Times New Roman" w:hAnsi="Times New Roman" w:cs="Times New Roman"/>
                <w:color w:val="000000"/>
                <w:sz w:val="22"/>
                <w:szCs w:val="22"/>
              </w:rPr>
            </w:pPr>
          </w:p>
        </w:tc>
        <w:tc>
          <w:tcPr>
            <w:tcW w:w="931" w:type="dxa"/>
            <w:shd w:val="clear" w:color="auto" w:fill="FFFFFF" w:themeFill="background1"/>
            <w:noWrap/>
          </w:tcPr>
          <w:p w14:paraId="49334F5D" w14:textId="77777777" w:rsidR="002640B6" w:rsidRPr="00140A9D" w:rsidRDefault="002640B6" w:rsidP="00B16B24">
            <w:pPr>
              <w:spacing w:after="0" w:line="240" w:lineRule="auto"/>
              <w:jc w:val="right"/>
              <w:rPr>
                <w:rFonts w:ascii="Times New Roman" w:hAnsi="Times New Roman" w:cs="Times New Roman"/>
                <w:color w:val="000000"/>
                <w:sz w:val="22"/>
                <w:szCs w:val="22"/>
              </w:rPr>
            </w:pPr>
          </w:p>
        </w:tc>
        <w:tc>
          <w:tcPr>
            <w:tcW w:w="821" w:type="dxa"/>
            <w:shd w:val="clear" w:color="auto" w:fill="FFFFFF" w:themeFill="background1"/>
            <w:noWrap/>
          </w:tcPr>
          <w:p w14:paraId="507878CD" w14:textId="77777777" w:rsidR="002640B6" w:rsidRPr="00140A9D" w:rsidRDefault="002640B6" w:rsidP="00B16B24">
            <w:pPr>
              <w:spacing w:after="0" w:line="240" w:lineRule="auto"/>
              <w:jc w:val="right"/>
              <w:rPr>
                <w:rFonts w:ascii="Times New Roman" w:hAnsi="Times New Roman" w:cs="Times New Roman"/>
                <w:color w:val="000000"/>
                <w:sz w:val="22"/>
                <w:szCs w:val="22"/>
              </w:rPr>
            </w:pPr>
          </w:p>
        </w:tc>
        <w:tc>
          <w:tcPr>
            <w:tcW w:w="736" w:type="dxa"/>
            <w:shd w:val="clear" w:color="auto" w:fill="FFFFFF" w:themeFill="background1"/>
            <w:noWrap/>
          </w:tcPr>
          <w:p w14:paraId="38BF3E65" w14:textId="77777777" w:rsidR="002640B6" w:rsidRPr="00140A9D" w:rsidRDefault="002640B6" w:rsidP="00B16B24">
            <w:pPr>
              <w:spacing w:after="0" w:line="240" w:lineRule="auto"/>
              <w:jc w:val="right"/>
              <w:rPr>
                <w:rFonts w:ascii="Times New Roman" w:hAnsi="Times New Roman" w:cs="Times New Roman"/>
                <w:color w:val="000000"/>
                <w:sz w:val="22"/>
                <w:szCs w:val="22"/>
              </w:rPr>
            </w:pPr>
          </w:p>
        </w:tc>
        <w:tc>
          <w:tcPr>
            <w:tcW w:w="1134" w:type="dxa"/>
            <w:tcBorders>
              <w:top w:val="single" w:sz="4" w:space="0" w:color="auto"/>
              <w:left w:val="nil"/>
              <w:bottom w:val="single" w:sz="4" w:space="0" w:color="auto"/>
              <w:right w:val="single" w:sz="4" w:space="0" w:color="auto"/>
            </w:tcBorders>
            <w:noWrap/>
          </w:tcPr>
          <w:p w14:paraId="1BC96E14" w14:textId="77777777" w:rsidR="002640B6" w:rsidRPr="00140A9D" w:rsidRDefault="002640B6" w:rsidP="00B16B24">
            <w:pPr>
              <w:spacing w:after="0" w:line="240" w:lineRule="auto"/>
              <w:jc w:val="right"/>
              <w:rPr>
                <w:rFonts w:ascii="Times New Roman" w:hAnsi="Times New Roman" w:cs="Times New Roman"/>
                <w:color w:val="000000"/>
                <w:sz w:val="22"/>
                <w:szCs w:val="22"/>
              </w:rPr>
            </w:pPr>
            <w:r w:rsidRPr="00140A9D">
              <w:rPr>
                <w:rFonts w:ascii="Times New Roman" w:hAnsi="Times New Roman" w:cs="Times New Roman"/>
                <w:color w:val="000000"/>
                <w:sz w:val="22"/>
                <w:szCs w:val="22"/>
              </w:rPr>
              <w:t>1522,4</w:t>
            </w:r>
          </w:p>
        </w:tc>
        <w:tc>
          <w:tcPr>
            <w:tcW w:w="1246" w:type="dxa"/>
            <w:tcBorders>
              <w:top w:val="single" w:sz="4" w:space="0" w:color="auto"/>
              <w:left w:val="single" w:sz="4" w:space="0" w:color="auto"/>
              <w:bottom w:val="single" w:sz="4" w:space="0" w:color="auto"/>
              <w:right w:val="single" w:sz="4" w:space="0" w:color="auto"/>
            </w:tcBorders>
            <w:noWrap/>
          </w:tcPr>
          <w:p w14:paraId="1990B063" w14:textId="77777777" w:rsidR="002640B6" w:rsidRPr="00140A9D" w:rsidRDefault="002640B6" w:rsidP="00B16B24">
            <w:pPr>
              <w:spacing w:after="0" w:line="240" w:lineRule="auto"/>
              <w:jc w:val="right"/>
              <w:rPr>
                <w:rFonts w:ascii="Times New Roman" w:hAnsi="Times New Roman" w:cs="Times New Roman"/>
                <w:color w:val="000000"/>
                <w:sz w:val="22"/>
                <w:szCs w:val="22"/>
              </w:rPr>
            </w:pPr>
            <w:r w:rsidRPr="00140A9D">
              <w:rPr>
                <w:rFonts w:ascii="Times New Roman" w:hAnsi="Times New Roman" w:cs="Times New Roman"/>
                <w:color w:val="000000"/>
                <w:sz w:val="22"/>
                <w:szCs w:val="22"/>
              </w:rPr>
              <w:t>0,0023</w:t>
            </w:r>
          </w:p>
        </w:tc>
        <w:tc>
          <w:tcPr>
            <w:tcW w:w="1305" w:type="dxa"/>
            <w:tcBorders>
              <w:top w:val="single" w:sz="4" w:space="0" w:color="auto"/>
              <w:left w:val="single" w:sz="4" w:space="0" w:color="auto"/>
              <w:bottom w:val="single" w:sz="4" w:space="0" w:color="auto"/>
              <w:right w:val="nil"/>
            </w:tcBorders>
            <w:noWrap/>
          </w:tcPr>
          <w:p w14:paraId="5ECB8581" w14:textId="77777777" w:rsidR="002640B6" w:rsidRPr="00140A9D" w:rsidRDefault="002640B6" w:rsidP="00B16B24">
            <w:pPr>
              <w:spacing w:after="0" w:line="240" w:lineRule="auto"/>
              <w:jc w:val="right"/>
              <w:rPr>
                <w:rFonts w:ascii="Times New Roman" w:hAnsi="Times New Roman" w:cs="Times New Roman"/>
                <w:color w:val="000000"/>
                <w:sz w:val="22"/>
                <w:szCs w:val="22"/>
              </w:rPr>
            </w:pPr>
            <w:r w:rsidRPr="00140A9D">
              <w:rPr>
                <w:rFonts w:ascii="Times New Roman" w:hAnsi="Times New Roman" w:cs="Times New Roman"/>
                <w:color w:val="000000"/>
                <w:sz w:val="22"/>
                <w:szCs w:val="22"/>
              </w:rPr>
              <w:t>0,0020</w:t>
            </w:r>
          </w:p>
        </w:tc>
      </w:tr>
      <w:tr w:rsidR="002640B6" w:rsidRPr="00140A9D" w14:paraId="2AF39C59" w14:textId="77777777" w:rsidTr="00132106">
        <w:trPr>
          <w:trHeight w:val="148"/>
        </w:trPr>
        <w:tc>
          <w:tcPr>
            <w:tcW w:w="2972" w:type="dxa"/>
            <w:shd w:val="clear" w:color="auto" w:fill="FFFFFF" w:themeFill="background1"/>
            <w:noWrap/>
            <w:vAlign w:val="center"/>
          </w:tcPr>
          <w:p w14:paraId="0C165D5D" w14:textId="77777777" w:rsidR="002640B6" w:rsidRPr="00140A9D" w:rsidRDefault="002640B6" w:rsidP="00B16B24">
            <w:pPr>
              <w:spacing w:after="0" w:line="240" w:lineRule="auto"/>
              <w:jc w:val="right"/>
              <w:rPr>
                <w:rFonts w:ascii="Times New Roman" w:eastAsia="Times New Roman" w:hAnsi="Times New Roman" w:cs="Times New Roman"/>
                <w:b/>
                <w:bCs/>
                <w:color w:val="000000"/>
                <w:sz w:val="22"/>
                <w:szCs w:val="22"/>
              </w:rPr>
            </w:pPr>
            <w:proofErr w:type="spellStart"/>
            <w:r w:rsidRPr="00140A9D">
              <w:rPr>
                <w:rFonts w:ascii="Times New Roman" w:eastAsia="Times New Roman" w:hAnsi="Times New Roman" w:cs="Times New Roman"/>
                <w:b/>
                <w:bCs/>
                <w:color w:val="000000"/>
                <w:sz w:val="22"/>
                <w:szCs w:val="22"/>
              </w:rPr>
              <w:t>Итого</w:t>
            </w:r>
            <w:proofErr w:type="spellEnd"/>
          </w:p>
        </w:tc>
        <w:tc>
          <w:tcPr>
            <w:tcW w:w="1198" w:type="dxa"/>
            <w:shd w:val="clear" w:color="auto" w:fill="FFFFFF" w:themeFill="background1"/>
            <w:noWrap/>
          </w:tcPr>
          <w:p w14:paraId="5108728E" w14:textId="77777777" w:rsidR="002640B6" w:rsidRPr="00140A9D" w:rsidRDefault="002640B6" w:rsidP="00B16B24">
            <w:pPr>
              <w:spacing w:after="0" w:line="240" w:lineRule="auto"/>
              <w:ind w:firstLineChars="100" w:firstLine="220"/>
              <w:jc w:val="right"/>
              <w:rPr>
                <w:rFonts w:ascii="Times New Roman" w:eastAsia="Times New Roman" w:hAnsi="Times New Roman" w:cs="Times New Roman"/>
                <w:color w:val="000000"/>
                <w:sz w:val="22"/>
                <w:szCs w:val="22"/>
              </w:rPr>
            </w:pPr>
          </w:p>
        </w:tc>
        <w:tc>
          <w:tcPr>
            <w:tcW w:w="931" w:type="dxa"/>
            <w:shd w:val="clear" w:color="auto" w:fill="FFFFFF" w:themeFill="background1"/>
            <w:noWrap/>
          </w:tcPr>
          <w:p w14:paraId="4C1F8D26" w14:textId="77777777" w:rsidR="002640B6" w:rsidRPr="00140A9D" w:rsidRDefault="002640B6" w:rsidP="00B16B24">
            <w:pPr>
              <w:spacing w:after="0" w:line="240" w:lineRule="auto"/>
              <w:jc w:val="right"/>
              <w:rPr>
                <w:rFonts w:ascii="Times New Roman" w:eastAsia="Times New Roman" w:hAnsi="Times New Roman" w:cs="Times New Roman"/>
                <w:color w:val="000000"/>
                <w:sz w:val="22"/>
                <w:szCs w:val="22"/>
              </w:rPr>
            </w:pPr>
          </w:p>
        </w:tc>
        <w:tc>
          <w:tcPr>
            <w:tcW w:w="821" w:type="dxa"/>
            <w:shd w:val="clear" w:color="auto" w:fill="FFFFFF" w:themeFill="background1"/>
            <w:noWrap/>
          </w:tcPr>
          <w:p w14:paraId="7176C34B" w14:textId="77777777" w:rsidR="002640B6" w:rsidRPr="00140A9D" w:rsidRDefault="002640B6" w:rsidP="00B16B24">
            <w:pPr>
              <w:spacing w:after="0" w:line="240" w:lineRule="auto"/>
              <w:jc w:val="right"/>
              <w:rPr>
                <w:rFonts w:ascii="Times New Roman" w:eastAsia="Times New Roman" w:hAnsi="Times New Roman" w:cs="Times New Roman"/>
                <w:color w:val="000000"/>
                <w:sz w:val="22"/>
                <w:szCs w:val="22"/>
              </w:rPr>
            </w:pPr>
          </w:p>
        </w:tc>
        <w:tc>
          <w:tcPr>
            <w:tcW w:w="736" w:type="dxa"/>
            <w:shd w:val="clear" w:color="auto" w:fill="FFFFFF" w:themeFill="background1"/>
            <w:noWrap/>
          </w:tcPr>
          <w:p w14:paraId="742F01F0" w14:textId="77777777" w:rsidR="002640B6" w:rsidRPr="00140A9D" w:rsidRDefault="002640B6" w:rsidP="00B16B24">
            <w:pPr>
              <w:spacing w:after="0" w:line="240" w:lineRule="auto"/>
              <w:jc w:val="right"/>
              <w:rPr>
                <w:rFonts w:ascii="Times New Roman" w:eastAsia="Times New Roman" w:hAnsi="Times New Roman" w:cs="Times New Roman"/>
                <w:color w:val="000000"/>
                <w:sz w:val="22"/>
                <w:szCs w:val="22"/>
              </w:rPr>
            </w:pPr>
          </w:p>
        </w:tc>
        <w:tc>
          <w:tcPr>
            <w:tcW w:w="1134" w:type="dxa"/>
            <w:tcBorders>
              <w:top w:val="single" w:sz="4" w:space="0" w:color="auto"/>
            </w:tcBorders>
            <w:shd w:val="clear" w:color="auto" w:fill="FFFFFF" w:themeFill="background1"/>
            <w:noWrap/>
          </w:tcPr>
          <w:p w14:paraId="4A6A5164" w14:textId="77777777" w:rsidR="002640B6" w:rsidRPr="00140A9D" w:rsidRDefault="002640B6" w:rsidP="00B16B24">
            <w:pPr>
              <w:spacing w:after="0" w:line="240" w:lineRule="auto"/>
              <w:jc w:val="right"/>
              <w:rPr>
                <w:rFonts w:ascii="Times New Roman" w:eastAsia="Times New Roman" w:hAnsi="Times New Roman" w:cs="Times New Roman"/>
                <w:color w:val="000000"/>
                <w:sz w:val="22"/>
                <w:szCs w:val="22"/>
              </w:rPr>
            </w:pPr>
          </w:p>
        </w:tc>
        <w:tc>
          <w:tcPr>
            <w:tcW w:w="1246" w:type="dxa"/>
            <w:tcBorders>
              <w:top w:val="single" w:sz="4" w:space="0" w:color="auto"/>
            </w:tcBorders>
            <w:shd w:val="clear" w:color="auto" w:fill="FFFFFF" w:themeFill="background1"/>
            <w:noWrap/>
          </w:tcPr>
          <w:p w14:paraId="6BC1573F" w14:textId="77777777" w:rsidR="002640B6" w:rsidRPr="00140A9D" w:rsidRDefault="002640B6" w:rsidP="00B16B24">
            <w:pPr>
              <w:spacing w:after="0" w:line="240" w:lineRule="auto"/>
              <w:jc w:val="right"/>
              <w:rPr>
                <w:rFonts w:ascii="Times New Roman" w:eastAsia="Times New Roman" w:hAnsi="Times New Roman" w:cs="Times New Roman"/>
                <w:color w:val="000000"/>
                <w:sz w:val="22"/>
                <w:szCs w:val="22"/>
              </w:rPr>
            </w:pPr>
          </w:p>
        </w:tc>
        <w:tc>
          <w:tcPr>
            <w:tcW w:w="1305" w:type="dxa"/>
            <w:tcBorders>
              <w:top w:val="single" w:sz="4" w:space="0" w:color="auto"/>
            </w:tcBorders>
            <w:noWrap/>
          </w:tcPr>
          <w:p w14:paraId="733CF7A1" w14:textId="77777777" w:rsidR="002640B6" w:rsidRPr="00140A9D" w:rsidRDefault="002640B6" w:rsidP="00B16B24">
            <w:pPr>
              <w:spacing w:after="0" w:line="240" w:lineRule="auto"/>
              <w:jc w:val="right"/>
              <w:rPr>
                <w:rFonts w:ascii="Times New Roman" w:eastAsia="Times New Roman" w:hAnsi="Times New Roman" w:cs="Times New Roman"/>
                <w:b/>
                <w:bCs/>
                <w:color w:val="000000"/>
                <w:sz w:val="22"/>
                <w:szCs w:val="22"/>
              </w:rPr>
            </w:pPr>
            <w:r w:rsidRPr="00140A9D">
              <w:rPr>
                <w:rFonts w:ascii="Times New Roman" w:eastAsia="Times New Roman" w:hAnsi="Times New Roman" w:cs="Times New Roman"/>
                <w:b/>
                <w:bCs/>
                <w:color w:val="000000"/>
                <w:sz w:val="22"/>
                <w:szCs w:val="22"/>
              </w:rPr>
              <w:t>0,2079</w:t>
            </w:r>
          </w:p>
        </w:tc>
      </w:tr>
    </w:tbl>
    <w:p w14:paraId="5EC1CD09" w14:textId="109B65F7" w:rsidR="00DB73FE" w:rsidRDefault="00DB73FE" w:rsidP="00140A9D">
      <w:pPr>
        <w:pStyle w:val="25"/>
      </w:pPr>
      <w:r w:rsidRPr="007B7FAD">
        <w:rPr>
          <w:vertAlign w:val="superscript"/>
        </w:rPr>
        <w:t>1</w:t>
      </w:r>
      <w:r w:rsidRPr="007B7FAD">
        <w:t xml:space="preserve"> </w:t>
      </w:r>
      <w:r w:rsidR="00044EB2">
        <w:t>Д</w:t>
      </w:r>
      <w:r w:rsidRPr="007B7FAD">
        <w:t xml:space="preserve">обыча </w:t>
      </w:r>
      <w:r>
        <w:t>или переработка соответствующих видов топлива.</w:t>
      </w:r>
    </w:p>
    <w:p w14:paraId="4BE3AFC8" w14:textId="6C5A2AA7" w:rsidR="00DB73FE" w:rsidRPr="007B7FAD" w:rsidRDefault="00DB73FE" w:rsidP="00140A9D">
      <w:pPr>
        <w:pStyle w:val="25"/>
      </w:pPr>
      <w:r>
        <w:rPr>
          <w:vertAlign w:val="superscript"/>
        </w:rPr>
        <w:t>2</w:t>
      </w:r>
      <w:r w:rsidRPr="007B7FAD">
        <w:t xml:space="preserve"> </w:t>
      </w:r>
      <w:r w:rsidR="00044EB2">
        <w:t>Д</w:t>
      </w:r>
      <w:r>
        <w:t>оли разных видов топлива в объемах перевозок соответствующими видам</w:t>
      </w:r>
      <w:r w:rsidR="00044EB2">
        <w:t>и</w:t>
      </w:r>
      <w:r>
        <w:t xml:space="preserve"> транспорта.</w:t>
      </w:r>
      <w:r>
        <w:rPr>
          <w:rStyle w:val="ad"/>
        </w:rPr>
        <w:footnoteReference w:id="9"/>
      </w:r>
    </w:p>
    <w:p w14:paraId="78DB5981" w14:textId="5A234430" w:rsidR="00DB73FE" w:rsidRPr="003E7C15" w:rsidRDefault="00DB73FE" w:rsidP="00140A9D">
      <w:pPr>
        <w:pStyle w:val="25"/>
        <w:spacing w:after="360"/>
      </w:pPr>
      <w:r>
        <w:rPr>
          <w:vertAlign w:val="superscript"/>
        </w:rPr>
        <w:t>3</w:t>
      </w:r>
      <w:r w:rsidRPr="003E7C15">
        <w:t xml:space="preserve"> </w:t>
      </w:r>
      <w:r w:rsidR="00044EB2">
        <w:t>И</w:t>
      </w:r>
      <w:r w:rsidRPr="003E7C15">
        <w:t>ллюстра</w:t>
      </w:r>
      <w:r>
        <w:t>тивный расчет д</w:t>
      </w:r>
      <w:r w:rsidRPr="003E7C15">
        <w:t>ля ТЭС на угле</w:t>
      </w:r>
      <w:r>
        <w:t xml:space="preserve"> и</w:t>
      </w:r>
      <w:r w:rsidRPr="003E7C15">
        <w:t xml:space="preserve"> нефтепродуктах </w:t>
      </w:r>
      <w:r>
        <w:t xml:space="preserve">с </w:t>
      </w:r>
      <w:r w:rsidR="00044EB2">
        <w:t>К</w:t>
      </w:r>
      <w:r>
        <w:t xml:space="preserve">ПД 36% и </w:t>
      </w:r>
      <w:r w:rsidRPr="003E7C15">
        <w:t xml:space="preserve">ТЭС </w:t>
      </w:r>
      <w:r>
        <w:t xml:space="preserve">на газе с </w:t>
      </w:r>
      <w:r w:rsidRPr="003E7C15">
        <w:t>КПД 40%</w:t>
      </w:r>
      <w:r>
        <w:t>.</w:t>
      </w:r>
    </w:p>
    <w:p w14:paraId="632B23D9" w14:textId="00EDB82B" w:rsidR="00DB73FE" w:rsidRPr="009D6169" w:rsidRDefault="00DB73FE" w:rsidP="00AE4877">
      <w:pPr>
        <w:pStyle w:val="BodyTextKeep"/>
      </w:pPr>
      <w:r w:rsidRPr="007A35D9">
        <w:rPr>
          <w:i/>
          <w:iCs/>
        </w:rPr>
        <w:t>Схема анализа по принципу «русской матрешки».</w:t>
      </w:r>
      <w:r w:rsidRPr="002640B6">
        <w:t xml:space="preserve"> На каждой последующей стадии технологической цепочки структура выбросов ПГ воспроизводится, но в существенно </w:t>
      </w:r>
      <w:r w:rsidRPr="002640B6">
        <w:lastRenderedPageBreak/>
        <w:t>меньших размерах.</w:t>
      </w:r>
      <w:r>
        <w:t xml:space="preserve"> Использование в топливном цикле топлива, электроэнергии и тепловой энергии, произведенных на ТЭС и на котельных, предполагает, что на предыдущих стадиях топливного цикла также использовались энергоресурсы и имели место выбросы ПГ. Но чтобы их произвести, на еще более ранних стадиях также использовалось топливо и имели место выбросы ПГ. Метод, который базируется на использовании </w:t>
      </w:r>
      <w:r w:rsidRPr="00142BE8">
        <w:t>модели ЦЭНЭФ-XXI МТФК-16-80-ПГ</w:t>
      </w:r>
      <w:r>
        <w:t>, отражает только внешнюю</w:t>
      </w:r>
      <w:r w:rsidR="007A35D9">
        <w:t>,</w:t>
      </w:r>
      <w:r>
        <w:t xml:space="preserve"> самую большую</w:t>
      </w:r>
      <w:r w:rsidR="007A35D9">
        <w:t>,</w:t>
      </w:r>
      <w:r>
        <w:t xml:space="preserve"> «матрешку». Данный метод дает сумму по всем «матрешкам», которые </w:t>
      </w:r>
      <w:r w:rsidR="00132106">
        <w:t xml:space="preserve">в ней </w:t>
      </w:r>
      <w:r>
        <w:t>скрыты.</w:t>
      </w:r>
      <w:r w:rsidR="002640B6">
        <w:t xml:space="preserve"> </w:t>
      </w:r>
      <w:r w:rsidRPr="002640B6">
        <w:t>Обычно ограничиваются оценкой косвенных эффектов от экономии электрической и тепловой энергии. Но и экономия топлива дает косвенные эффекты: снижение затрат энергии на транспортировку, хранение, переработку или обогащение и добычу топлива</w:t>
      </w:r>
      <w:r w:rsidRPr="009D6169">
        <w:t>. Эти эффекты можно учитывать в том случае, когда сэкономленное топливо не экспортируется из-за отсутствия внешних рынков.</w:t>
      </w:r>
    </w:p>
    <w:p w14:paraId="090B275C" w14:textId="123C231E" w:rsidR="00DB73FE" w:rsidRPr="009D6169" w:rsidRDefault="00DB73FE" w:rsidP="00AE4877">
      <w:pPr>
        <w:pStyle w:val="BodyTextKeep"/>
      </w:pPr>
      <w:r w:rsidRPr="002640B6">
        <w:t xml:space="preserve">Для отражения полного комплекса косвенных эффектов в 1993 году </w:t>
      </w:r>
      <w:r w:rsidR="002640B6" w:rsidRPr="002640B6">
        <w:rPr>
          <w:highlight w:val="yellow"/>
          <w:lang w:val="en-US"/>
        </w:rPr>
        <w:t>Bashmakov</w:t>
      </w:r>
      <w:r w:rsidR="002640B6" w:rsidRPr="002640B6">
        <w:rPr>
          <w:highlight w:val="yellow"/>
        </w:rPr>
        <w:t xml:space="preserve"> (1993; 2009)</w:t>
      </w:r>
      <w:r w:rsidR="002640B6">
        <w:t xml:space="preserve"> </w:t>
      </w:r>
      <w:r w:rsidRPr="002640B6">
        <w:t>предложил модифицированную таблицу энергетического баланса</w:t>
      </w:r>
      <w:r w:rsidRPr="009D6169">
        <w:t>. Она позволяет для оценки косвенных эффектов использовать способ, подобный тому, который используется в расчетах по межотраслевому балансу (МОБ). Расчет основывается на следующем представлении зависимости между потреблением конечной и первичной энергии:</w:t>
      </w:r>
    </w:p>
    <w:p w14:paraId="0BF19AA4" w14:textId="4767F2E2" w:rsidR="00DB73FE" w:rsidRPr="00E360A2" w:rsidRDefault="00DB73FE" w:rsidP="00132106">
      <w:pPr>
        <w:pStyle w:val="BodyTextKeep"/>
        <w:tabs>
          <w:tab w:val="left" w:pos="8931"/>
        </w:tabs>
        <w:spacing w:before="120" w:after="120"/>
        <w:ind w:firstLine="2694"/>
        <w:jc w:val="center"/>
        <w:rPr>
          <w:lang w:val="en-US" w:bidi="en-US"/>
        </w:rPr>
      </w:pPr>
      <w:r w:rsidRPr="00E360A2">
        <w:rPr>
          <w:lang w:val="en-US"/>
        </w:rPr>
        <w:t xml:space="preserve">PE=AE*PE+FE, </w:t>
      </w:r>
      <w:r w:rsidRPr="00367556">
        <w:t>или</w:t>
      </w:r>
      <w:r w:rsidRPr="00E360A2">
        <w:rPr>
          <w:lang w:val="en-US"/>
        </w:rPr>
        <w:t xml:space="preserve"> PE=(E-AE)</w:t>
      </w:r>
      <w:r w:rsidRPr="00E360A2">
        <w:rPr>
          <w:vertAlign w:val="superscript"/>
          <w:lang w:val="en-US"/>
        </w:rPr>
        <w:t>-1</w:t>
      </w:r>
      <w:r w:rsidRPr="00E360A2">
        <w:rPr>
          <w:lang w:val="en-US"/>
        </w:rPr>
        <w:t>*FE</w:t>
      </w:r>
      <w:r w:rsidR="00132106" w:rsidRPr="00132106">
        <w:rPr>
          <w:lang w:val="en-US"/>
        </w:rPr>
        <w:tab/>
      </w:r>
      <w:r w:rsidRPr="00E360A2">
        <w:rPr>
          <w:lang w:val="en-US" w:bidi="en-US"/>
        </w:rPr>
        <w:t>(</w:t>
      </w:r>
      <w:r w:rsidR="002640B6" w:rsidRPr="00E360A2">
        <w:rPr>
          <w:lang w:val="en-US" w:bidi="en-US"/>
        </w:rPr>
        <w:t>3</w:t>
      </w:r>
      <w:r w:rsidRPr="00E360A2">
        <w:rPr>
          <w:lang w:val="en-US" w:bidi="en-US"/>
        </w:rPr>
        <w:t>)</w:t>
      </w:r>
    </w:p>
    <w:p w14:paraId="4EC62B1E" w14:textId="77777777" w:rsidR="00DB73FE" w:rsidRPr="0025158C" w:rsidRDefault="00DB73FE" w:rsidP="00AE4877">
      <w:pPr>
        <w:pStyle w:val="BodyTextKeep"/>
      </w:pPr>
      <w:r w:rsidRPr="0025158C">
        <w:t>где:</w:t>
      </w:r>
    </w:p>
    <w:p w14:paraId="2370F7D1" w14:textId="77777777" w:rsidR="00DB73FE" w:rsidRPr="0025158C" w:rsidRDefault="00DB73FE" w:rsidP="00AE4877">
      <w:pPr>
        <w:pStyle w:val="BodyTextKeep"/>
      </w:pPr>
      <w:r w:rsidRPr="00BC1F62">
        <w:rPr>
          <w:i/>
          <w:iCs/>
        </w:rPr>
        <w:t>PE</w:t>
      </w:r>
      <w:r w:rsidRPr="0025158C">
        <w:t xml:space="preserve"> – вектор производства (потребления для стран-импортеров) топлива, электрической и тепловой энергии;</w:t>
      </w:r>
    </w:p>
    <w:p w14:paraId="3FDFBF34" w14:textId="77777777" w:rsidR="00DB73FE" w:rsidRPr="0025158C" w:rsidRDefault="00DB73FE" w:rsidP="00AE4877">
      <w:pPr>
        <w:pStyle w:val="BodyTextKeep"/>
      </w:pPr>
      <w:r w:rsidRPr="00BC1F62">
        <w:rPr>
          <w:i/>
          <w:iCs/>
        </w:rPr>
        <w:t>AE</w:t>
      </w:r>
      <w:r w:rsidRPr="0025158C">
        <w:t xml:space="preserve"> – квадратная матрица коэффициентов расхода первичного энергоресурса (энергоносителя) i на производство и доставку до потребителя энергоносителя j;</w:t>
      </w:r>
    </w:p>
    <w:p w14:paraId="05B7032A" w14:textId="77777777" w:rsidR="00DB73FE" w:rsidRPr="009D6169" w:rsidRDefault="00DB73FE" w:rsidP="00132106">
      <w:pPr>
        <w:pStyle w:val="BodyTextKeep"/>
        <w:spacing w:after="120"/>
      </w:pPr>
      <w:r w:rsidRPr="00BC1F62">
        <w:rPr>
          <w:i/>
          <w:iCs/>
        </w:rPr>
        <w:t>FE</w:t>
      </w:r>
      <w:r w:rsidRPr="0025158C">
        <w:t xml:space="preserve"> – вектор</w:t>
      </w:r>
      <w:r w:rsidRPr="009D6169">
        <w:t xml:space="preserve"> конечного потребления энергии (включая чистый экспорт энергоносителей, без учета расхода энергии на добычу, переработку и преобразование топлива и энергии).</w:t>
      </w:r>
    </w:p>
    <w:p w14:paraId="56E8ADF5" w14:textId="6ECCCF03" w:rsidR="00DB73FE" w:rsidRPr="009D6169" w:rsidRDefault="00DB73FE" w:rsidP="00AE4877">
      <w:pPr>
        <w:pStyle w:val="BodyTextKeep"/>
      </w:pPr>
      <w:r w:rsidRPr="009D6169">
        <w:t xml:space="preserve">Каждый коэффициент </w:t>
      </w:r>
      <w:r w:rsidRPr="009D6169">
        <w:rPr>
          <w:i/>
          <w:lang w:val="en-US"/>
        </w:rPr>
        <w:t>a</w:t>
      </w:r>
      <w:r w:rsidRPr="009D6169">
        <w:rPr>
          <w:i/>
        </w:rPr>
        <w:t>е</w:t>
      </w:r>
      <w:proofErr w:type="spellStart"/>
      <w:r w:rsidRPr="009D6169">
        <w:rPr>
          <w:i/>
          <w:vertAlign w:val="subscript"/>
          <w:lang w:val="en-US"/>
        </w:rPr>
        <w:t>ij</w:t>
      </w:r>
      <w:proofErr w:type="spellEnd"/>
      <w:r w:rsidRPr="009D6169">
        <w:t xml:space="preserve"> </w:t>
      </w:r>
      <w:r w:rsidRPr="00B23B58">
        <w:t xml:space="preserve">матрицы </w:t>
      </w:r>
      <w:r w:rsidRPr="00B23B58">
        <w:rPr>
          <w:i/>
          <w:lang w:val="en-US"/>
        </w:rPr>
        <w:t>AE</w:t>
      </w:r>
      <w:r w:rsidRPr="00B23B58">
        <w:t xml:space="preserve"> показывает, сколько угля, нефтепродуктов, газа, электроэнергии и</w:t>
      </w:r>
      <w:r w:rsidRPr="009D6169">
        <w:t xml:space="preserve"> тепла необходимо для обеспечения потребителей, скажем, единицей угля. Любые изменения в технологиях добычи и переработки топлива, производства и передачи электроэнергии приводят к изменению </w:t>
      </w:r>
      <w:r>
        <w:t xml:space="preserve">коэффициентов </w:t>
      </w:r>
      <w:r w:rsidRPr="009D6169">
        <w:t xml:space="preserve">матрицы </w:t>
      </w:r>
      <w:r w:rsidRPr="009D6169">
        <w:rPr>
          <w:i/>
          <w:lang w:val="en-US"/>
        </w:rPr>
        <w:t>AE</w:t>
      </w:r>
      <w:r w:rsidRPr="009D6169">
        <w:t xml:space="preserve">. Матрица </w:t>
      </w:r>
      <w:r w:rsidRPr="009D6169">
        <w:rPr>
          <w:i/>
          <w:lang w:val="en-US"/>
        </w:rPr>
        <w:t>AE</w:t>
      </w:r>
      <w:r w:rsidRPr="009D6169">
        <w:rPr>
          <w:i/>
        </w:rPr>
        <w:t xml:space="preserve">, </w:t>
      </w:r>
      <w:r w:rsidRPr="009D6169">
        <w:t>а также вектор</w:t>
      </w:r>
      <w:r w:rsidR="006A1FF3">
        <w:t>ы</w:t>
      </w:r>
      <w:r w:rsidRPr="009D6169">
        <w:t xml:space="preserve"> </w:t>
      </w:r>
      <w:r w:rsidRPr="009D6169">
        <w:rPr>
          <w:i/>
          <w:lang w:val="en-US"/>
        </w:rPr>
        <w:t>FE</w:t>
      </w:r>
      <w:r w:rsidRPr="009D6169">
        <w:rPr>
          <w:i/>
        </w:rPr>
        <w:t xml:space="preserve"> </w:t>
      </w:r>
      <w:r w:rsidRPr="009D6169">
        <w:rPr>
          <w:iCs/>
        </w:rPr>
        <w:t>и</w:t>
      </w:r>
      <w:r w:rsidRPr="009D6169">
        <w:rPr>
          <w:i/>
        </w:rPr>
        <w:t xml:space="preserve"> </w:t>
      </w:r>
      <w:r w:rsidRPr="009D6169">
        <w:rPr>
          <w:i/>
          <w:lang w:val="en-US"/>
        </w:rPr>
        <w:t>FE</w:t>
      </w:r>
      <w:r>
        <w:t xml:space="preserve">, </w:t>
      </w:r>
      <w:r w:rsidRPr="009D6169">
        <w:t>формируются на основе данных ЕТЭБ России</w:t>
      </w:r>
      <w:r w:rsidR="00BC1F62" w:rsidRPr="00BC1F62">
        <w:t xml:space="preserve"> (</w:t>
      </w:r>
      <w:r w:rsidR="00BC1F62" w:rsidRPr="00BC1F62">
        <w:rPr>
          <w:highlight w:val="yellow"/>
        </w:rPr>
        <w:t>Башмаков</w:t>
      </w:r>
      <w:r w:rsidR="003C2A03">
        <w:rPr>
          <w:highlight w:val="yellow"/>
        </w:rPr>
        <w:t>,</w:t>
      </w:r>
      <w:r w:rsidR="00BC1F62" w:rsidRPr="00BC1F62">
        <w:rPr>
          <w:highlight w:val="yellow"/>
        </w:rPr>
        <w:t xml:space="preserve"> 2024</w:t>
      </w:r>
      <w:r w:rsidR="00BC1F62">
        <w:t xml:space="preserve">). </w:t>
      </w:r>
      <w:r w:rsidRPr="009D6169">
        <w:t xml:space="preserve">Возможны две модификации матрицы </w:t>
      </w:r>
      <w:r w:rsidRPr="009D6169">
        <w:rPr>
          <w:i/>
          <w:lang w:val="en-US"/>
        </w:rPr>
        <w:t>AE</w:t>
      </w:r>
      <w:r w:rsidRPr="009D6169">
        <w:rPr>
          <w:i/>
        </w:rPr>
        <w:t xml:space="preserve">: </w:t>
      </w:r>
      <w:r w:rsidRPr="009D6169">
        <w:t xml:space="preserve">без учета и с учетом расходов энергии на транспорт энергоносителей. Во втором случае учитывается весь расход энергии на трубопроводном транспорте и около 45% расходов энергии на железнодорожном транспорте. </w:t>
      </w:r>
      <w:bookmarkStart w:id="13" w:name="_Toc305669902"/>
      <w:bookmarkStart w:id="14" w:name="_Toc305677268"/>
      <w:bookmarkStart w:id="15" w:name="_Hlk117247369"/>
      <w:r w:rsidRPr="00B23B58">
        <w:t xml:space="preserve">Оценка матрицы </w:t>
      </w:r>
      <w:r w:rsidRPr="00B23B58">
        <w:rPr>
          <w:i/>
        </w:rPr>
        <w:t>(</w:t>
      </w:r>
      <w:r w:rsidRPr="00B23B58">
        <w:rPr>
          <w:i/>
          <w:lang w:val="en-US"/>
        </w:rPr>
        <w:t>E</w:t>
      </w:r>
      <w:r w:rsidRPr="00B23B58">
        <w:rPr>
          <w:i/>
        </w:rPr>
        <w:t>-</w:t>
      </w:r>
      <w:r w:rsidRPr="00B23B58">
        <w:rPr>
          <w:i/>
          <w:lang w:val="en-US"/>
        </w:rPr>
        <w:t>AE</w:t>
      </w:r>
      <w:r w:rsidRPr="00B23B58">
        <w:rPr>
          <w:i/>
        </w:rPr>
        <w:t>)</w:t>
      </w:r>
      <w:r w:rsidRPr="00B23B58">
        <w:rPr>
          <w:i/>
          <w:vertAlign w:val="superscript"/>
        </w:rPr>
        <w:t>-1</w:t>
      </w:r>
      <w:r w:rsidRPr="00B23B58">
        <w:t xml:space="preserve"> для России за 2022</w:t>
      </w:r>
      <w:r w:rsidR="007A35D9">
        <w:t xml:space="preserve"> </w:t>
      </w:r>
      <w:r w:rsidRPr="00B23B58">
        <w:t>г</w:t>
      </w:r>
      <w:r w:rsidR="007A35D9">
        <w:t>од</w:t>
      </w:r>
      <w:r w:rsidRPr="00B23B58">
        <w:t xml:space="preserve"> дана в табл</w:t>
      </w:r>
      <w:r w:rsidR="00132106">
        <w:t>ице</w:t>
      </w:r>
      <w:r w:rsidR="006A1FF3">
        <w:t xml:space="preserve"> </w:t>
      </w:r>
      <w:r w:rsidR="00BC1F62">
        <w:t>4</w:t>
      </w:r>
      <w:r w:rsidRPr="00B23B58">
        <w:t>. Часть топлива перевозится автомобильным транспортом, однако статистика не позволяет выделить расходы топлива на эти цели. Анализ показал, что коэффициенты табл</w:t>
      </w:r>
      <w:r w:rsidR="00132106">
        <w:t>ицы</w:t>
      </w:r>
      <w:r w:rsidRPr="00B23B58">
        <w:t xml:space="preserve"> </w:t>
      </w:r>
      <w:r w:rsidR="00BC1F62">
        <w:t>4</w:t>
      </w:r>
      <w:r w:rsidRPr="00B23B58">
        <w:t xml:space="preserve"> устойчивы во времени.</w:t>
      </w:r>
    </w:p>
    <w:bookmarkEnd w:id="13"/>
    <w:bookmarkEnd w:id="14"/>
    <w:bookmarkEnd w:id="15"/>
    <w:p w14:paraId="1E132350" w14:textId="6F13CF13" w:rsidR="00DB73FE" w:rsidRPr="00B23B58" w:rsidRDefault="00DB73FE" w:rsidP="00AE4877">
      <w:pPr>
        <w:pStyle w:val="BodyTextKeep"/>
      </w:pPr>
      <w:r w:rsidRPr="00BC1F62">
        <w:t>Методический подход с использованием матрицы полных коэффициентов расхода энергии в ТЭК позволяет охватить источники выбросов на всех стадиях топливного цикла, что, естественно, дает более высокие оценки косвенных эффектов от изменения потребления топлива на ТЭС.</w:t>
      </w:r>
      <w:r w:rsidRPr="00B23B58">
        <w:t xml:space="preserve"> Умножая первые четыре столбца табл</w:t>
      </w:r>
      <w:r w:rsidR="008E6540">
        <w:t xml:space="preserve">ицы </w:t>
      </w:r>
      <w:r w:rsidR="00BC1F62">
        <w:t>4</w:t>
      </w:r>
      <w:r w:rsidRPr="00B23B58">
        <w:t xml:space="preserve"> на коэффициенты выбросов трех ПГ, получаем удельные выбросы ПГ по видам топлива (см. табл</w:t>
      </w:r>
      <w:r w:rsidR="008E6540">
        <w:t xml:space="preserve">ицу </w:t>
      </w:r>
      <w:r w:rsidR="00BC1F62">
        <w:t>5</w:t>
      </w:r>
      <w:r w:rsidRPr="00B23B58">
        <w:t>). В этом расчете не учтены выбросы от утечек и сжигания в факелах. На основе этого метода получены следующие значения косвенных выбросов (гСО</w:t>
      </w:r>
      <w:r w:rsidRPr="00B23B58">
        <w:rPr>
          <w:vertAlign w:val="subscript"/>
        </w:rPr>
        <w:t>2</w:t>
      </w:r>
      <w:r w:rsidRPr="00B23B58">
        <w:t>экв/гут):</w:t>
      </w:r>
      <w:r w:rsidR="00BC1F62">
        <w:t xml:space="preserve"> </w:t>
      </w:r>
      <w:bookmarkStart w:id="16" w:name="_Hlk206431045"/>
      <w:r w:rsidRPr="00B23B58">
        <w:t>уголь –</w:t>
      </w:r>
      <w:r w:rsidR="00BC1F62">
        <w:t xml:space="preserve"> </w:t>
      </w:r>
      <w:r w:rsidRPr="00B23B58">
        <w:t>0,1954;</w:t>
      </w:r>
      <w:r w:rsidR="00BC1F62">
        <w:t xml:space="preserve"> </w:t>
      </w:r>
      <w:r w:rsidRPr="00B23B58">
        <w:lastRenderedPageBreak/>
        <w:t>нефтепродукты –</w:t>
      </w:r>
      <w:r w:rsidR="00B92AE0">
        <w:t xml:space="preserve"> </w:t>
      </w:r>
      <w:r w:rsidRPr="00B23B58">
        <w:t>0,2807;</w:t>
      </w:r>
      <w:r w:rsidR="00BC1F62">
        <w:t xml:space="preserve"> </w:t>
      </w:r>
      <w:r w:rsidRPr="00B23B58">
        <w:t>природный газ –</w:t>
      </w:r>
      <w:r w:rsidR="00BC1F62">
        <w:t xml:space="preserve"> </w:t>
      </w:r>
      <w:r w:rsidRPr="00B23B58">
        <w:t>0,1370.</w:t>
      </w:r>
      <w:r w:rsidR="00BC1F62">
        <w:t xml:space="preserve"> </w:t>
      </w:r>
      <w:bookmarkEnd w:id="16"/>
      <w:r w:rsidRPr="00B23B58">
        <w:t xml:space="preserve">Высокое значение для угля получается за счет учета значительных потерь угля. Без </w:t>
      </w:r>
      <w:r w:rsidR="006A1FF3">
        <w:t>них</w:t>
      </w:r>
      <w:r w:rsidRPr="00B23B58">
        <w:t xml:space="preserve"> показатель равен 0,0346.</w:t>
      </w:r>
    </w:p>
    <w:p w14:paraId="5F3E6AAF" w14:textId="55BA0CA0" w:rsidR="00DB73FE" w:rsidRDefault="00DB73FE" w:rsidP="00140A9D">
      <w:pPr>
        <w:pStyle w:val="af8"/>
      </w:pPr>
      <w:r w:rsidRPr="00140A9D">
        <w:rPr>
          <w:b/>
          <w:bCs/>
        </w:rPr>
        <w:t>Таблица</w:t>
      </w:r>
      <w:r w:rsidR="00BC1F62" w:rsidRPr="00140A9D">
        <w:rPr>
          <w:b/>
          <w:bCs/>
        </w:rPr>
        <w:t xml:space="preserve"> </w:t>
      </w:r>
      <w:r w:rsidR="00CB5144">
        <w:rPr>
          <w:b/>
          <w:bCs/>
          <w:lang w:val="en-US"/>
        </w:rPr>
        <w:t>4</w:t>
      </w:r>
      <w:r w:rsidR="00140A9D" w:rsidRPr="00140A9D">
        <w:rPr>
          <w:b/>
          <w:bCs/>
        </w:rPr>
        <w:t>.</w:t>
      </w:r>
      <w:r w:rsidR="00140A9D">
        <w:t xml:space="preserve"> </w:t>
      </w:r>
      <w:r w:rsidRPr="00BC1F62">
        <w:t>Оценка косвенных выбросов ПГ (топливного цикла) для разных видов используемого на ТЭС топлива по расчетам с использованием матрицы полных коэффициентов расходов энергии в ТЭК. 2022 год</w:t>
      </w:r>
    </w:p>
    <w:p w14:paraId="5D061B41" w14:textId="77777777" w:rsidR="00140A9D" w:rsidRDefault="00140A9D" w:rsidP="00140A9D">
      <w:pPr>
        <w:pStyle w:val="af1"/>
        <w:rPr>
          <w:lang w:val="en-US"/>
        </w:rPr>
      </w:pPr>
      <w:r w:rsidRPr="005F2B45">
        <w:t>Источник</w:t>
      </w:r>
      <w:r w:rsidRPr="00F53F47">
        <w:t xml:space="preserve">: </w:t>
      </w:r>
      <w:r>
        <w:t>Скорректировано</w:t>
      </w:r>
      <w:r w:rsidRPr="00F53F47">
        <w:t xml:space="preserve"> </w:t>
      </w:r>
      <w:r>
        <w:t>для</w:t>
      </w:r>
      <w:r w:rsidRPr="00F53F47">
        <w:t xml:space="preserve"> 2022 </w:t>
      </w:r>
      <w:r>
        <w:t>г</w:t>
      </w:r>
      <w:r w:rsidRPr="00F53F47">
        <w:t xml:space="preserve">. </w:t>
      </w:r>
      <w:r>
        <w:t>на</w:t>
      </w:r>
      <w:r w:rsidRPr="00F53F47">
        <w:t xml:space="preserve"> </w:t>
      </w:r>
      <w:r>
        <w:t>основе</w:t>
      </w:r>
      <w:r w:rsidRPr="00F53F47">
        <w:t xml:space="preserve"> </w:t>
      </w:r>
      <w:proofErr w:type="spellStart"/>
      <w:r w:rsidRPr="00DB73FE">
        <w:t>Bashmakov</w:t>
      </w:r>
      <w:proofErr w:type="spellEnd"/>
      <w:r w:rsidRPr="00F53F47">
        <w:t xml:space="preserve"> </w:t>
      </w:r>
      <w:proofErr w:type="spellStart"/>
      <w:proofErr w:type="gramStart"/>
      <w:r w:rsidRPr="00DB73FE">
        <w:t>Igor</w:t>
      </w:r>
      <w:proofErr w:type="spellEnd"/>
      <w:r w:rsidRPr="00F53F47">
        <w:t>,·</w:t>
      </w:r>
      <w:proofErr w:type="spellStart"/>
      <w:proofErr w:type="gramEnd"/>
      <w:r w:rsidRPr="00DB73FE">
        <w:t>Anna</w:t>
      </w:r>
      <w:proofErr w:type="spellEnd"/>
      <w:r w:rsidRPr="00F53F47">
        <w:t xml:space="preserve"> </w:t>
      </w:r>
      <w:proofErr w:type="spellStart"/>
      <w:r w:rsidRPr="00DB73FE">
        <w:t>Myshak</w:t>
      </w:r>
      <w:proofErr w:type="spellEnd"/>
      <w:r w:rsidRPr="00F53F47">
        <w:t xml:space="preserve">, </w:t>
      </w:r>
      <w:proofErr w:type="spellStart"/>
      <w:r w:rsidRPr="00DB73FE">
        <w:t>Vladmir</w:t>
      </w:r>
      <w:proofErr w:type="spellEnd"/>
      <w:r w:rsidRPr="00F53F47">
        <w:t xml:space="preserve"> </w:t>
      </w:r>
      <w:proofErr w:type="spellStart"/>
      <w:r w:rsidRPr="00DB73FE">
        <w:t>Bashmakov</w:t>
      </w:r>
      <w:proofErr w:type="spellEnd"/>
      <w:r w:rsidRPr="00F53F47">
        <w:t xml:space="preserve">, </w:t>
      </w:r>
      <w:proofErr w:type="spellStart"/>
      <w:r w:rsidRPr="00DB73FE">
        <w:t>Konstantin</w:t>
      </w:r>
      <w:proofErr w:type="spellEnd"/>
      <w:r w:rsidRPr="00F53F47">
        <w:t xml:space="preserve"> </w:t>
      </w:r>
      <w:proofErr w:type="spellStart"/>
      <w:r w:rsidRPr="00DB73FE">
        <w:t>Borisov</w:t>
      </w:r>
      <w:proofErr w:type="spellEnd"/>
      <w:r w:rsidRPr="00F53F47">
        <w:t xml:space="preserve">, </w:t>
      </w:r>
      <w:r w:rsidRPr="00DB73FE">
        <w:t>Maxim</w:t>
      </w:r>
      <w:r w:rsidRPr="00F53F47">
        <w:t xml:space="preserve"> </w:t>
      </w:r>
      <w:proofErr w:type="spellStart"/>
      <w:r w:rsidRPr="00DB73FE">
        <w:t>Dzedzichek</w:t>
      </w:r>
      <w:proofErr w:type="spellEnd"/>
      <w:r w:rsidRPr="00F53F47">
        <w:t xml:space="preserve">, </w:t>
      </w:r>
      <w:proofErr w:type="spellStart"/>
      <w:r w:rsidRPr="00DB73FE">
        <w:t>Alexey</w:t>
      </w:r>
      <w:proofErr w:type="spellEnd"/>
      <w:r w:rsidRPr="00F53F47">
        <w:t xml:space="preserve"> </w:t>
      </w:r>
      <w:proofErr w:type="spellStart"/>
      <w:r w:rsidRPr="00DB73FE">
        <w:t>Lunin</w:t>
      </w:r>
      <w:proofErr w:type="spellEnd"/>
      <w:r w:rsidRPr="00F53F47">
        <w:t xml:space="preserve">, </w:t>
      </w:r>
      <w:proofErr w:type="spellStart"/>
      <w:r w:rsidRPr="00DB73FE">
        <w:t>Oleg</w:t>
      </w:r>
      <w:proofErr w:type="spellEnd"/>
      <w:r w:rsidRPr="00F53F47">
        <w:t xml:space="preserve"> </w:t>
      </w:r>
      <w:proofErr w:type="spellStart"/>
      <w:r w:rsidRPr="00DB73FE">
        <w:t>Lebedev</w:t>
      </w:r>
      <w:proofErr w:type="spellEnd"/>
      <w:r w:rsidRPr="00F53F47">
        <w:t xml:space="preserve">, </w:t>
      </w:r>
      <w:r w:rsidRPr="00DB73FE">
        <w:t>Tatiana</w:t>
      </w:r>
      <w:r w:rsidRPr="00F53F47">
        <w:t xml:space="preserve"> </w:t>
      </w:r>
      <w:r w:rsidRPr="00DB73FE">
        <w:t>Shishkina</w:t>
      </w:r>
      <w:r w:rsidRPr="00F53F47">
        <w:t xml:space="preserve">. </w:t>
      </w:r>
      <w:r w:rsidRPr="00140A9D">
        <w:rPr>
          <w:lang w:val="en-US"/>
        </w:rPr>
        <w:t xml:space="preserve">Compact meta‑models to estimate the effects of energy efficiency policies and measures. </w:t>
      </w:r>
      <w:r w:rsidRPr="00367556">
        <w:t>Energy</w:t>
      </w:r>
      <w:r w:rsidRPr="00245A61">
        <w:t xml:space="preserve"> </w:t>
      </w:r>
      <w:proofErr w:type="spellStart"/>
      <w:r w:rsidRPr="00367556">
        <w:t>Efficiency</w:t>
      </w:r>
      <w:proofErr w:type="spellEnd"/>
      <w:r w:rsidRPr="00245A61">
        <w:t xml:space="preserve"> (2024) 17:45 </w:t>
      </w:r>
      <w:hyperlink r:id="rId18" w:history="1">
        <w:r w:rsidRPr="00367556">
          <w:rPr>
            <w:rStyle w:val="ae"/>
          </w:rPr>
          <w:t>https</w:t>
        </w:r>
        <w:r w:rsidRPr="00245A61">
          <w:rPr>
            <w:rStyle w:val="ae"/>
          </w:rPr>
          <w:t>://</w:t>
        </w:r>
        <w:r w:rsidRPr="00367556">
          <w:rPr>
            <w:rStyle w:val="ae"/>
          </w:rPr>
          <w:t>doi</w:t>
        </w:r>
        <w:r w:rsidRPr="00245A61">
          <w:rPr>
            <w:rStyle w:val="ae"/>
          </w:rPr>
          <w:t>.</w:t>
        </w:r>
        <w:r w:rsidRPr="00367556">
          <w:rPr>
            <w:rStyle w:val="ae"/>
          </w:rPr>
          <w:t>org</w:t>
        </w:r>
        <w:r w:rsidRPr="00245A61">
          <w:rPr>
            <w:rStyle w:val="ae"/>
          </w:rPr>
          <w:t>/10.1007/</w:t>
        </w:r>
        <w:r w:rsidRPr="00367556">
          <w:rPr>
            <w:rStyle w:val="ae"/>
          </w:rPr>
          <w:t>s</w:t>
        </w:r>
        <w:r w:rsidRPr="00245A61">
          <w:rPr>
            <w:rStyle w:val="ae"/>
          </w:rPr>
          <w:t>12053-024-10222-</w:t>
        </w:r>
        <w:r w:rsidRPr="00367556">
          <w:rPr>
            <w:rStyle w:val="ae"/>
          </w:rPr>
          <w:t>z</w:t>
        </w:r>
      </w:hyperlink>
    </w:p>
    <w:p w14:paraId="218F9195" w14:textId="1BF938B0" w:rsidR="00CB5144" w:rsidRPr="00CB5144" w:rsidRDefault="00CB5144" w:rsidP="00140A9D">
      <w:pPr>
        <w:pStyle w:val="af1"/>
        <w:rPr>
          <w:i w:val="0"/>
          <w:iCs w:val="0"/>
          <w:lang w:val="en-US"/>
        </w:rPr>
      </w:pPr>
      <w:r>
        <w:rPr>
          <w:b/>
          <w:bCs/>
          <w:i w:val="0"/>
          <w:iCs w:val="0"/>
          <w:lang w:val="en-US"/>
        </w:rPr>
        <w:t>Table</w:t>
      </w:r>
      <w:r w:rsidRPr="00CB5144">
        <w:rPr>
          <w:b/>
          <w:bCs/>
          <w:i w:val="0"/>
          <w:iCs w:val="0"/>
        </w:rPr>
        <w:t xml:space="preserve"> 4.</w:t>
      </w:r>
      <w:r w:rsidRPr="00CB5144">
        <w:rPr>
          <w:i w:val="0"/>
          <w:iCs w:val="0"/>
        </w:rPr>
        <w:t xml:space="preserve"> </w:t>
      </w:r>
      <w:r>
        <w:rPr>
          <w:i w:val="0"/>
          <w:iCs w:val="0"/>
          <w:lang w:val="en-US"/>
        </w:rPr>
        <w:t>Evaluation</w:t>
      </w:r>
      <w:r w:rsidRPr="00CB5144">
        <w:rPr>
          <w:i w:val="0"/>
          <w:iCs w:val="0"/>
          <w:lang w:val="en-US"/>
        </w:rPr>
        <w:t xml:space="preserve"> </w:t>
      </w:r>
      <w:r>
        <w:rPr>
          <w:i w:val="0"/>
          <w:iCs w:val="0"/>
          <w:lang w:val="en-US"/>
        </w:rPr>
        <w:t>of</w:t>
      </w:r>
      <w:r w:rsidRPr="00CB5144">
        <w:rPr>
          <w:i w:val="0"/>
          <w:iCs w:val="0"/>
          <w:lang w:val="en-US"/>
        </w:rPr>
        <w:t xml:space="preserve"> </w:t>
      </w:r>
      <w:r>
        <w:rPr>
          <w:i w:val="0"/>
          <w:iCs w:val="0"/>
          <w:lang w:val="en-US"/>
        </w:rPr>
        <w:t>indirect</w:t>
      </w:r>
      <w:r w:rsidRPr="00CB5144">
        <w:rPr>
          <w:i w:val="0"/>
          <w:iCs w:val="0"/>
          <w:lang w:val="en-US"/>
        </w:rPr>
        <w:t xml:space="preserve"> </w:t>
      </w:r>
      <w:r>
        <w:rPr>
          <w:i w:val="0"/>
          <w:iCs w:val="0"/>
          <w:lang w:val="en-US"/>
        </w:rPr>
        <w:t>fuel</w:t>
      </w:r>
      <w:r w:rsidRPr="00CB5144">
        <w:rPr>
          <w:i w:val="0"/>
          <w:iCs w:val="0"/>
          <w:lang w:val="en-US"/>
        </w:rPr>
        <w:t>-</w:t>
      </w:r>
      <w:r>
        <w:rPr>
          <w:i w:val="0"/>
          <w:iCs w:val="0"/>
          <w:lang w:val="en-US"/>
        </w:rPr>
        <w:t>cycle</w:t>
      </w:r>
      <w:r w:rsidRPr="00CB5144">
        <w:rPr>
          <w:i w:val="0"/>
          <w:iCs w:val="0"/>
          <w:lang w:val="en-US"/>
        </w:rPr>
        <w:t xml:space="preserve"> </w:t>
      </w:r>
      <w:r>
        <w:rPr>
          <w:i w:val="0"/>
          <w:iCs w:val="0"/>
          <w:lang w:val="en-US"/>
        </w:rPr>
        <w:t>GHG</w:t>
      </w:r>
      <w:r w:rsidRPr="00CB5144">
        <w:rPr>
          <w:i w:val="0"/>
          <w:iCs w:val="0"/>
          <w:lang w:val="en-US"/>
        </w:rPr>
        <w:t xml:space="preserve"> </w:t>
      </w:r>
      <w:r>
        <w:rPr>
          <w:i w:val="0"/>
          <w:iCs w:val="0"/>
          <w:lang w:val="en-US"/>
        </w:rPr>
        <w:t>emissions</w:t>
      </w:r>
      <w:r w:rsidRPr="00CB5144">
        <w:rPr>
          <w:i w:val="0"/>
          <w:iCs w:val="0"/>
          <w:lang w:val="en-US"/>
        </w:rPr>
        <w:t xml:space="preserve"> </w:t>
      </w:r>
      <w:r>
        <w:rPr>
          <w:i w:val="0"/>
          <w:iCs w:val="0"/>
          <w:lang w:val="en-US"/>
        </w:rPr>
        <w:t>for</w:t>
      </w:r>
      <w:r w:rsidRPr="00CB5144">
        <w:rPr>
          <w:i w:val="0"/>
          <w:iCs w:val="0"/>
          <w:lang w:val="en-US"/>
        </w:rPr>
        <w:t xml:space="preserve"> </w:t>
      </w:r>
      <w:r>
        <w:rPr>
          <w:i w:val="0"/>
          <w:iCs w:val="0"/>
          <w:lang w:val="en-US"/>
        </w:rPr>
        <w:t>various</w:t>
      </w:r>
      <w:r w:rsidRPr="00CB5144">
        <w:rPr>
          <w:i w:val="0"/>
          <w:iCs w:val="0"/>
          <w:lang w:val="en-US"/>
        </w:rPr>
        <w:t xml:space="preserve"> </w:t>
      </w:r>
      <w:r>
        <w:rPr>
          <w:i w:val="0"/>
          <w:iCs w:val="0"/>
          <w:lang w:val="en-US"/>
        </w:rPr>
        <w:t>fuels</w:t>
      </w:r>
      <w:r w:rsidRPr="00CB5144">
        <w:rPr>
          <w:i w:val="0"/>
          <w:iCs w:val="0"/>
          <w:lang w:val="en-US"/>
        </w:rPr>
        <w:t xml:space="preserve"> </w:t>
      </w:r>
      <w:r>
        <w:rPr>
          <w:i w:val="0"/>
          <w:iCs w:val="0"/>
          <w:lang w:val="en-US"/>
        </w:rPr>
        <w:t>used</w:t>
      </w:r>
      <w:r w:rsidRPr="00CB5144">
        <w:rPr>
          <w:i w:val="0"/>
          <w:iCs w:val="0"/>
          <w:lang w:val="en-US"/>
        </w:rPr>
        <w:t xml:space="preserve"> </w:t>
      </w:r>
      <w:r>
        <w:rPr>
          <w:i w:val="0"/>
          <w:iCs w:val="0"/>
          <w:lang w:val="en-US"/>
        </w:rPr>
        <w:t>by</w:t>
      </w:r>
      <w:r w:rsidRPr="00CB5144">
        <w:rPr>
          <w:i w:val="0"/>
          <w:iCs w:val="0"/>
          <w:lang w:val="en-US"/>
        </w:rPr>
        <w:t xml:space="preserve"> </w:t>
      </w:r>
      <w:r>
        <w:rPr>
          <w:i w:val="0"/>
          <w:iCs w:val="0"/>
          <w:lang w:val="en-US"/>
        </w:rPr>
        <w:t>TPPs</w:t>
      </w:r>
      <w:r w:rsidRPr="00CB5144">
        <w:rPr>
          <w:i w:val="0"/>
          <w:iCs w:val="0"/>
          <w:lang w:val="en-US"/>
        </w:rPr>
        <w:t xml:space="preserve"> </w:t>
      </w:r>
      <w:r>
        <w:rPr>
          <w:i w:val="0"/>
          <w:iCs w:val="0"/>
          <w:lang w:val="en-US"/>
        </w:rPr>
        <w:t>based</w:t>
      </w:r>
      <w:r w:rsidRPr="00CB5144">
        <w:rPr>
          <w:i w:val="0"/>
          <w:iCs w:val="0"/>
          <w:lang w:val="en-US"/>
        </w:rPr>
        <w:t xml:space="preserve"> </w:t>
      </w:r>
      <w:r>
        <w:rPr>
          <w:i w:val="0"/>
          <w:iCs w:val="0"/>
          <w:lang w:val="en-US"/>
        </w:rPr>
        <w:t>on</w:t>
      </w:r>
      <w:r w:rsidRPr="00CB5144">
        <w:rPr>
          <w:i w:val="0"/>
          <w:iCs w:val="0"/>
          <w:lang w:val="en-US"/>
        </w:rPr>
        <w:t xml:space="preserve"> </w:t>
      </w:r>
      <w:r>
        <w:rPr>
          <w:i w:val="0"/>
          <w:iCs w:val="0"/>
          <w:lang w:val="en-US"/>
        </w:rPr>
        <w:t>total</w:t>
      </w:r>
      <w:r w:rsidRPr="00CB5144">
        <w:rPr>
          <w:i w:val="0"/>
          <w:iCs w:val="0"/>
          <w:lang w:val="en-US"/>
        </w:rPr>
        <w:t xml:space="preserve"> </w:t>
      </w:r>
      <w:r>
        <w:rPr>
          <w:i w:val="0"/>
          <w:iCs w:val="0"/>
          <w:lang w:val="en-US"/>
        </w:rPr>
        <w:t>energy</w:t>
      </w:r>
      <w:r w:rsidRPr="00CB5144">
        <w:rPr>
          <w:i w:val="0"/>
          <w:iCs w:val="0"/>
          <w:lang w:val="en-US"/>
        </w:rPr>
        <w:t xml:space="preserve"> </w:t>
      </w:r>
      <w:r>
        <w:rPr>
          <w:i w:val="0"/>
          <w:iCs w:val="0"/>
          <w:lang w:val="en-US"/>
        </w:rPr>
        <w:t>input</w:t>
      </w:r>
      <w:r w:rsidRPr="00CB5144">
        <w:rPr>
          <w:i w:val="0"/>
          <w:iCs w:val="0"/>
          <w:lang w:val="en-US"/>
        </w:rPr>
        <w:t xml:space="preserve"> </w:t>
      </w:r>
      <w:r>
        <w:rPr>
          <w:i w:val="0"/>
          <w:iCs w:val="0"/>
          <w:lang w:val="en-US"/>
        </w:rPr>
        <w:t>coefficient</w:t>
      </w:r>
      <w:r w:rsidRPr="00CB5144">
        <w:rPr>
          <w:i w:val="0"/>
          <w:iCs w:val="0"/>
          <w:lang w:val="en-US"/>
        </w:rPr>
        <w:t xml:space="preserve"> </w:t>
      </w:r>
      <w:r>
        <w:rPr>
          <w:i w:val="0"/>
          <w:iCs w:val="0"/>
          <w:lang w:val="en-US"/>
        </w:rPr>
        <w:t>matrix</w:t>
      </w:r>
      <w:r w:rsidRPr="00CB5144">
        <w:rPr>
          <w:i w:val="0"/>
          <w:iCs w:val="0"/>
          <w:lang w:val="en-US"/>
        </w:rPr>
        <w:t xml:space="preserve"> </w:t>
      </w:r>
      <w:r>
        <w:rPr>
          <w:i w:val="0"/>
          <w:iCs w:val="0"/>
          <w:lang w:val="en-US"/>
        </w:rPr>
        <w:t>in</w:t>
      </w:r>
      <w:r w:rsidRPr="00CB5144">
        <w:rPr>
          <w:i w:val="0"/>
          <w:iCs w:val="0"/>
          <w:lang w:val="en-US"/>
        </w:rPr>
        <w:t xml:space="preserve"> </w:t>
      </w:r>
      <w:r>
        <w:rPr>
          <w:i w:val="0"/>
          <w:iCs w:val="0"/>
          <w:lang w:val="en-US"/>
        </w:rPr>
        <w:t>the</w:t>
      </w:r>
      <w:r w:rsidRPr="00CB5144">
        <w:rPr>
          <w:i w:val="0"/>
          <w:iCs w:val="0"/>
          <w:lang w:val="en-US"/>
        </w:rPr>
        <w:t xml:space="preserve"> </w:t>
      </w:r>
      <w:r>
        <w:rPr>
          <w:i w:val="0"/>
          <w:iCs w:val="0"/>
          <w:lang w:val="en-US"/>
        </w:rPr>
        <w:t>energy</w:t>
      </w:r>
      <w:r w:rsidRPr="00CB5144">
        <w:rPr>
          <w:i w:val="0"/>
          <w:iCs w:val="0"/>
          <w:lang w:val="en-US"/>
        </w:rPr>
        <w:t xml:space="preserve"> </w:t>
      </w:r>
      <w:r>
        <w:rPr>
          <w:i w:val="0"/>
          <w:iCs w:val="0"/>
          <w:lang w:val="en-US"/>
        </w:rPr>
        <w:t>sector</w:t>
      </w:r>
      <w:r w:rsidRPr="00CB5144">
        <w:rPr>
          <w:i w:val="0"/>
          <w:iCs w:val="0"/>
          <w:lang w:val="en-US"/>
        </w:rPr>
        <w:t xml:space="preserve"> (2022)</w:t>
      </w:r>
    </w:p>
    <w:tbl>
      <w:tblPr>
        <w:tblStyle w:val="afffffb"/>
        <w:tblW w:w="93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20"/>
        <w:gridCol w:w="955"/>
        <w:gridCol w:w="956"/>
        <w:gridCol w:w="955"/>
        <w:gridCol w:w="1038"/>
        <w:gridCol w:w="956"/>
        <w:gridCol w:w="886"/>
        <w:gridCol w:w="1025"/>
        <w:gridCol w:w="956"/>
      </w:tblGrid>
      <w:tr w:rsidR="00DB73FE" w:rsidRPr="00E360A2" w14:paraId="3A9591BB" w14:textId="77777777" w:rsidTr="00B16B24">
        <w:trPr>
          <w:trHeight w:val="264"/>
        </w:trPr>
        <w:tc>
          <w:tcPr>
            <w:tcW w:w="1620" w:type="dxa"/>
            <w:vMerge w:val="restart"/>
            <w:noWrap/>
          </w:tcPr>
          <w:p w14:paraId="788FA55F" w14:textId="77777777" w:rsidR="00DB73FE" w:rsidRPr="00CB5144" w:rsidRDefault="00DB73FE" w:rsidP="00B16B24">
            <w:pPr>
              <w:jc w:val="center"/>
              <w:rPr>
                <w:rFonts w:ascii="Times New Roman" w:eastAsia="Times New Roman" w:hAnsi="Times New Roman" w:cs="Times New Roman"/>
                <w:b/>
                <w:bCs/>
              </w:rPr>
            </w:pPr>
          </w:p>
        </w:tc>
        <w:tc>
          <w:tcPr>
            <w:tcW w:w="3904" w:type="dxa"/>
            <w:gridSpan w:val="4"/>
            <w:noWrap/>
          </w:tcPr>
          <w:p w14:paraId="39C819A2" w14:textId="77777777" w:rsidR="00DB73FE" w:rsidRPr="004E468F" w:rsidRDefault="00DB73FE" w:rsidP="00B16B24">
            <w:pPr>
              <w:ind w:left="-67" w:right="-48"/>
              <w:jc w:val="center"/>
              <w:rPr>
                <w:rFonts w:ascii="Times New Roman" w:eastAsia="Times New Roman" w:hAnsi="Times New Roman" w:cs="Times New Roman"/>
                <w:b/>
                <w:bCs/>
                <w:lang w:val="ru-RU"/>
              </w:rPr>
            </w:pPr>
            <w:r w:rsidRPr="004E468F">
              <w:rPr>
                <w:rFonts w:ascii="Times New Roman" w:hAnsi="Times New Roman" w:cs="Times New Roman"/>
                <w:b/>
                <w:bCs/>
                <w:lang w:val="ru-RU"/>
              </w:rPr>
              <w:t>Полные коэффициенты расхода энергии в ТЭК на единицу энергии, доставленной конечному потребителю, тут/тут</w:t>
            </w:r>
          </w:p>
        </w:tc>
        <w:tc>
          <w:tcPr>
            <w:tcW w:w="3823" w:type="dxa"/>
            <w:gridSpan w:val="4"/>
            <w:noWrap/>
          </w:tcPr>
          <w:p w14:paraId="4C8C39E3" w14:textId="77777777" w:rsidR="00DB73FE" w:rsidRPr="004E468F" w:rsidRDefault="00DB73FE" w:rsidP="00B16B24">
            <w:pPr>
              <w:ind w:right="-57"/>
              <w:jc w:val="center"/>
              <w:rPr>
                <w:rFonts w:ascii="Times New Roman" w:eastAsia="Times New Roman" w:hAnsi="Times New Roman" w:cs="Times New Roman"/>
                <w:b/>
                <w:bCs/>
                <w:lang w:val="ru-RU"/>
              </w:rPr>
            </w:pPr>
            <w:r w:rsidRPr="004E468F">
              <w:rPr>
                <w:rFonts w:ascii="Times New Roman" w:eastAsia="Times New Roman" w:hAnsi="Times New Roman" w:cs="Times New Roman"/>
                <w:b/>
                <w:bCs/>
                <w:lang w:val="ru-RU"/>
              </w:rPr>
              <w:t>Удельные косвенные выбросы ПГ топливного цикла (только сжигание топлива), гСО</w:t>
            </w:r>
            <w:r w:rsidRPr="004E468F">
              <w:rPr>
                <w:rFonts w:ascii="Times New Roman" w:eastAsia="Times New Roman" w:hAnsi="Times New Roman" w:cs="Times New Roman"/>
                <w:b/>
                <w:bCs/>
                <w:vertAlign w:val="subscript"/>
                <w:lang w:val="ru-RU"/>
              </w:rPr>
              <w:t>2</w:t>
            </w:r>
            <w:r w:rsidRPr="004E468F">
              <w:rPr>
                <w:rFonts w:ascii="Times New Roman" w:eastAsia="Times New Roman" w:hAnsi="Times New Roman" w:cs="Times New Roman"/>
                <w:b/>
                <w:bCs/>
                <w:lang w:val="ru-RU"/>
              </w:rPr>
              <w:t>экв/гут</w:t>
            </w:r>
          </w:p>
        </w:tc>
      </w:tr>
      <w:tr w:rsidR="00DB73FE" w:rsidRPr="004E468F" w14:paraId="6D491291" w14:textId="77777777" w:rsidTr="00B16B24">
        <w:trPr>
          <w:trHeight w:val="264"/>
        </w:trPr>
        <w:tc>
          <w:tcPr>
            <w:tcW w:w="1620" w:type="dxa"/>
            <w:vMerge/>
            <w:tcBorders>
              <w:bottom w:val="single" w:sz="4" w:space="0" w:color="auto"/>
            </w:tcBorders>
            <w:noWrap/>
          </w:tcPr>
          <w:p w14:paraId="17048BBA" w14:textId="77777777" w:rsidR="00DB73FE" w:rsidRPr="004E468F" w:rsidRDefault="00DB73FE" w:rsidP="00B16B24">
            <w:pPr>
              <w:jc w:val="center"/>
              <w:rPr>
                <w:rFonts w:ascii="Times New Roman" w:eastAsia="Times New Roman" w:hAnsi="Times New Roman" w:cs="Times New Roman"/>
                <w:b/>
                <w:bCs/>
                <w:lang w:val="ru-RU"/>
              </w:rPr>
            </w:pPr>
          </w:p>
        </w:tc>
        <w:tc>
          <w:tcPr>
            <w:tcW w:w="955" w:type="dxa"/>
            <w:tcBorders>
              <w:bottom w:val="single" w:sz="4" w:space="0" w:color="auto"/>
            </w:tcBorders>
            <w:noWrap/>
          </w:tcPr>
          <w:p w14:paraId="24711B6A" w14:textId="77777777" w:rsidR="00DB73FE" w:rsidRPr="004E468F" w:rsidRDefault="00DB73FE" w:rsidP="00B16B24">
            <w:pPr>
              <w:ind w:left="-33" w:right="-106"/>
              <w:jc w:val="center"/>
              <w:rPr>
                <w:rFonts w:ascii="Times New Roman" w:eastAsia="Times New Roman" w:hAnsi="Times New Roman" w:cs="Times New Roman"/>
                <w:b/>
                <w:bCs/>
              </w:rPr>
            </w:pPr>
            <w:proofErr w:type="spellStart"/>
            <w:r w:rsidRPr="004E468F">
              <w:rPr>
                <w:rFonts w:ascii="Times New Roman" w:eastAsia="Times New Roman" w:hAnsi="Times New Roman" w:cs="Times New Roman"/>
                <w:b/>
                <w:bCs/>
              </w:rPr>
              <w:t>Уголь</w:t>
            </w:r>
            <w:proofErr w:type="spellEnd"/>
          </w:p>
        </w:tc>
        <w:tc>
          <w:tcPr>
            <w:tcW w:w="956" w:type="dxa"/>
            <w:tcBorders>
              <w:bottom w:val="single" w:sz="4" w:space="0" w:color="auto"/>
            </w:tcBorders>
            <w:noWrap/>
          </w:tcPr>
          <w:p w14:paraId="223577DE" w14:textId="77777777" w:rsidR="00DB73FE" w:rsidRPr="004E468F" w:rsidRDefault="00DB73FE" w:rsidP="00B16B24">
            <w:pPr>
              <w:ind w:left="-107" w:right="-32"/>
              <w:jc w:val="center"/>
              <w:rPr>
                <w:rFonts w:ascii="Times New Roman" w:eastAsia="Times New Roman" w:hAnsi="Times New Roman" w:cs="Times New Roman"/>
                <w:b/>
                <w:bCs/>
              </w:rPr>
            </w:pPr>
            <w:proofErr w:type="spellStart"/>
            <w:r w:rsidRPr="004E468F">
              <w:rPr>
                <w:rFonts w:ascii="Times New Roman" w:eastAsia="Times New Roman" w:hAnsi="Times New Roman" w:cs="Times New Roman"/>
                <w:b/>
                <w:bCs/>
              </w:rPr>
              <w:t>Сырая</w:t>
            </w:r>
            <w:proofErr w:type="spellEnd"/>
            <w:r w:rsidRPr="004E468F">
              <w:rPr>
                <w:rFonts w:ascii="Times New Roman" w:eastAsia="Times New Roman" w:hAnsi="Times New Roman" w:cs="Times New Roman"/>
                <w:b/>
                <w:bCs/>
              </w:rPr>
              <w:t xml:space="preserve"> </w:t>
            </w:r>
            <w:proofErr w:type="spellStart"/>
            <w:r w:rsidRPr="004E468F">
              <w:rPr>
                <w:rFonts w:ascii="Times New Roman" w:eastAsia="Times New Roman" w:hAnsi="Times New Roman" w:cs="Times New Roman"/>
                <w:b/>
                <w:bCs/>
              </w:rPr>
              <w:t>нефть</w:t>
            </w:r>
            <w:proofErr w:type="spellEnd"/>
          </w:p>
        </w:tc>
        <w:tc>
          <w:tcPr>
            <w:tcW w:w="955" w:type="dxa"/>
            <w:tcBorders>
              <w:bottom w:val="single" w:sz="4" w:space="0" w:color="auto"/>
            </w:tcBorders>
            <w:noWrap/>
          </w:tcPr>
          <w:p w14:paraId="784448A0" w14:textId="77777777" w:rsidR="00DB73FE" w:rsidRPr="004E468F" w:rsidRDefault="00DB73FE" w:rsidP="00B16B24">
            <w:pPr>
              <w:ind w:left="-107" w:right="-146"/>
              <w:jc w:val="center"/>
              <w:rPr>
                <w:rFonts w:ascii="Times New Roman" w:eastAsia="Times New Roman" w:hAnsi="Times New Roman" w:cs="Times New Roman"/>
                <w:b/>
                <w:bCs/>
              </w:rPr>
            </w:pPr>
            <w:proofErr w:type="spellStart"/>
            <w:r w:rsidRPr="004E468F">
              <w:rPr>
                <w:rFonts w:ascii="Times New Roman" w:eastAsia="Times New Roman" w:hAnsi="Times New Roman" w:cs="Times New Roman"/>
                <w:b/>
                <w:bCs/>
              </w:rPr>
              <w:t>Нефте</w:t>
            </w:r>
            <w:r w:rsidRPr="004E468F">
              <w:rPr>
                <w:rFonts w:ascii="Times New Roman" w:eastAsia="Times New Roman" w:hAnsi="Times New Roman" w:cs="Times New Roman"/>
                <w:b/>
                <w:bCs/>
              </w:rPr>
              <w:softHyphen/>
              <w:t>продукты</w:t>
            </w:r>
            <w:proofErr w:type="spellEnd"/>
          </w:p>
        </w:tc>
        <w:tc>
          <w:tcPr>
            <w:tcW w:w="1038" w:type="dxa"/>
            <w:tcBorders>
              <w:bottom w:val="single" w:sz="4" w:space="0" w:color="auto"/>
            </w:tcBorders>
            <w:noWrap/>
          </w:tcPr>
          <w:p w14:paraId="6EA31F2E" w14:textId="77777777" w:rsidR="00DB73FE" w:rsidRPr="004E468F" w:rsidRDefault="00DB73FE" w:rsidP="00B16B24">
            <w:pPr>
              <w:ind w:left="-67" w:right="-138"/>
              <w:jc w:val="center"/>
              <w:rPr>
                <w:rFonts w:ascii="Times New Roman" w:eastAsia="Times New Roman" w:hAnsi="Times New Roman" w:cs="Times New Roman"/>
                <w:b/>
                <w:bCs/>
              </w:rPr>
            </w:pPr>
            <w:proofErr w:type="spellStart"/>
            <w:r w:rsidRPr="004E468F">
              <w:rPr>
                <w:rFonts w:ascii="Times New Roman" w:eastAsia="Times New Roman" w:hAnsi="Times New Roman" w:cs="Times New Roman"/>
                <w:b/>
                <w:bCs/>
              </w:rPr>
              <w:t>Природ</w:t>
            </w:r>
            <w:r w:rsidRPr="004E468F">
              <w:rPr>
                <w:rFonts w:ascii="Times New Roman" w:eastAsia="Times New Roman" w:hAnsi="Times New Roman" w:cs="Times New Roman"/>
                <w:b/>
                <w:bCs/>
              </w:rPr>
              <w:softHyphen/>
              <w:t>ный</w:t>
            </w:r>
            <w:proofErr w:type="spellEnd"/>
            <w:r w:rsidRPr="004E468F">
              <w:rPr>
                <w:rFonts w:ascii="Times New Roman" w:eastAsia="Times New Roman" w:hAnsi="Times New Roman" w:cs="Times New Roman"/>
                <w:b/>
                <w:bCs/>
              </w:rPr>
              <w:t xml:space="preserve"> </w:t>
            </w:r>
            <w:proofErr w:type="spellStart"/>
            <w:r w:rsidRPr="004E468F">
              <w:rPr>
                <w:rFonts w:ascii="Times New Roman" w:eastAsia="Times New Roman" w:hAnsi="Times New Roman" w:cs="Times New Roman"/>
                <w:b/>
                <w:bCs/>
              </w:rPr>
              <w:t>газ</w:t>
            </w:r>
            <w:proofErr w:type="spellEnd"/>
          </w:p>
        </w:tc>
        <w:tc>
          <w:tcPr>
            <w:tcW w:w="956" w:type="dxa"/>
            <w:tcBorders>
              <w:bottom w:val="single" w:sz="4" w:space="0" w:color="auto"/>
            </w:tcBorders>
            <w:noWrap/>
          </w:tcPr>
          <w:p w14:paraId="02F007B3" w14:textId="77777777" w:rsidR="00DB73FE" w:rsidRPr="004E468F" w:rsidRDefault="00DB73FE" w:rsidP="00B16B24">
            <w:pPr>
              <w:ind w:left="-107" w:right="-106"/>
              <w:jc w:val="center"/>
              <w:rPr>
                <w:rFonts w:ascii="Times New Roman" w:eastAsia="Times New Roman" w:hAnsi="Times New Roman" w:cs="Times New Roman"/>
                <w:b/>
                <w:bCs/>
              </w:rPr>
            </w:pPr>
            <w:proofErr w:type="spellStart"/>
            <w:r w:rsidRPr="004E468F">
              <w:rPr>
                <w:rFonts w:ascii="Times New Roman" w:eastAsia="Times New Roman" w:hAnsi="Times New Roman" w:cs="Times New Roman"/>
                <w:b/>
                <w:bCs/>
              </w:rPr>
              <w:t>Уголь</w:t>
            </w:r>
            <w:proofErr w:type="spellEnd"/>
          </w:p>
        </w:tc>
        <w:tc>
          <w:tcPr>
            <w:tcW w:w="886" w:type="dxa"/>
            <w:tcBorders>
              <w:bottom w:val="single" w:sz="4" w:space="0" w:color="auto"/>
            </w:tcBorders>
          </w:tcPr>
          <w:p w14:paraId="4D64055D" w14:textId="77777777" w:rsidR="00DB73FE" w:rsidRPr="004E468F" w:rsidRDefault="00DB73FE" w:rsidP="00B16B24">
            <w:pPr>
              <w:ind w:left="-108" w:right="-59" w:firstLine="108"/>
              <w:jc w:val="center"/>
              <w:rPr>
                <w:rFonts w:ascii="Times New Roman" w:eastAsia="Times New Roman" w:hAnsi="Times New Roman" w:cs="Times New Roman"/>
                <w:b/>
                <w:bCs/>
              </w:rPr>
            </w:pPr>
            <w:proofErr w:type="spellStart"/>
            <w:r w:rsidRPr="004E468F">
              <w:rPr>
                <w:rFonts w:ascii="Times New Roman" w:eastAsia="Times New Roman" w:hAnsi="Times New Roman" w:cs="Times New Roman"/>
                <w:b/>
                <w:bCs/>
              </w:rPr>
              <w:t>Сырая</w:t>
            </w:r>
            <w:proofErr w:type="spellEnd"/>
            <w:r w:rsidRPr="004E468F">
              <w:rPr>
                <w:rFonts w:ascii="Times New Roman" w:eastAsia="Times New Roman" w:hAnsi="Times New Roman" w:cs="Times New Roman"/>
                <w:b/>
                <w:bCs/>
              </w:rPr>
              <w:t xml:space="preserve"> </w:t>
            </w:r>
            <w:proofErr w:type="spellStart"/>
            <w:r w:rsidRPr="004E468F">
              <w:rPr>
                <w:rFonts w:ascii="Times New Roman" w:eastAsia="Times New Roman" w:hAnsi="Times New Roman" w:cs="Times New Roman"/>
                <w:b/>
                <w:bCs/>
              </w:rPr>
              <w:t>нефть</w:t>
            </w:r>
            <w:proofErr w:type="spellEnd"/>
          </w:p>
        </w:tc>
        <w:tc>
          <w:tcPr>
            <w:tcW w:w="1025" w:type="dxa"/>
            <w:tcBorders>
              <w:bottom w:val="single" w:sz="4" w:space="0" w:color="auto"/>
            </w:tcBorders>
          </w:tcPr>
          <w:p w14:paraId="112EA87E" w14:textId="77777777" w:rsidR="00DB73FE" w:rsidRPr="004E468F" w:rsidRDefault="00DB73FE" w:rsidP="00B16B24">
            <w:pPr>
              <w:ind w:left="-34" w:right="-79"/>
              <w:jc w:val="center"/>
              <w:rPr>
                <w:rFonts w:ascii="Times New Roman" w:eastAsia="Times New Roman" w:hAnsi="Times New Roman" w:cs="Times New Roman"/>
                <w:b/>
                <w:bCs/>
              </w:rPr>
            </w:pPr>
            <w:proofErr w:type="spellStart"/>
            <w:r w:rsidRPr="004E468F">
              <w:rPr>
                <w:rFonts w:ascii="Times New Roman" w:eastAsia="Times New Roman" w:hAnsi="Times New Roman" w:cs="Times New Roman"/>
                <w:b/>
                <w:bCs/>
              </w:rPr>
              <w:t>Нефте</w:t>
            </w:r>
            <w:r w:rsidRPr="004E468F">
              <w:rPr>
                <w:rFonts w:ascii="Times New Roman" w:eastAsia="Times New Roman" w:hAnsi="Times New Roman" w:cs="Times New Roman"/>
                <w:b/>
                <w:bCs/>
              </w:rPr>
              <w:softHyphen/>
              <w:t>продукты</w:t>
            </w:r>
            <w:proofErr w:type="spellEnd"/>
          </w:p>
        </w:tc>
        <w:tc>
          <w:tcPr>
            <w:tcW w:w="956" w:type="dxa"/>
            <w:tcBorders>
              <w:bottom w:val="single" w:sz="4" w:space="0" w:color="auto"/>
            </w:tcBorders>
            <w:noWrap/>
          </w:tcPr>
          <w:p w14:paraId="46029CE0" w14:textId="77777777" w:rsidR="00DB73FE" w:rsidRPr="004E468F" w:rsidRDefault="00DB73FE" w:rsidP="00B16B24">
            <w:pPr>
              <w:ind w:right="-57"/>
              <w:jc w:val="center"/>
              <w:rPr>
                <w:rFonts w:ascii="Times New Roman" w:eastAsia="Times New Roman" w:hAnsi="Times New Roman" w:cs="Times New Roman"/>
                <w:b/>
                <w:bCs/>
              </w:rPr>
            </w:pPr>
            <w:proofErr w:type="spellStart"/>
            <w:r w:rsidRPr="004E468F">
              <w:rPr>
                <w:rFonts w:ascii="Times New Roman" w:eastAsia="Times New Roman" w:hAnsi="Times New Roman" w:cs="Times New Roman"/>
                <w:b/>
                <w:bCs/>
              </w:rPr>
              <w:t>Природ</w:t>
            </w:r>
            <w:r w:rsidRPr="004E468F">
              <w:rPr>
                <w:rFonts w:ascii="Times New Roman" w:eastAsia="Times New Roman" w:hAnsi="Times New Roman" w:cs="Times New Roman"/>
                <w:b/>
                <w:bCs/>
              </w:rPr>
              <w:softHyphen/>
              <w:t>ный</w:t>
            </w:r>
            <w:proofErr w:type="spellEnd"/>
            <w:r w:rsidRPr="004E468F">
              <w:rPr>
                <w:rFonts w:ascii="Times New Roman" w:eastAsia="Times New Roman" w:hAnsi="Times New Roman" w:cs="Times New Roman"/>
                <w:b/>
                <w:bCs/>
              </w:rPr>
              <w:t xml:space="preserve"> </w:t>
            </w:r>
            <w:proofErr w:type="spellStart"/>
            <w:r w:rsidRPr="004E468F">
              <w:rPr>
                <w:rFonts w:ascii="Times New Roman" w:eastAsia="Times New Roman" w:hAnsi="Times New Roman" w:cs="Times New Roman"/>
                <w:b/>
                <w:bCs/>
              </w:rPr>
              <w:t>газ</w:t>
            </w:r>
            <w:proofErr w:type="spellEnd"/>
          </w:p>
        </w:tc>
      </w:tr>
      <w:tr w:rsidR="00DB73FE" w:rsidRPr="004E468F" w14:paraId="7445B9EB" w14:textId="77777777" w:rsidTr="00B16B24">
        <w:trPr>
          <w:trHeight w:val="58"/>
        </w:trPr>
        <w:tc>
          <w:tcPr>
            <w:tcW w:w="1620" w:type="dxa"/>
            <w:noWrap/>
          </w:tcPr>
          <w:p w14:paraId="275A32AC" w14:textId="77777777" w:rsidR="00DB73FE" w:rsidRPr="004E468F" w:rsidRDefault="00DB73FE" w:rsidP="00B16B24">
            <w:pPr>
              <w:rPr>
                <w:rFonts w:ascii="Times New Roman" w:eastAsia="Times New Roman" w:hAnsi="Times New Roman" w:cs="Times New Roman"/>
              </w:rPr>
            </w:pPr>
            <w:proofErr w:type="spellStart"/>
            <w:r w:rsidRPr="004E468F">
              <w:rPr>
                <w:rFonts w:ascii="Times New Roman" w:eastAsia="Times New Roman" w:hAnsi="Times New Roman" w:cs="Times New Roman"/>
              </w:rPr>
              <w:t>Уголь</w:t>
            </w:r>
            <w:proofErr w:type="spellEnd"/>
          </w:p>
        </w:tc>
        <w:tc>
          <w:tcPr>
            <w:tcW w:w="955" w:type="dxa"/>
            <w:noWrap/>
          </w:tcPr>
          <w:p w14:paraId="4A56BCD6" w14:textId="77777777" w:rsidR="00DB73FE" w:rsidRPr="004E468F" w:rsidRDefault="00DB73FE" w:rsidP="00B16B24">
            <w:pPr>
              <w:jc w:val="right"/>
              <w:rPr>
                <w:rFonts w:ascii="Times New Roman" w:hAnsi="Times New Roman" w:cs="Times New Roman"/>
                <w:color w:val="000000"/>
              </w:rPr>
            </w:pPr>
            <w:r w:rsidRPr="004E468F">
              <w:rPr>
                <w:rFonts w:ascii="Times New Roman" w:hAnsi="Times New Roman" w:cs="Times New Roman"/>
              </w:rPr>
              <w:t>1,064</w:t>
            </w:r>
          </w:p>
        </w:tc>
        <w:tc>
          <w:tcPr>
            <w:tcW w:w="956" w:type="dxa"/>
            <w:noWrap/>
          </w:tcPr>
          <w:p w14:paraId="7C973B19" w14:textId="77777777" w:rsidR="00DB73FE" w:rsidRPr="004E468F" w:rsidRDefault="00DB73FE" w:rsidP="00B16B24">
            <w:pPr>
              <w:jc w:val="right"/>
              <w:rPr>
                <w:rFonts w:ascii="Times New Roman" w:hAnsi="Times New Roman" w:cs="Times New Roman"/>
                <w:color w:val="000000"/>
              </w:rPr>
            </w:pPr>
            <w:r w:rsidRPr="004E468F">
              <w:rPr>
                <w:rFonts w:ascii="Times New Roman" w:hAnsi="Times New Roman" w:cs="Times New Roman"/>
              </w:rPr>
              <w:t>0,006</w:t>
            </w:r>
          </w:p>
        </w:tc>
        <w:tc>
          <w:tcPr>
            <w:tcW w:w="955" w:type="dxa"/>
            <w:noWrap/>
          </w:tcPr>
          <w:p w14:paraId="50C33AB9" w14:textId="77777777" w:rsidR="00DB73FE" w:rsidRPr="004E468F" w:rsidRDefault="00DB73FE" w:rsidP="00B16B24">
            <w:pPr>
              <w:jc w:val="right"/>
              <w:rPr>
                <w:rFonts w:ascii="Times New Roman" w:hAnsi="Times New Roman" w:cs="Times New Roman"/>
                <w:color w:val="000000"/>
              </w:rPr>
            </w:pPr>
            <w:r w:rsidRPr="004E468F">
              <w:rPr>
                <w:rFonts w:ascii="Times New Roman" w:hAnsi="Times New Roman" w:cs="Times New Roman"/>
              </w:rPr>
              <w:t>0,007</w:t>
            </w:r>
          </w:p>
        </w:tc>
        <w:tc>
          <w:tcPr>
            <w:tcW w:w="1038" w:type="dxa"/>
            <w:noWrap/>
          </w:tcPr>
          <w:p w14:paraId="6CB0A2CC" w14:textId="77777777" w:rsidR="00DB73FE" w:rsidRPr="004E468F" w:rsidRDefault="00DB73FE" w:rsidP="00B16B24">
            <w:pPr>
              <w:jc w:val="right"/>
              <w:rPr>
                <w:rFonts w:ascii="Times New Roman" w:hAnsi="Times New Roman" w:cs="Times New Roman"/>
                <w:color w:val="000000"/>
              </w:rPr>
            </w:pPr>
            <w:r w:rsidRPr="004E468F">
              <w:rPr>
                <w:rFonts w:ascii="Times New Roman" w:hAnsi="Times New Roman" w:cs="Times New Roman"/>
              </w:rPr>
              <w:t>0,002</w:t>
            </w:r>
          </w:p>
        </w:tc>
        <w:tc>
          <w:tcPr>
            <w:tcW w:w="956" w:type="dxa"/>
            <w:noWrap/>
          </w:tcPr>
          <w:p w14:paraId="4F6252E9" w14:textId="77777777" w:rsidR="00DB73FE" w:rsidRPr="004E468F" w:rsidRDefault="00DB73FE" w:rsidP="00B16B24">
            <w:pPr>
              <w:jc w:val="right"/>
              <w:rPr>
                <w:rFonts w:ascii="Times New Roman" w:hAnsi="Times New Roman" w:cs="Times New Roman"/>
                <w:color w:val="000000"/>
              </w:rPr>
            </w:pPr>
            <w:r w:rsidRPr="004E468F">
              <w:rPr>
                <w:rFonts w:ascii="Times New Roman" w:hAnsi="Times New Roman" w:cs="Times New Roman"/>
                <w:color w:val="000000"/>
              </w:rPr>
              <w:t>0,1637</w:t>
            </w:r>
          </w:p>
        </w:tc>
        <w:tc>
          <w:tcPr>
            <w:tcW w:w="886" w:type="dxa"/>
          </w:tcPr>
          <w:p w14:paraId="0A139694" w14:textId="77777777" w:rsidR="00DB73FE" w:rsidRPr="004E468F" w:rsidRDefault="00DB73FE" w:rsidP="00B16B24">
            <w:pPr>
              <w:jc w:val="right"/>
              <w:rPr>
                <w:rFonts w:ascii="Times New Roman" w:hAnsi="Times New Roman" w:cs="Times New Roman"/>
                <w:color w:val="000000"/>
              </w:rPr>
            </w:pPr>
            <w:r w:rsidRPr="004E468F">
              <w:rPr>
                <w:rFonts w:ascii="Times New Roman" w:hAnsi="Times New Roman" w:cs="Times New Roman"/>
                <w:color w:val="000000"/>
              </w:rPr>
              <w:t>0,0152</w:t>
            </w:r>
          </w:p>
        </w:tc>
        <w:tc>
          <w:tcPr>
            <w:tcW w:w="1025" w:type="dxa"/>
          </w:tcPr>
          <w:p w14:paraId="2C846EC1" w14:textId="77777777" w:rsidR="00DB73FE" w:rsidRPr="004E468F" w:rsidRDefault="00DB73FE" w:rsidP="00B16B24">
            <w:pPr>
              <w:jc w:val="right"/>
              <w:rPr>
                <w:rFonts w:ascii="Times New Roman" w:hAnsi="Times New Roman" w:cs="Times New Roman"/>
                <w:color w:val="000000"/>
              </w:rPr>
            </w:pPr>
            <w:r w:rsidRPr="004E468F">
              <w:rPr>
                <w:rFonts w:ascii="Times New Roman" w:hAnsi="Times New Roman" w:cs="Times New Roman"/>
                <w:color w:val="000000"/>
              </w:rPr>
              <w:t>0,0173</w:t>
            </w:r>
          </w:p>
        </w:tc>
        <w:tc>
          <w:tcPr>
            <w:tcW w:w="956" w:type="dxa"/>
            <w:noWrap/>
          </w:tcPr>
          <w:p w14:paraId="6F99A46C" w14:textId="77777777" w:rsidR="00DB73FE" w:rsidRPr="004E468F" w:rsidRDefault="00DB73FE" w:rsidP="00B16B24">
            <w:pPr>
              <w:jc w:val="right"/>
              <w:rPr>
                <w:rFonts w:ascii="Times New Roman" w:hAnsi="Times New Roman" w:cs="Times New Roman"/>
                <w:color w:val="000000"/>
              </w:rPr>
            </w:pPr>
            <w:r w:rsidRPr="004E468F">
              <w:rPr>
                <w:rFonts w:ascii="Times New Roman" w:hAnsi="Times New Roman" w:cs="Times New Roman"/>
                <w:color w:val="000000"/>
              </w:rPr>
              <w:t>0,0041</w:t>
            </w:r>
          </w:p>
        </w:tc>
      </w:tr>
      <w:tr w:rsidR="00DB73FE" w:rsidRPr="004E468F" w14:paraId="7C510219" w14:textId="77777777" w:rsidTr="00B16B24">
        <w:trPr>
          <w:trHeight w:val="58"/>
        </w:trPr>
        <w:tc>
          <w:tcPr>
            <w:tcW w:w="1620" w:type="dxa"/>
            <w:noWrap/>
          </w:tcPr>
          <w:p w14:paraId="31FA61C9" w14:textId="77777777" w:rsidR="00DB73FE" w:rsidRPr="004E468F" w:rsidRDefault="00DB73FE" w:rsidP="00B16B24">
            <w:pPr>
              <w:rPr>
                <w:rFonts w:ascii="Times New Roman" w:eastAsia="Times New Roman" w:hAnsi="Times New Roman" w:cs="Times New Roman"/>
              </w:rPr>
            </w:pPr>
            <w:proofErr w:type="spellStart"/>
            <w:r w:rsidRPr="004E468F">
              <w:rPr>
                <w:rFonts w:ascii="Times New Roman" w:eastAsia="Times New Roman" w:hAnsi="Times New Roman" w:cs="Times New Roman"/>
              </w:rPr>
              <w:t>Сырая</w:t>
            </w:r>
            <w:proofErr w:type="spellEnd"/>
            <w:r w:rsidRPr="004E468F">
              <w:rPr>
                <w:rFonts w:ascii="Times New Roman" w:eastAsia="Times New Roman" w:hAnsi="Times New Roman" w:cs="Times New Roman"/>
              </w:rPr>
              <w:t xml:space="preserve"> </w:t>
            </w:r>
            <w:proofErr w:type="spellStart"/>
            <w:r w:rsidRPr="004E468F">
              <w:rPr>
                <w:rFonts w:ascii="Times New Roman" w:eastAsia="Times New Roman" w:hAnsi="Times New Roman" w:cs="Times New Roman"/>
              </w:rPr>
              <w:t>нефть</w:t>
            </w:r>
            <w:proofErr w:type="spellEnd"/>
          </w:p>
        </w:tc>
        <w:tc>
          <w:tcPr>
            <w:tcW w:w="955" w:type="dxa"/>
            <w:noWrap/>
          </w:tcPr>
          <w:p w14:paraId="6D8627C5" w14:textId="77777777" w:rsidR="00DB73FE" w:rsidRPr="004E468F" w:rsidRDefault="00DB73FE" w:rsidP="00B16B24">
            <w:pPr>
              <w:jc w:val="right"/>
              <w:rPr>
                <w:rFonts w:ascii="Times New Roman" w:hAnsi="Times New Roman" w:cs="Times New Roman"/>
                <w:color w:val="000000"/>
              </w:rPr>
            </w:pPr>
            <w:r w:rsidRPr="004E468F">
              <w:rPr>
                <w:rFonts w:ascii="Times New Roman" w:hAnsi="Times New Roman" w:cs="Times New Roman"/>
              </w:rPr>
              <w:t>0,000</w:t>
            </w:r>
          </w:p>
        </w:tc>
        <w:tc>
          <w:tcPr>
            <w:tcW w:w="956" w:type="dxa"/>
            <w:noWrap/>
          </w:tcPr>
          <w:p w14:paraId="4EB0A2E8" w14:textId="77777777" w:rsidR="00DB73FE" w:rsidRPr="004E468F" w:rsidRDefault="00DB73FE" w:rsidP="00B16B24">
            <w:pPr>
              <w:jc w:val="right"/>
              <w:rPr>
                <w:rFonts w:ascii="Times New Roman" w:hAnsi="Times New Roman" w:cs="Times New Roman"/>
                <w:color w:val="000000"/>
              </w:rPr>
            </w:pPr>
            <w:r w:rsidRPr="004E468F">
              <w:rPr>
                <w:rFonts w:ascii="Times New Roman" w:hAnsi="Times New Roman" w:cs="Times New Roman"/>
              </w:rPr>
              <w:t>1,001</w:t>
            </w:r>
          </w:p>
        </w:tc>
        <w:tc>
          <w:tcPr>
            <w:tcW w:w="955" w:type="dxa"/>
            <w:noWrap/>
          </w:tcPr>
          <w:p w14:paraId="69667F50" w14:textId="77777777" w:rsidR="00DB73FE" w:rsidRPr="004E468F" w:rsidRDefault="00DB73FE" w:rsidP="00B16B24">
            <w:pPr>
              <w:jc w:val="right"/>
              <w:rPr>
                <w:rFonts w:ascii="Times New Roman" w:hAnsi="Times New Roman" w:cs="Times New Roman"/>
                <w:color w:val="000000"/>
              </w:rPr>
            </w:pPr>
            <w:r w:rsidRPr="004E468F">
              <w:rPr>
                <w:rFonts w:ascii="Times New Roman" w:hAnsi="Times New Roman" w:cs="Times New Roman"/>
              </w:rPr>
              <w:t>0,000</w:t>
            </w:r>
          </w:p>
        </w:tc>
        <w:tc>
          <w:tcPr>
            <w:tcW w:w="1038" w:type="dxa"/>
            <w:noWrap/>
          </w:tcPr>
          <w:p w14:paraId="1C2F0285" w14:textId="77777777" w:rsidR="00DB73FE" w:rsidRPr="004E468F" w:rsidRDefault="00DB73FE" w:rsidP="00B16B24">
            <w:pPr>
              <w:jc w:val="right"/>
              <w:rPr>
                <w:rFonts w:ascii="Times New Roman" w:hAnsi="Times New Roman" w:cs="Times New Roman"/>
                <w:color w:val="000000"/>
              </w:rPr>
            </w:pPr>
            <w:r w:rsidRPr="004E468F">
              <w:rPr>
                <w:rFonts w:ascii="Times New Roman" w:hAnsi="Times New Roman" w:cs="Times New Roman"/>
              </w:rPr>
              <w:t>0,000</w:t>
            </w:r>
          </w:p>
        </w:tc>
        <w:tc>
          <w:tcPr>
            <w:tcW w:w="956" w:type="dxa"/>
            <w:noWrap/>
          </w:tcPr>
          <w:p w14:paraId="528075B7" w14:textId="77777777" w:rsidR="00DB73FE" w:rsidRPr="004E468F" w:rsidRDefault="00DB73FE" w:rsidP="00B16B24">
            <w:pPr>
              <w:jc w:val="right"/>
              <w:rPr>
                <w:rFonts w:ascii="Times New Roman" w:hAnsi="Times New Roman" w:cs="Times New Roman"/>
                <w:color w:val="000000"/>
              </w:rPr>
            </w:pPr>
            <w:r w:rsidRPr="004E468F">
              <w:rPr>
                <w:rFonts w:ascii="Times New Roman" w:hAnsi="Times New Roman" w:cs="Times New Roman"/>
                <w:color w:val="000000"/>
              </w:rPr>
              <w:t>0,0000</w:t>
            </w:r>
          </w:p>
        </w:tc>
        <w:tc>
          <w:tcPr>
            <w:tcW w:w="886" w:type="dxa"/>
          </w:tcPr>
          <w:p w14:paraId="2530DFAC" w14:textId="77777777" w:rsidR="00DB73FE" w:rsidRPr="004E468F" w:rsidRDefault="00DB73FE" w:rsidP="00B16B24">
            <w:pPr>
              <w:jc w:val="right"/>
              <w:rPr>
                <w:rFonts w:ascii="Times New Roman" w:hAnsi="Times New Roman" w:cs="Times New Roman"/>
                <w:color w:val="000000"/>
              </w:rPr>
            </w:pPr>
            <w:r w:rsidRPr="004E468F">
              <w:rPr>
                <w:rFonts w:ascii="Times New Roman" w:hAnsi="Times New Roman" w:cs="Times New Roman"/>
                <w:color w:val="000000"/>
              </w:rPr>
              <w:t>0,0018</w:t>
            </w:r>
          </w:p>
        </w:tc>
        <w:tc>
          <w:tcPr>
            <w:tcW w:w="1025" w:type="dxa"/>
          </w:tcPr>
          <w:p w14:paraId="5F019C6E" w14:textId="77777777" w:rsidR="00DB73FE" w:rsidRPr="004E468F" w:rsidRDefault="00DB73FE" w:rsidP="00B16B24">
            <w:pPr>
              <w:jc w:val="right"/>
              <w:rPr>
                <w:rFonts w:ascii="Times New Roman" w:hAnsi="Times New Roman" w:cs="Times New Roman"/>
                <w:color w:val="000000"/>
              </w:rPr>
            </w:pPr>
            <w:r w:rsidRPr="004E468F">
              <w:rPr>
                <w:rFonts w:ascii="Times New Roman" w:hAnsi="Times New Roman" w:cs="Times New Roman"/>
                <w:color w:val="000000"/>
              </w:rPr>
              <w:t>0,0002</w:t>
            </w:r>
          </w:p>
        </w:tc>
        <w:tc>
          <w:tcPr>
            <w:tcW w:w="956" w:type="dxa"/>
            <w:noWrap/>
          </w:tcPr>
          <w:p w14:paraId="5BDB04B9" w14:textId="77777777" w:rsidR="00DB73FE" w:rsidRPr="004E468F" w:rsidRDefault="00DB73FE" w:rsidP="00B16B24">
            <w:pPr>
              <w:jc w:val="right"/>
              <w:rPr>
                <w:rFonts w:ascii="Times New Roman" w:hAnsi="Times New Roman" w:cs="Times New Roman"/>
                <w:color w:val="000000"/>
              </w:rPr>
            </w:pPr>
            <w:r w:rsidRPr="004E468F">
              <w:rPr>
                <w:rFonts w:ascii="Times New Roman" w:hAnsi="Times New Roman" w:cs="Times New Roman"/>
                <w:color w:val="000000"/>
              </w:rPr>
              <w:t>0,0000</w:t>
            </w:r>
          </w:p>
        </w:tc>
      </w:tr>
      <w:tr w:rsidR="00DB73FE" w:rsidRPr="004E468F" w14:paraId="6B72A05A" w14:textId="77777777" w:rsidTr="00B16B24">
        <w:trPr>
          <w:trHeight w:val="58"/>
        </w:trPr>
        <w:tc>
          <w:tcPr>
            <w:tcW w:w="1620" w:type="dxa"/>
            <w:noWrap/>
          </w:tcPr>
          <w:p w14:paraId="4ACA7191" w14:textId="77777777" w:rsidR="00DB73FE" w:rsidRPr="004E468F" w:rsidRDefault="00DB73FE" w:rsidP="00B16B24">
            <w:pPr>
              <w:rPr>
                <w:rFonts w:ascii="Times New Roman" w:eastAsia="Times New Roman" w:hAnsi="Times New Roman" w:cs="Times New Roman"/>
              </w:rPr>
            </w:pPr>
            <w:proofErr w:type="spellStart"/>
            <w:r w:rsidRPr="004E468F">
              <w:rPr>
                <w:rFonts w:ascii="Times New Roman" w:eastAsia="Times New Roman" w:hAnsi="Times New Roman" w:cs="Times New Roman"/>
              </w:rPr>
              <w:t>Нефтепродукты</w:t>
            </w:r>
            <w:proofErr w:type="spellEnd"/>
          </w:p>
        </w:tc>
        <w:tc>
          <w:tcPr>
            <w:tcW w:w="955" w:type="dxa"/>
            <w:noWrap/>
          </w:tcPr>
          <w:p w14:paraId="5373A483" w14:textId="77777777" w:rsidR="00DB73FE" w:rsidRPr="004E468F" w:rsidRDefault="00DB73FE" w:rsidP="00B16B24">
            <w:pPr>
              <w:jc w:val="right"/>
              <w:rPr>
                <w:rFonts w:ascii="Times New Roman" w:hAnsi="Times New Roman" w:cs="Times New Roman"/>
                <w:color w:val="000000"/>
              </w:rPr>
            </w:pPr>
            <w:r w:rsidRPr="004E468F">
              <w:rPr>
                <w:rFonts w:ascii="Times New Roman" w:hAnsi="Times New Roman" w:cs="Times New Roman"/>
              </w:rPr>
              <w:t>0,002</w:t>
            </w:r>
          </w:p>
        </w:tc>
        <w:tc>
          <w:tcPr>
            <w:tcW w:w="956" w:type="dxa"/>
            <w:noWrap/>
          </w:tcPr>
          <w:p w14:paraId="167B1174" w14:textId="77777777" w:rsidR="00DB73FE" w:rsidRPr="004E468F" w:rsidRDefault="00DB73FE" w:rsidP="00B16B24">
            <w:pPr>
              <w:jc w:val="right"/>
              <w:rPr>
                <w:rFonts w:ascii="Times New Roman" w:hAnsi="Times New Roman" w:cs="Times New Roman"/>
                <w:color w:val="000000"/>
              </w:rPr>
            </w:pPr>
            <w:r w:rsidRPr="004E468F">
              <w:rPr>
                <w:rFonts w:ascii="Times New Roman" w:hAnsi="Times New Roman" w:cs="Times New Roman"/>
              </w:rPr>
              <w:t>0,000</w:t>
            </w:r>
          </w:p>
        </w:tc>
        <w:tc>
          <w:tcPr>
            <w:tcW w:w="955" w:type="dxa"/>
            <w:noWrap/>
          </w:tcPr>
          <w:p w14:paraId="0A595D25" w14:textId="77777777" w:rsidR="00DB73FE" w:rsidRPr="004E468F" w:rsidRDefault="00DB73FE" w:rsidP="00B16B24">
            <w:pPr>
              <w:jc w:val="right"/>
              <w:rPr>
                <w:rFonts w:ascii="Times New Roman" w:hAnsi="Times New Roman" w:cs="Times New Roman"/>
                <w:color w:val="000000"/>
              </w:rPr>
            </w:pPr>
            <w:r w:rsidRPr="004E468F">
              <w:rPr>
                <w:rFonts w:ascii="Times New Roman" w:hAnsi="Times New Roman" w:cs="Times New Roman"/>
              </w:rPr>
              <w:t>1,034</w:t>
            </w:r>
          </w:p>
        </w:tc>
        <w:tc>
          <w:tcPr>
            <w:tcW w:w="1038" w:type="dxa"/>
            <w:noWrap/>
          </w:tcPr>
          <w:p w14:paraId="21570B4B" w14:textId="77777777" w:rsidR="00DB73FE" w:rsidRPr="004E468F" w:rsidRDefault="00DB73FE" w:rsidP="00B16B24">
            <w:pPr>
              <w:jc w:val="right"/>
              <w:rPr>
                <w:rFonts w:ascii="Times New Roman" w:hAnsi="Times New Roman" w:cs="Times New Roman"/>
                <w:color w:val="000000"/>
              </w:rPr>
            </w:pPr>
            <w:r w:rsidRPr="004E468F">
              <w:rPr>
                <w:rFonts w:ascii="Times New Roman" w:hAnsi="Times New Roman" w:cs="Times New Roman"/>
              </w:rPr>
              <w:t>0,000</w:t>
            </w:r>
          </w:p>
        </w:tc>
        <w:tc>
          <w:tcPr>
            <w:tcW w:w="956" w:type="dxa"/>
            <w:noWrap/>
          </w:tcPr>
          <w:p w14:paraId="2358EE3A" w14:textId="77777777" w:rsidR="00DB73FE" w:rsidRPr="004E468F" w:rsidRDefault="00DB73FE" w:rsidP="00B16B24">
            <w:pPr>
              <w:jc w:val="right"/>
              <w:rPr>
                <w:rFonts w:ascii="Times New Roman" w:hAnsi="Times New Roman" w:cs="Times New Roman"/>
                <w:color w:val="000000"/>
              </w:rPr>
            </w:pPr>
            <w:r w:rsidRPr="004E468F">
              <w:rPr>
                <w:rFonts w:ascii="Times New Roman" w:hAnsi="Times New Roman" w:cs="Times New Roman"/>
                <w:color w:val="000000"/>
              </w:rPr>
              <w:t>0,0045</w:t>
            </w:r>
          </w:p>
        </w:tc>
        <w:tc>
          <w:tcPr>
            <w:tcW w:w="886" w:type="dxa"/>
          </w:tcPr>
          <w:p w14:paraId="25B7E078" w14:textId="77777777" w:rsidR="00DB73FE" w:rsidRPr="004E468F" w:rsidRDefault="00DB73FE" w:rsidP="00B16B24">
            <w:pPr>
              <w:jc w:val="right"/>
              <w:rPr>
                <w:rFonts w:ascii="Times New Roman" w:hAnsi="Times New Roman" w:cs="Times New Roman"/>
                <w:color w:val="000000"/>
              </w:rPr>
            </w:pPr>
            <w:r w:rsidRPr="004E468F">
              <w:rPr>
                <w:rFonts w:ascii="Times New Roman" w:hAnsi="Times New Roman" w:cs="Times New Roman"/>
                <w:color w:val="000000"/>
              </w:rPr>
              <w:t>0,0010</w:t>
            </w:r>
          </w:p>
        </w:tc>
        <w:tc>
          <w:tcPr>
            <w:tcW w:w="1025" w:type="dxa"/>
          </w:tcPr>
          <w:p w14:paraId="1A2B1451" w14:textId="77777777" w:rsidR="00DB73FE" w:rsidRPr="004E468F" w:rsidRDefault="00DB73FE" w:rsidP="00B16B24">
            <w:pPr>
              <w:jc w:val="right"/>
              <w:rPr>
                <w:rFonts w:ascii="Times New Roman" w:hAnsi="Times New Roman" w:cs="Times New Roman"/>
                <w:color w:val="000000"/>
              </w:rPr>
            </w:pPr>
            <w:r w:rsidRPr="004E468F">
              <w:rPr>
                <w:rFonts w:ascii="Times New Roman" w:hAnsi="Times New Roman" w:cs="Times New Roman"/>
                <w:color w:val="000000"/>
              </w:rPr>
              <w:t>0,0732</w:t>
            </w:r>
          </w:p>
        </w:tc>
        <w:tc>
          <w:tcPr>
            <w:tcW w:w="956" w:type="dxa"/>
            <w:noWrap/>
          </w:tcPr>
          <w:p w14:paraId="01B72E2A" w14:textId="77777777" w:rsidR="00DB73FE" w:rsidRPr="004E468F" w:rsidRDefault="00DB73FE" w:rsidP="00B16B24">
            <w:pPr>
              <w:jc w:val="right"/>
              <w:rPr>
                <w:rFonts w:ascii="Times New Roman" w:hAnsi="Times New Roman" w:cs="Times New Roman"/>
                <w:color w:val="000000"/>
              </w:rPr>
            </w:pPr>
            <w:r w:rsidRPr="004E468F">
              <w:rPr>
                <w:rFonts w:ascii="Times New Roman" w:hAnsi="Times New Roman" w:cs="Times New Roman"/>
                <w:color w:val="000000"/>
              </w:rPr>
              <w:t>0,0005</w:t>
            </w:r>
          </w:p>
        </w:tc>
      </w:tr>
      <w:tr w:rsidR="00DB73FE" w:rsidRPr="004E468F" w14:paraId="2D13C802" w14:textId="77777777" w:rsidTr="00B16B24">
        <w:trPr>
          <w:trHeight w:val="58"/>
        </w:trPr>
        <w:tc>
          <w:tcPr>
            <w:tcW w:w="1620" w:type="dxa"/>
            <w:noWrap/>
          </w:tcPr>
          <w:p w14:paraId="277E8526" w14:textId="77777777" w:rsidR="00DB73FE" w:rsidRPr="004E468F" w:rsidRDefault="00DB73FE" w:rsidP="00B16B24">
            <w:pPr>
              <w:rPr>
                <w:rFonts w:ascii="Times New Roman" w:eastAsia="Times New Roman" w:hAnsi="Times New Roman" w:cs="Times New Roman"/>
              </w:rPr>
            </w:pPr>
            <w:proofErr w:type="spellStart"/>
            <w:r w:rsidRPr="004E468F">
              <w:rPr>
                <w:rFonts w:ascii="Times New Roman" w:eastAsia="Times New Roman" w:hAnsi="Times New Roman" w:cs="Times New Roman"/>
              </w:rPr>
              <w:t>Природный</w:t>
            </w:r>
            <w:proofErr w:type="spellEnd"/>
            <w:r w:rsidRPr="004E468F">
              <w:rPr>
                <w:rFonts w:ascii="Times New Roman" w:eastAsia="Times New Roman" w:hAnsi="Times New Roman" w:cs="Times New Roman"/>
              </w:rPr>
              <w:t xml:space="preserve"> </w:t>
            </w:r>
            <w:proofErr w:type="spellStart"/>
            <w:r w:rsidRPr="004E468F">
              <w:rPr>
                <w:rFonts w:ascii="Times New Roman" w:eastAsia="Times New Roman" w:hAnsi="Times New Roman" w:cs="Times New Roman"/>
              </w:rPr>
              <w:t>газ</w:t>
            </w:r>
            <w:proofErr w:type="spellEnd"/>
          </w:p>
        </w:tc>
        <w:tc>
          <w:tcPr>
            <w:tcW w:w="955" w:type="dxa"/>
            <w:noWrap/>
          </w:tcPr>
          <w:p w14:paraId="3BC6D54D" w14:textId="77777777" w:rsidR="00DB73FE" w:rsidRPr="004E468F" w:rsidRDefault="00DB73FE" w:rsidP="00B16B24">
            <w:pPr>
              <w:jc w:val="right"/>
              <w:rPr>
                <w:rFonts w:ascii="Times New Roman" w:hAnsi="Times New Roman" w:cs="Times New Roman"/>
                <w:color w:val="000000"/>
              </w:rPr>
            </w:pPr>
            <w:r w:rsidRPr="004E468F">
              <w:rPr>
                <w:rFonts w:ascii="Times New Roman" w:hAnsi="Times New Roman" w:cs="Times New Roman"/>
              </w:rPr>
              <w:t>0,006</w:t>
            </w:r>
          </w:p>
        </w:tc>
        <w:tc>
          <w:tcPr>
            <w:tcW w:w="956" w:type="dxa"/>
            <w:noWrap/>
          </w:tcPr>
          <w:p w14:paraId="55F1C449" w14:textId="77777777" w:rsidR="00DB73FE" w:rsidRPr="004E468F" w:rsidRDefault="00DB73FE" w:rsidP="00B16B24">
            <w:pPr>
              <w:jc w:val="right"/>
              <w:rPr>
                <w:rFonts w:ascii="Times New Roman" w:hAnsi="Times New Roman" w:cs="Times New Roman"/>
                <w:color w:val="000000"/>
              </w:rPr>
            </w:pPr>
            <w:r w:rsidRPr="004E468F">
              <w:rPr>
                <w:rFonts w:ascii="Times New Roman" w:hAnsi="Times New Roman" w:cs="Times New Roman"/>
              </w:rPr>
              <w:t>0,021</w:t>
            </w:r>
          </w:p>
        </w:tc>
        <w:tc>
          <w:tcPr>
            <w:tcW w:w="955" w:type="dxa"/>
            <w:noWrap/>
          </w:tcPr>
          <w:p w14:paraId="37041224" w14:textId="77777777" w:rsidR="00DB73FE" w:rsidRPr="004E468F" w:rsidRDefault="00DB73FE" w:rsidP="00B16B24">
            <w:pPr>
              <w:jc w:val="right"/>
              <w:rPr>
                <w:rFonts w:ascii="Times New Roman" w:hAnsi="Times New Roman" w:cs="Times New Roman"/>
                <w:color w:val="000000"/>
              </w:rPr>
            </w:pPr>
            <w:r w:rsidRPr="004E468F">
              <w:rPr>
                <w:rFonts w:ascii="Times New Roman" w:hAnsi="Times New Roman" w:cs="Times New Roman"/>
              </w:rPr>
              <w:t>0,037</w:t>
            </w:r>
          </w:p>
        </w:tc>
        <w:tc>
          <w:tcPr>
            <w:tcW w:w="1038" w:type="dxa"/>
            <w:noWrap/>
          </w:tcPr>
          <w:p w14:paraId="3238BEF4" w14:textId="77777777" w:rsidR="00DB73FE" w:rsidRPr="004E468F" w:rsidRDefault="00DB73FE" w:rsidP="00B16B24">
            <w:pPr>
              <w:jc w:val="right"/>
              <w:rPr>
                <w:rFonts w:ascii="Times New Roman" w:hAnsi="Times New Roman" w:cs="Times New Roman"/>
                <w:color w:val="000000"/>
              </w:rPr>
            </w:pPr>
            <w:r w:rsidRPr="004E468F">
              <w:rPr>
                <w:rFonts w:ascii="Times New Roman" w:hAnsi="Times New Roman" w:cs="Times New Roman"/>
              </w:rPr>
              <w:t>1,038</w:t>
            </w:r>
          </w:p>
        </w:tc>
        <w:tc>
          <w:tcPr>
            <w:tcW w:w="956" w:type="dxa"/>
            <w:noWrap/>
          </w:tcPr>
          <w:p w14:paraId="4602623E" w14:textId="77777777" w:rsidR="00DB73FE" w:rsidRPr="004E468F" w:rsidRDefault="00DB73FE" w:rsidP="00B16B24">
            <w:pPr>
              <w:jc w:val="right"/>
              <w:rPr>
                <w:rFonts w:ascii="Times New Roman" w:hAnsi="Times New Roman" w:cs="Times New Roman"/>
                <w:color w:val="000000"/>
              </w:rPr>
            </w:pPr>
            <w:r w:rsidRPr="004E468F">
              <w:rPr>
                <w:rFonts w:ascii="Times New Roman" w:hAnsi="Times New Roman" w:cs="Times New Roman"/>
                <w:color w:val="000000"/>
              </w:rPr>
              <w:t>0,0094</w:t>
            </w:r>
          </w:p>
        </w:tc>
        <w:tc>
          <w:tcPr>
            <w:tcW w:w="886" w:type="dxa"/>
          </w:tcPr>
          <w:p w14:paraId="647FC8ED" w14:textId="77777777" w:rsidR="00DB73FE" w:rsidRPr="004E468F" w:rsidRDefault="00DB73FE" w:rsidP="00B16B24">
            <w:pPr>
              <w:jc w:val="right"/>
              <w:rPr>
                <w:rFonts w:ascii="Times New Roman" w:hAnsi="Times New Roman" w:cs="Times New Roman"/>
                <w:color w:val="000000"/>
              </w:rPr>
            </w:pPr>
            <w:r w:rsidRPr="004E468F">
              <w:rPr>
                <w:rFonts w:ascii="Times New Roman" w:hAnsi="Times New Roman" w:cs="Times New Roman"/>
                <w:color w:val="000000"/>
              </w:rPr>
              <w:t>0,0340</w:t>
            </w:r>
          </w:p>
        </w:tc>
        <w:tc>
          <w:tcPr>
            <w:tcW w:w="1025" w:type="dxa"/>
          </w:tcPr>
          <w:p w14:paraId="154C153A" w14:textId="77777777" w:rsidR="00DB73FE" w:rsidRPr="004E468F" w:rsidRDefault="00DB73FE" w:rsidP="00B16B24">
            <w:pPr>
              <w:jc w:val="right"/>
              <w:rPr>
                <w:rFonts w:ascii="Times New Roman" w:hAnsi="Times New Roman" w:cs="Times New Roman"/>
                <w:color w:val="000000"/>
              </w:rPr>
            </w:pPr>
            <w:r w:rsidRPr="004E468F">
              <w:rPr>
                <w:rFonts w:ascii="Times New Roman" w:hAnsi="Times New Roman" w:cs="Times New Roman"/>
                <w:color w:val="000000"/>
              </w:rPr>
              <w:t>0,0590</w:t>
            </w:r>
          </w:p>
        </w:tc>
        <w:tc>
          <w:tcPr>
            <w:tcW w:w="956" w:type="dxa"/>
            <w:noWrap/>
          </w:tcPr>
          <w:p w14:paraId="22D6FF7B" w14:textId="77777777" w:rsidR="00DB73FE" w:rsidRPr="004E468F" w:rsidRDefault="00DB73FE" w:rsidP="00B16B24">
            <w:pPr>
              <w:jc w:val="right"/>
              <w:rPr>
                <w:rFonts w:ascii="Times New Roman" w:hAnsi="Times New Roman" w:cs="Times New Roman"/>
                <w:color w:val="000000"/>
              </w:rPr>
            </w:pPr>
            <w:r w:rsidRPr="004E468F">
              <w:rPr>
                <w:rFonts w:ascii="Times New Roman" w:hAnsi="Times New Roman" w:cs="Times New Roman"/>
                <w:color w:val="000000"/>
              </w:rPr>
              <w:t>0,0609</w:t>
            </w:r>
          </w:p>
        </w:tc>
      </w:tr>
      <w:tr w:rsidR="00DB73FE" w:rsidRPr="004E468F" w14:paraId="208FAE0D" w14:textId="77777777" w:rsidTr="00B16B24">
        <w:trPr>
          <w:trHeight w:val="58"/>
        </w:trPr>
        <w:tc>
          <w:tcPr>
            <w:tcW w:w="1620" w:type="dxa"/>
            <w:noWrap/>
          </w:tcPr>
          <w:p w14:paraId="6AECC2A6" w14:textId="77777777" w:rsidR="00DB73FE" w:rsidRPr="004E468F" w:rsidRDefault="00DB73FE" w:rsidP="00B16B24">
            <w:pPr>
              <w:rPr>
                <w:rFonts w:ascii="Times New Roman" w:eastAsia="Times New Roman" w:hAnsi="Times New Roman" w:cs="Times New Roman"/>
              </w:rPr>
            </w:pPr>
            <w:proofErr w:type="spellStart"/>
            <w:r w:rsidRPr="004E468F">
              <w:rPr>
                <w:rFonts w:ascii="Times New Roman" w:eastAsia="Times New Roman" w:hAnsi="Times New Roman" w:cs="Times New Roman"/>
              </w:rPr>
              <w:t>Прочие</w:t>
            </w:r>
            <w:proofErr w:type="spellEnd"/>
            <w:r w:rsidRPr="004E468F">
              <w:rPr>
                <w:rFonts w:ascii="Times New Roman" w:eastAsia="Times New Roman" w:hAnsi="Times New Roman" w:cs="Times New Roman"/>
              </w:rPr>
              <w:t xml:space="preserve"> </w:t>
            </w:r>
            <w:proofErr w:type="spellStart"/>
            <w:r w:rsidRPr="004E468F">
              <w:rPr>
                <w:rFonts w:ascii="Times New Roman" w:eastAsia="Times New Roman" w:hAnsi="Times New Roman" w:cs="Times New Roman"/>
              </w:rPr>
              <w:t>твердые</w:t>
            </w:r>
            <w:proofErr w:type="spellEnd"/>
            <w:r w:rsidRPr="004E468F">
              <w:rPr>
                <w:rFonts w:ascii="Times New Roman" w:eastAsia="Times New Roman" w:hAnsi="Times New Roman" w:cs="Times New Roman"/>
              </w:rPr>
              <w:t xml:space="preserve"> </w:t>
            </w:r>
            <w:proofErr w:type="spellStart"/>
            <w:r w:rsidRPr="004E468F">
              <w:rPr>
                <w:rFonts w:ascii="Times New Roman" w:eastAsia="Times New Roman" w:hAnsi="Times New Roman" w:cs="Times New Roman"/>
              </w:rPr>
              <w:t>топлива</w:t>
            </w:r>
            <w:proofErr w:type="spellEnd"/>
          </w:p>
        </w:tc>
        <w:tc>
          <w:tcPr>
            <w:tcW w:w="955" w:type="dxa"/>
            <w:noWrap/>
          </w:tcPr>
          <w:p w14:paraId="17F456EA" w14:textId="77777777" w:rsidR="00DB73FE" w:rsidRPr="004E468F" w:rsidRDefault="00DB73FE" w:rsidP="00B16B24">
            <w:pPr>
              <w:jc w:val="right"/>
              <w:rPr>
                <w:rFonts w:ascii="Times New Roman" w:hAnsi="Times New Roman" w:cs="Times New Roman"/>
                <w:color w:val="000000"/>
              </w:rPr>
            </w:pPr>
            <w:r w:rsidRPr="004E468F">
              <w:rPr>
                <w:rFonts w:ascii="Times New Roman" w:hAnsi="Times New Roman" w:cs="Times New Roman"/>
              </w:rPr>
              <w:t>0,000</w:t>
            </w:r>
          </w:p>
        </w:tc>
        <w:tc>
          <w:tcPr>
            <w:tcW w:w="956" w:type="dxa"/>
            <w:noWrap/>
          </w:tcPr>
          <w:p w14:paraId="13B7052F" w14:textId="77777777" w:rsidR="00DB73FE" w:rsidRPr="004E468F" w:rsidRDefault="00DB73FE" w:rsidP="00B16B24">
            <w:pPr>
              <w:jc w:val="right"/>
              <w:rPr>
                <w:rFonts w:ascii="Times New Roman" w:hAnsi="Times New Roman" w:cs="Times New Roman"/>
                <w:color w:val="000000"/>
              </w:rPr>
            </w:pPr>
            <w:r w:rsidRPr="004E468F">
              <w:rPr>
                <w:rFonts w:ascii="Times New Roman" w:hAnsi="Times New Roman" w:cs="Times New Roman"/>
              </w:rPr>
              <w:t>0,000</w:t>
            </w:r>
          </w:p>
        </w:tc>
        <w:tc>
          <w:tcPr>
            <w:tcW w:w="955" w:type="dxa"/>
            <w:noWrap/>
          </w:tcPr>
          <w:p w14:paraId="6F4E9C0F" w14:textId="77777777" w:rsidR="00DB73FE" w:rsidRPr="004E468F" w:rsidRDefault="00DB73FE" w:rsidP="00B16B24">
            <w:pPr>
              <w:jc w:val="right"/>
              <w:rPr>
                <w:rFonts w:ascii="Times New Roman" w:hAnsi="Times New Roman" w:cs="Times New Roman"/>
                <w:color w:val="000000"/>
              </w:rPr>
            </w:pPr>
            <w:r w:rsidRPr="004E468F">
              <w:rPr>
                <w:rFonts w:ascii="Times New Roman" w:hAnsi="Times New Roman" w:cs="Times New Roman"/>
              </w:rPr>
              <w:t>0,003</w:t>
            </w:r>
          </w:p>
        </w:tc>
        <w:tc>
          <w:tcPr>
            <w:tcW w:w="1038" w:type="dxa"/>
            <w:noWrap/>
          </w:tcPr>
          <w:p w14:paraId="35C5F04C" w14:textId="77777777" w:rsidR="00DB73FE" w:rsidRPr="004E468F" w:rsidRDefault="00DB73FE" w:rsidP="00B16B24">
            <w:pPr>
              <w:jc w:val="right"/>
              <w:rPr>
                <w:rFonts w:ascii="Times New Roman" w:hAnsi="Times New Roman" w:cs="Times New Roman"/>
                <w:color w:val="000000"/>
              </w:rPr>
            </w:pPr>
            <w:r w:rsidRPr="004E468F">
              <w:rPr>
                <w:rFonts w:ascii="Times New Roman" w:hAnsi="Times New Roman" w:cs="Times New Roman"/>
              </w:rPr>
              <w:t>0,000</w:t>
            </w:r>
          </w:p>
        </w:tc>
        <w:tc>
          <w:tcPr>
            <w:tcW w:w="956" w:type="dxa"/>
            <w:noWrap/>
          </w:tcPr>
          <w:p w14:paraId="05A06F67" w14:textId="77777777" w:rsidR="00DB73FE" w:rsidRPr="004E468F" w:rsidRDefault="00DB73FE" w:rsidP="00B16B24">
            <w:pPr>
              <w:jc w:val="right"/>
              <w:rPr>
                <w:rFonts w:ascii="Times New Roman" w:hAnsi="Times New Roman" w:cs="Times New Roman"/>
                <w:color w:val="000000"/>
              </w:rPr>
            </w:pPr>
            <w:r w:rsidRPr="004E468F">
              <w:rPr>
                <w:rFonts w:ascii="Times New Roman" w:hAnsi="Times New Roman" w:cs="Times New Roman"/>
                <w:color w:val="000000"/>
              </w:rPr>
              <w:t>0,0003</w:t>
            </w:r>
          </w:p>
        </w:tc>
        <w:tc>
          <w:tcPr>
            <w:tcW w:w="886" w:type="dxa"/>
          </w:tcPr>
          <w:p w14:paraId="76DE6315" w14:textId="77777777" w:rsidR="00DB73FE" w:rsidRPr="004E468F" w:rsidRDefault="00DB73FE" w:rsidP="00B16B24">
            <w:pPr>
              <w:jc w:val="right"/>
              <w:rPr>
                <w:rFonts w:ascii="Times New Roman" w:hAnsi="Times New Roman" w:cs="Times New Roman"/>
                <w:color w:val="000000"/>
              </w:rPr>
            </w:pPr>
            <w:r w:rsidRPr="004E468F">
              <w:rPr>
                <w:rFonts w:ascii="Times New Roman" w:hAnsi="Times New Roman" w:cs="Times New Roman"/>
                <w:color w:val="000000"/>
              </w:rPr>
              <w:t>0,0006</w:t>
            </w:r>
          </w:p>
        </w:tc>
        <w:tc>
          <w:tcPr>
            <w:tcW w:w="1025" w:type="dxa"/>
          </w:tcPr>
          <w:p w14:paraId="4C8C2453" w14:textId="77777777" w:rsidR="00DB73FE" w:rsidRPr="004E468F" w:rsidRDefault="00DB73FE" w:rsidP="00B16B24">
            <w:pPr>
              <w:jc w:val="right"/>
              <w:rPr>
                <w:rFonts w:ascii="Times New Roman" w:hAnsi="Times New Roman" w:cs="Times New Roman"/>
                <w:color w:val="000000"/>
              </w:rPr>
            </w:pPr>
            <w:r w:rsidRPr="004E468F">
              <w:rPr>
                <w:rFonts w:ascii="Times New Roman" w:hAnsi="Times New Roman" w:cs="Times New Roman"/>
                <w:color w:val="000000"/>
              </w:rPr>
              <w:t>0,0094</w:t>
            </w:r>
          </w:p>
        </w:tc>
        <w:tc>
          <w:tcPr>
            <w:tcW w:w="956" w:type="dxa"/>
            <w:noWrap/>
          </w:tcPr>
          <w:p w14:paraId="375A5C32" w14:textId="77777777" w:rsidR="00DB73FE" w:rsidRPr="004E468F" w:rsidRDefault="00DB73FE" w:rsidP="00B16B24">
            <w:pPr>
              <w:jc w:val="right"/>
              <w:rPr>
                <w:rFonts w:ascii="Times New Roman" w:hAnsi="Times New Roman" w:cs="Times New Roman"/>
                <w:color w:val="000000"/>
              </w:rPr>
            </w:pPr>
            <w:r w:rsidRPr="004E468F">
              <w:rPr>
                <w:rFonts w:ascii="Times New Roman" w:hAnsi="Times New Roman" w:cs="Times New Roman"/>
                <w:color w:val="000000"/>
              </w:rPr>
              <w:t>0,0004</w:t>
            </w:r>
          </w:p>
        </w:tc>
      </w:tr>
      <w:tr w:rsidR="00DB73FE" w:rsidRPr="004E468F" w14:paraId="56C12D56" w14:textId="77777777" w:rsidTr="00B16B24">
        <w:trPr>
          <w:trHeight w:val="58"/>
        </w:trPr>
        <w:tc>
          <w:tcPr>
            <w:tcW w:w="1620" w:type="dxa"/>
            <w:noWrap/>
          </w:tcPr>
          <w:p w14:paraId="4314F1EE" w14:textId="77777777" w:rsidR="00DB73FE" w:rsidRPr="004E468F" w:rsidRDefault="00DB73FE" w:rsidP="00B16B24">
            <w:pPr>
              <w:rPr>
                <w:rFonts w:ascii="Times New Roman" w:eastAsia="Times New Roman" w:hAnsi="Times New Roman" w:cs="Times New Roman"/>
              </w:rPr>
            </w:pPr>
            <w:r w:rsidRPr="004E468F">
              <w:rPr>
                <w:rFonts w:ascii="Times New Roman" w:eastAsia="Times New Roman" w:hAnsi="Times New Roman" w:cs="Times New Roman"/>
              </w:rPr>
              <w:t>ГЭС и ВИЭ</w:t>
            </w:r>
          </w:p>
        </w:tc>
        <w:tc>
          <w:tcPr>
            <w:tcW w:w="955" w:type="dxa"/>
            <w:noWrap/>
          </w:tcPr>
          <w:p w14:paraId="1591FCB3" w14:textId="77777777" w:rsidR="00DB73FE" w:rsidRPr="004E468F" w:rsidRDefault="00DB73FE" w:rsidP="00B16B24">
            <w:pPr>
              <w:jc w:val="right"/>
              <w:rPr>
                <w:rFonts w:ascii="Times New Roman" w:hAnsi="Times New Roman" w:cs="Times New Roman"/>
                <w:color w:val="000000"/>
              </w:rPr>
            </w:pPr>
            <w:r w:rsidRPr="004E468F">
              <w:rPr>
                <w:rFonts w:ascii="Times New Roman" w:hAnsi="Times New Roman" w:cs="Times New Roman"/>
              </w:rPr>
              <w:t>0,001</w:t>
            </w:r>
          </w:p>
        </w:tc>
        <w:tc>
          <w:tcPr>
            <w:tcW w:w="956" w:type="dxa"/>
            <w:noWrap/>
          </w:tcPr>
          <w:p w14:paraId="1C980C36" w14:textId="77777777" w:rsidR="00DB73FE" w:rsidRPr="004E468F" w:rsidRDefault="00DB73FE" w:rsidP="00B16B24">
            <w:pPr>
              <w:jc w:val="right"/>
              <w:rPr>
                <w:rFonts w:ascii="Times New Roman" w:hAnsi="Times New Roman" w:cs="Times New Roman"/>
                <w:color w:val="000000"/>
              </w:rPr>
            </w:pPr>
            <w:r w:rsidRPr="004E468F">
              <w:rPr>
                <w:rFonts w:ascii="Times New Roman" w:hAnsi="Times New Roman" w:cs="Times New Roman"/>
              </w:rPr>
              <w:t>0,002</w:t>
            </w:r>
          </w:p>
        </w:tc>
        <w:tc>
          <w:tcPr>
            <w:tcW w:w="955" w:type="dxa"/>
            <w:noWrap/>
          </w:tcPr>
          <w:p w14:paraId="10193B67" w14:textId="77777777" w:rsidR="00DB73FE" w:rsidRPr="004E468F" w:rsidRDefault="00DB73FE" w:rsidP="00B16B24">
            <w:pPr>
              <w:jc w:val="right"/>
              <w:rPr>
                <w:rFonts w:ascii="Times New Roman" w:hAnsi="Times New Roman" w:cs="Times New Roman"/>
                <w:color w:val="000000"/>
              </w:rPr>
            </w:pPr>
            <w:r w:rsidRPr="004E468F">
              <w:rPr>
                <w:rFonts w:ascii="Times New Roman" w:hAnsi="Times New Roman" w:cs="Times New Roman"/>
              </w:rPr>
              <w:t>0,001</w:t>
            </w:r>
          </w:p>
        </w:tc>
        <w:tc>
          <w:tcPr>
            <w:tcW w:w="1038" w:type="dxa"/>
            <w:noWrap/>
          </w:tcPr>
          <w:p w14:paraId="33089258" w14:textId="77777777" w:rsidR="00DB73FE" w:rsidRPr="004E468F" w:rsidRDefault="00DB73FE" w:rsidP="00B16B24">
            <w:pPr>
              <w:jc w:val="right"/>
              <w:rPr>
                <w:rFonts w:ascii="Times New Roman" w:hAnsi="Times New Roman" w:cs="Times New Roman"/>
                <w:color w:val="000000"/>
              </w:rPr>
            </w:pPr>
            <w:r w:rsidRPr="004E468F">
              <w:rPr>
                <w:rFonts w:ascii="Times New Roman" w:hAnsi="Times New Roman" w:cs="Times New Roman"/>
              </w:rPr>
              <w:t>0,000</w:t>
            </w:r>
          </w:p>
        </w:tc>
        <w:tc>
          <w:tcPr>
            <w:tcW w:w="956" w:type="dxa"/>
            <w:noWrap/>
          </w:tcPr>
          <w:p w14:paraId="6AE30F16" w14:textId="77777777" w:rsidR="00DB73FE" w:rsidRPr="004E468F" w:rsidRDefault="00DB73FE" w:rsidP="00B16B24">
            <w:pPr>
              <w:jc w:val="right"/>
              <w:rPr>
                <w:rFonts w:ascii="Times New Roman" w:hAnsi="Times New Roman" w:cs="Times New Roman"/>
                <w:color w:val="000000"/>
              </w:rPr>
            </w:pPr>
            <w:r w:rsidRPr="004E468F">
              <w:rPr>
                <w:rFonts w:ascii="Times New Roman" w:hAnsi="Times New Roman" w:cs="Times New Roman"/>
                <w:color w:val="000000"/>
              </w:rPr>
              <w:t>0,0000</w:t>
            </w:r>
          </w:p>
        </w:tc>
        <w:tc>
          <w:tcPr>
            <w:tcW w:w="886" w:type="dxa"/>
          </w:tcPr>
          <w:p w14:paraId="23C6A605" w14:textId="77777777" w:rsidR="00DB73FE" w:rsidRPr="004E468F" w:rsidRDefault="00DB73FE" w:rsidP="00B16B24">
            <w:pPr>
              <w:jc w:val="right"/>
              <w:rPr>
                <w:rFonts w:ascii="Times New Roman" w:hAnsi="Times New Roman" w:cs="Times New Roman"/>
                <w:color w:val="000000"/>
              </w:rPr>
            </w:pPr>
            <w:r w:rsidRPr="004E468F">
              <w:rPr>
                <w:rFonts w:ascii="Times New Roman" w:hAnsi="Times New Roman" w:cs="Times New Roman"/>
                <w:color w:val="000000"/>
              </w:rPr>
              <w:t>0,0000</w:t>
            </w:r>
          </w:p>
        </w:tc>
        <w:tc>
          <w:tcPr>
            <w:tcW w:w="1025" w:type="dxa"/>
          </w:tcPr>
          <w:p w14:paraId="16DBDE5E" w14:textId="77777777" w:rsidR="00DB73FE" w:rsidRPr="004E468F" w:rsidRDefault="00DB73FE" w:rsidP="00B16B24">
            <w:pPr>
              <w:jc w:val="right"/>
              <w:rPr>
                <w:rFonts w:ascii="Times New Roman" w:hAnsi="Times New Roman" w:cs="Times New Roman"/>
                <w:color w:val="000000"/>
              </w:rPr>
            </w:pPr>
            <w:r w:rsidRPr="004E468F">
              <w:rPr>
                <w:rFonts w:ascii="Times New Roman" w:hAnsi="Times New Roman" w:cs="Times New Roman"/>
                <w:color w:val="000000"/>
              </w:rPr>
              <w:t>0,0000</w:t>
            </w:r>
          </w:p>
        </w:tc>
        <w:tc>
          <w:tcPr>
            <w:tcW w:w="956" w:type="dxa"/>
            <w:noWrap/>
          </w:tcPr>
          <w:p w14:paraId="0BEE79BE" w14:textId="77777777" w:rsidR="00DB73FE" w:rsidRPr="004E468F" w:rsidRDefault="00DB73FE" w:rsidP="00B16B24">
            <w:pPr>
              <w:jc w:val="right"/>
              <w:rPr>
                <w:rFonts w:ascii="Times New Roman" w:hAnsi="Times New Roman" w:cs="Times New Roman"/>
                <w:color w:val="000000"/>
              </w:rPr>
            </w:pPr>
            <w:r w:rsidRPr="004E468F">
              <w:rPr>
                <w:rFonts w:ascii="Times New Roman" w:hAnsi="Times New Roman" w:cs="Times New Roman"/>
                <w:color w:val="000000"/>
              </w:rPr>
              <w:t>0,0000</w:t>
            </w:r>
          </w:p>
        </w:tc>
      </w:tr>
      <w:tr w:rsidR="00DB73FE" w:rsidRPr="004E468F" w14:paraId="4BEA3166" w14:textId="77777777" w:rsidTr="00B16B24">
        <w:trPr>
          <w:trHeight w:val="58"/>
        </w:trPr>
        <w:tc>
          <w:tcPr>
            <w:tcW w:w="1620" w:type="dxa"/>
            <w:noWrap/>
          </w:tcPr>
          <w:p w14:paraId="4BF528BD" w14:textId="77777777" w:rsidR="00DB73FE" w:rsidRPr="004E468F" w:rsidRDefault="00DB73FE" w:rsidP="00B16B24">
            <w:pPr>
              <w:rPr>
                <w:rFonts w:ascii="Times New Roman" w:eastAsia="Times New Roman" w:hAnsi="Times New Roman" w:cs="Times New Roman"/>
              </w:rPr>
            </w:pPr>
            <w:r w:rsidRPr="004E468F">
              <w:rPr>
                <w:rFonts w:ascii="Times New Roman" w:eastAsia="Times New Roman" w:hAnsi="Times New Roman" w:cs="Times New Roman"/>
              </w:rPr>
              <w:t>АЭС</w:t>
            </w:r>
          </w:p>
        </w:tc>
        <w:tc>
          <w:tcPr>
            <w:tcW w:w="955" w:type="dxa"/>
            <w:noWrap/>
          </w:tcPr>
          <w:p w14:paraId="1728B51A" w14:textId="77777777" w:rsidR="00DB73FE" w:rsidRPr="004E468F" w:rsidRDefault="00DB73FE" w:rsidP="00B16B24">
            <w:pPr>
              <w:jc w:val="right"/>
              <w:rPr>
                <w:rFonts w:ascii="Times New Roman" w:hAnsi="Times New Roman" w:cs="Times New Roman"/>
                <w:color w:val="000000"/>
              </w:rPr>
            </w:pPr>
            <w:r w:rsidRPr="004E468F">
              <w:rPr>
                <w:rFonts w:ascii="Times New Roman" w:hAnsi="Times New Roman" w:cs="Times New Roman"/>
              </w:rPr>
              <w:t>0,002</w:t>
            </w:r>
          </w:p>
        </w:tc>
        <w:tc>
          <w:tcPr>
            <w:tcW w:w="956" w:type="dxa"/>
            <w:noWrap/>
          </w:tcPr>
          <w:p w14:paraId="0FB86324" w14:textId="77777777" w:rsidR="00DB73FE" w:rsidRPr="004E468F" w:rsidRDefault="00DB73FE" w:rsidP="00B16B24">
            <w:pPr>
              <w:jc w:val="right"/>
              <w:rPr>
                <w:rFonts w:ascii="Times New Roman" w:hAnsi="Times New Roman" w:cs="Times New Roman"/>
                <w:color w:val="000000"/>
              </w:rPr>
            </w:pPr>
            <w:r w:rsidRPr="004E468F">
              <w:rPr>
                <w:rFonts w:ascii="Times New Roman" w:hAnsi="Times New Roman" w:cs="Times New Roman"/>
              </w:rPr>
              <w:t>0,008</w:t>
            </w:r>
          </w:p>
        </w:tc>
        <w:tc>
          <w:tcPr>
            <w:tcW w:w="955" w:type="dxa"/>
            <w:noWrap/>
          </w:tcPr>
          <w:p w14:paraId="2FC01480" w14:textId="77777777" w:rsidR="00DB73FE" w:rsidRPr="004E468F" w:rsidRDefault="00DB73FE" w:rsidP="00B16B24">
            <w:pPr>
              <w:jc w:val="right"/>
              <w:rPr>
                <w:rFonts w:ascii="Times New Roman" w:hAnsi="Times New Roman" w:cs="Times New Roman"/>
                <w:color w:val="000000"/>
              </w:rPr>
            </w:pPr>
            <w:r w:rsidRPr="004E468F">
              <w:rPr>
                <w:rFonts w:ascii="Times New Roman" w:hAnsi="Times New Roman" w:cs="Times New Roman"/>
              </w:rPr>
              <w:t>0,004</w:t>
            </w:r>
          </w:p>
        </w:tc>
        <w:tc>
          <w:tcPr>
            <w:tcW w:w="1038" w:type="dxa"/>
            <w:noWrap/>
          </w:tcPr>
          <w:p w14:paraId="76DF43B8" w14:textId="77777777" w:rsidR="00DB73FE" w:rsidRPr="004E468F" w:rsidRDefault="00DB73FE" w:rsidP="00B16B24">
            <w:pPr>
              <w:jc w:val="right"/>
              <w:rPr>
                <w:rFonts w:ascii="Times New Roman" w:hAnsi="Times New Roman" w:cs="Times New Roman"/>
                <w:color w:val="000000"/>
              </w:rPr>
            </w:pPr>
            <w:r w:rsidRPr="004E468F">
              <w:rPr>
                <w:rFonts w:ascii="Times New Roman" w:hAnsi="Times New Roman" w:cs="Times New Roman"/>
              </w:rPr>
              <w:t>0,002</w:t>
            </w:r>
          </w:p>
        </w:tc>
        <w:tc>
          <w:tcPr>
            <w:tcW w:w="956" w:type="dxa"/>
            <w:noWrap/>
          </w:tcPr>
          <w:p w14:paraId="6E35E626" w14:textId="77777777" w:rsidR="00DB73FE" w:rsidRPr="004E468F" w:rsidRDefault="00DB73FE" w:rsidP="00B16B24">
            <w:pPr>
              <w:jc w:val="right"/>
              <w:rPr>
                <w:rFonts w:ascii="Times New Roman" w:hAnsi="Times New Roman" w:cs="Times New Roman"/>
                <w:color w:val="000000"/>
              </w:rPr>
            </w:pPr>
            <w:r w:rsidRPr="004E468F">
              <w:rPr>
                <w:rFonts w:ascii="Times New Roman" w:hAnsi="Times New Roman" w:cs="Times New Roman"/>
                <w:color w:val="000000"/>
              </w:rPr>
              <w:t>0,0000</w:t>
            </w:r>
          </w:p>
        </w:tc>
        <w:tc>
          <w:tcPr>
            <w:tcW w:w="886" w:type="dxa"/>
          </w:tcPr>
          <w:p w14:paraId="24CB26D5" w14:textId="77777777" w:rsidR="00DB73FE" w:rsidRPr="004E468F" w:rsidRDefault="00DB73FE" w:rsidP="00B16B24">
            <w:pPr>
              <w:jc w:val="right"/>
              <w:rPr>
                <w:rFonts w:ascii="Times New Roman" w:hAnsi="Times New Roman" w:cs="Times New Roman"/>
                <w:color w:val="000000"/>
              </w:rPr>
            </w:pPr>
            <w:r w:rsidRPr="004E468F">
              <w:rPr>
                <w:rFonts w:ascii="Times New Roman" w:hAnsi="Times New Roman" w:cs="Times New Roman"/>
                <w:color w:val="000000"/>
              </w:rPr>
              <w:t>0,0000</w:t>
            </w:r>
          </w:p>
        </w:tc>
        <w:tc>
          <w:tcPr>
            <w:tcW w:w="1025" w:type="dxa"/>
          </w:tcPr>
          <w:p w14:paraId="209D89EE" w14:textId="77777777" w:rsidR="00DB73FE" w:rsidRPr="004E468F" w:rsidRDefault="00DB73FE" w:rsidP="00B16B24">
            <w:pPr>
              <w:jc w:val="right"/>
              <w:rPr>
                <w:rFonts w:ascii="Times New Roman" w:hAnsi="Times New Roman" w:cs="Times New Roman"/>
                <w:color w:val="000000"/>
              </w:rPr>
            </w:pPr>
            <w:r w:rsidRPr="004E468F">
              <w:rPr>
                <w:rFonts w:ascii="Times New Roman" w:hAnsi="Times New Roman" w:cs="Times New Roman"/>
                <w:color w:val="000000"/>
              </w:rPr>
              <w:t>0,0000</w:t>
            </w:r>
          </w:p>
        </w:tc>
        <w:tc>
          <w:tcPr>
            <w:tcW w:w="956" w:type="dxa"/>
            <w:noWrap/>
          </w:tcPr>
          <w:p w14:paraId="56C12D0D" w14:textId="77777777" w:rsidR="00DB73FE" w:rsidRPr="004E468F" w:rsidRDefault="00DB73FE" w:rsidP="00B16B24">
            <w:pPr>
              <w:jc w:val="right"/>
              <w:rPr>
                <w:rFonts w:ascii="Times New Roman" w:hAnsi="Times New Roman" w:cs="Times New Roman"/>
                <w:color w:val="000000"/>
              </w:rPr>
            </w:pPr>
            <w:r w:rsidRPr="004E468F">
              <w:rPr>
                <w:rFonts w:ascii="Times New Roman" w:hAnsi="Times New Roman" w:cs="Times New Roman"/>
                <w:color w:val="000000"/>
              </w:rPr>
              <w:t>0,0000</w:t>
            </w:r>
          </w:p>
        </w:tc>
      </w:tr>
      <w:tr w:rsidR="00DB73FE" w:rsidRPr="004E468F" w14:paraId="0C61849C" w14:textId="77777777" w:rsidTr="00B16B24">
        <w:trPr>
          <w:trHeight w:val="58"/>
        </w:trPr>
        <w:tc>
          <w:tcPr>
            <w:tcW w:w="1620" w:type="dxa"/>
            <w:noWrap/>
          </w:tcPr>
          <w:p w14:paraId="7276028C" w14:textId="77777777" w:rsidR="00DB73FE" w:rsidRPr="004E468F" w:rsidRDefault="00DB73FE" w:rsidP="00B16B24">
            <w:pPr>
              <w:rPr>
                <w:rFonts w:ascii="Times New Roman" w:eastAsia="Times New Roman" w:hAnsi="Times New Roman" w:cs="Times New Roman"/>
              </w:rPr>
            </w:pPr>
            <w:proofErr w:type="spellStart"/>
            <w:r w:rsidRPr="004E468F">
              <w:rPr>
                <w:rFonts w:ascii="Times New Roman" w:eastAsia="Times New Roman" w:hAnsi="Times New Roman" w:cs="Times New Roman"/>
              </w:rPr>
              <w:t>Электроэнергия</w:t>
            </w:r>
            <w:proofErr w:type="spellEnd"/>
          </w:p>
        </w:tc>
        <w:tc>
          <w:tcPr>
            <w:tcW w:w="955" w:type="dxa"/>
            <w:noWrap/>
          </w:tcPr>
          <w:p w14:paraId="344CB5AA" w14:textId="77777777" w:rsidR="00DB73FE" w:rsidRPr="004E468F" w:rsidRDefault="00DB73FE" w:rsidP="00B16B24">
            <w:pPr>
              <w:jc w:val="right"/>
              <w:rPr>
                <w:rFonts w:ascii="Times New Roman" w:hAnsi="Times New Roman" w:cs="Times New Roman"/>
                <w:color w:val="000000"/>
              </w:rPr>
            </w:pPr>
            <w:r w:rsidRPr="004E468F">
              <w:rPr>
                <w:rFonts w:ascii="Times New Roman" w:hAnsi="Times New Roman" w:cs="Times New Roman"/>
              </w:rPr>
              <w:t>0,004</w:t>
            </w:r>
          </w:p>
        </w:tc>
        <w:tc>
          <w:tcPr>
            <w:tcW w:w="956" w:type="dxa"/>
            <w:noWrap/>
          </w:tcPr>
          <w:p w14:paraId="7DE1F785" w14:textId="77777777" w:rsidR="00DB73FE" w:rsidRPr="004E468F" w:rsidRDefault="00DB73FE" w:rsidP="00B16B24">
            <w:pPr>
              <w:jc w:val="right"/>
              <w:rPr>
                <w:rFonts w:ascii="Times New Roman" w:hAnsi="Times New Roman" w:cs="Times New Roman"/>
                <w:color w:val="000000"/>
              </w:rPr>
            </w:pPr>
            <w:r w:rsidRPr="004E468F">
              <w:rPr>
                <w:rFonts w:ascii="Times New Roman" w:hAnsi="Times New Roman" w:cs="Times New Roman"/>
              </w:rPr>
              <w:t>0,014</w:t>
            </w:r>
          </w:p>
        </w:tc>
        <w:tc>
          <w:tcPr>
            <w:tcW w:w="955" w:type="dxa"/>
            <w:noWrap/>
          </w:tcPr>
          <w:p w14:paraId="60E1B56E" w14:textId="77777777" w:rsidR="00DB73FE" w:rsidRPr="004E468F" w:rsidRDefault="00DB73FE" w:rsidP="00B16B24">
            <w:pPr>
              <w:jc w:val="right"/>
              <w:rPr>
                <w:rFonts w:ascii="Times New Roman" w:hAnsi="Times New Roman" w:cs="Times New Roman"/>
                <w:color w:val="000000"/>
              </w:rPr>
            </w:pPr>
            <w:r w:rsidRPr="004E468F">
              <w:rPr>
                <w:rFonts w:ascii="Times New Roman" w:hAnsi="Times New Roman" w:cs="Times New Roman"/>
              </w:rPr>
              <w:t>0,007</w:t>
            </w:r>
          </w:p>
        </w:tc>
        <w:tc>
          <w:tcPr>
            <w:tcW w:w="1038" w:type="dxa"/>
            <w:noWrap/>
          </w:tcPr>
          <w:p w14:paraId="4DFA3093" w14:textId="77777777" w:rsidR="00DB73FE" w:rsidRPr="004E468F" w:rsidRDefault="00DB73FE" w:rsidP="00B16B24">
            <w:pPr>
              <w:jc w:val="right"/>
              <w:rPr>
                <w:rFonts w:ascii="Times New Roman" w:hAnsi="Times New Roman" w:cs="Times New Roman"/>
                <w:color w:val="000000"/>
              </w:rPr>
            </w:pPr>
            <w:r w:rsidRPr="004E468F">
              <w:rPr>
                <w:rFonts w:ascii="Times New Roman" w:hAnsi="Times New Roman" w:cs="Times New Roman"/>
              </w:rPr>
              <w:t>0,003</w:t>
            </w:r>
          </w:p>
        </w:tc>
        <w:tc>
          <w:tcPr>
            <w:tcW w:w="956" w:type="dxa"/>
            <w:noWrap/>
          </w:tcPr>
          <w:p w14:paraId="12265BA9" w14:textId="77777777" w:rsidR="00DB73FE" w:rsidRPr="004E468F" w:rsidRDefault="00DB73FE" w:rsidP="00B16B24">
            <w:pPr>
              <w:jc w:val="right"/>
              <w:rPr>
                <w:rFonts w:ascii="Times New Roman" w:hAnsi="Times New Roman" w:cs="Times New Roman"/>
                <w:color w:val="000000"/>
              </w:rPr>
            </w:pPr>
            <w:r w:rsidRPr="004E468F">
              <w:rPr>
                <w:rFonts w:ascii="Times New Roman" w:hAnsi="Times New Roman" w:cs="Times New Roman"/>
                <w:color w:val="000000"/>
              </w:rPr>
              <w:t>0,0115</w:t>
            </w:r>
          </w:p>
        </w:tc>
        <w:tc>
          <w:tcPr>
            <w:tcW w:w="886" w:type="dxa"/>
          </w:tcPr>
          <w:p w14:paraId="64971738" w14:textId="77777777" w:rsidR="00DB73FE" w:rsidRPr="004E468F" w:rsidRDefault="00DB73FE" w:rsidP="00B16B24">
            <w:pPr>
              <w:jc w:val="right"/>
              <w:rPr>
                <w:rFonts w:ascii="Times New Roman" w:hAnsi="Times New Roman" w:cs="Times New Roman"/>
                <w:color w:val="000000"/>
              </w:rPr>
            </w:pPr>
            <w:r w:rsidRPr="004E468F">
              <w:rPr>
                <w:rFonts w:ascii="Times New Roman" w:hAnsi="Times New Roman" w:cs="Times New Roman"/>
                <w:color w:val="000000"/>
              </w:rPr>
              <w:t>0,0390</w:t>
            </w:r>
          </w:p>
        </w:tc>
        <w:tc>
          <w:tcPr>
            <w:tcW w:w="1025" w:type="dxa"/>
          </w:tcPr>
          <w:p w14:paraId="13629B5C" w14:textId="77777777" w:rsidR="00DB73FE" w:rsidRPr="004E468F" w:rsidRDefault="00DB73FE" w:rsidP="00B16B24">
            <w:pPr>
              <w:jc w:val="right"/>
              <w:rPr>
                <w:rFonts w:ascii="Times New Roman" w:hAnsi="Times New Roman" w:cs="Times New Roman"/>
                <w:color w:val="000000"/>
              </w:rPr>
            </w:pPr>
            <w:r w:rsidRPr="004E468F">
              <w:rPr>
                <w:rFonts w:ascii="Times New Roman" w:hAnsi="Times New Roman" w:cs="Times New Roman"/>
                <w:color w:val="000000"/>
              </w:rPr>
              <w:t>0,0195</w:t>
            </w:r>
          </w:p>
        </w:tc>
        <w:tc>
          <w:tcPr>
            <w:tcW w:w="956" w:type="dxa"/>
            <w:noWrap/>
          </w:tcPr>
          <w:p w14:paraId="48EECDFF" w14:textId="77777777" w:rsidR="00DB73FE" w:rsidRPr="004E468F" w:rsidRDefault="00DB73FE" w:rsidP="00B16B24">
            <w:pPr>
              <w:jc w:val="right"/>
              <w:rPr>
                <w:rFonts w:ascii="Times New Roman" w:hAnsi="Times New Roman" w:cs="Times New Roman"/>
                <w:color w:val="000000"/>
              </w:rPr>
            </w:pPr>
            <w:r w:rsidRPr="004E468F">
              <w:rPr>
                <w:rFonts w:ascii="Times New Roman" w:hAnsi="Times New Roman" w:cs="Times New Roman"/>
                <w:color w:val="000000"/>
              </w:rPr>
              <w:t>0,0073</w:t>
            </w:r>
          </w:p>
        </w:tc>
      </w:tr>
      <w:tr w:rsidR="00DB73FE" w:rsidRPr="004E468F" w14:paraId="7FEF08C4" w14:textId="77777777" w:rsidTr="00B16B24">
        <w:trPr>
          <w:trHeight w:val="58"/>
        </w:trPr>
        <w:tc>
          <w:tcPr>
            <w:tcW w:w="1620" w:type="dxa"/>
            <w:noWrap/>
          </w:tcPr>
          <w:p w14:paraId="14290767" w14:textId="77777777" w:rsidR="00DB73FE" w:rsidRPr="004E468F" w:rsidRDefault="00DB73FE" w:rsidP="00B16B24">
            <w:pPr>
              <w:rPr>
                <w:rFonts w:ascii="Times New Roman" w:eastAsia="Times New Roman" w:hAnsi="Times New Roman" w:cs="Times New Roman"/>
              </w:rPr>
            </w:pPr>
            <w:proofErr w:type="spellStart"/>
            <w:r w:rsidRPr="004E468F">
              <w:rPr>
                <w:rFonts w:ascii="Times New Roman" w:eastAsia="Times New Roman" w:hAnsi="Times New Roman" w:cs="Times New Roman"/>
              </w:rPr>
              <w:t>Тепло</w:t>
            </w:r>
            <w:proofErr w:type="spellEnd"/>
          </w:p>
        </w:tc>
        <w:tc>
          <w:tcPr>
            <w:tcW w:w="955" w:type="dxa"/>
            <w:noWrap/>
          </w:tcPr>
          <w:p w14:paraId="050DACC6" w14:textId="77777777" w:rsidR="00DB73FE" w:rsidRPr="004E468F" w:rsidRDefault="00DB73FE" w:rsidP="00B16B24">
            <w:pPr>
              <w:jc w:val="right"/>
              <w:rPr>
                <w:rFonts w:ascii="Times New Roman" w:hAnsi="Times New Roman" w:cs="Times New Roman"/>
                <w:color w:val="000000"/>
              </w:rPr>
            </w:pPr>
            <w:r w:rsidRPr="004E468F">
              <w:rPr>
                <w:rFonts w:ascii="Times New Roman" w:hAnsi="Times New Roman" w:cs="Times New Roman"/>
              </w:rPr>
              <w:t>0,002</w:t>
            </w:r>
          </w:p>
        </w:tc>
        <w:tc>
          <w:tcPr>
            <w:tcW w:w="956" w:type="dxa"/>
            <w:noWrap/>
          </w:tcPr>
          <w:p w14:paraId="78A9DDCD" w14:textId="77777777" w:rsidR="00DB73FE" w:rsidRPr="004E468F" w:rsidRDefault="00DB73FE" w:rsidP="00B16B24">
            <w:pPr>
              <w:jc w:val="right"/>
              <w:rPr>
                <w:rFonts w:ascii="Times New Roman" w:hAnsi="Times New Roman" w:cs="Times New Roman"/>
                <w:color w:val="000000"/>
              </w:rPr>
            </w:pPr>
            <w:r w:rsidRPr="004E468F">
              <w:rPr>
                <w:rFonts w:ascii="Times New Roman" w:hAnsi="Times New Roman" w:cs="Times New Roman"/>
              </w:rPr>
              <w:t>0,004</w:t>
            </w:r>
          </w:p>
        </w:tc>
        <w:tc>
          <w:tcPr>
            <w:tcW w:w="955" w:type="dxa"/>
            <w:noWrap/>
          </w:tcPr>
          <w:p w14:paraId="27AEF251" w14:textId="77777777" w:rsidR="00DB73FE" w:rsidRPr="004E468F" w:rsidRDefault="00DB73FE" w:rsidP="00B16B24">
            <w:pPr>
              <w:jc w:val="right"/>
              <w:rPr>
                <w:rFonts w:ascii="Times New Roman" w:hAnsi="Times New Roman" w:cs="Times New Roman"/>
                <w:color w:val="000000"/>
              </w:rPr>
            </w:pPr>
            <w:r w:rsidRPr="004E468F">
              <w:rPr>
                <w:rFonts w:ascii="Times New Roman" w:hAnsi="Times New Roman" w:cs="Times New Roman"/>
              </w:rPr>
              <w:t>0,021</w:t>
            </w:r>
          </w:p>
        </w:tc>
        <w:tc>
          <w:tcPr>
            <w:tcW w:w="1038" w:type="dxa"/>
            <w:noWrap/>
          </w:tcPr>
          <w:p w14:paraId="7D92D62D" w14:textId="77777777" w:rsidR="00DB73FE" w:rsidRPr="004E468F" w:rsidRDefault="00DB73FE" w:rsidP="00B16B24">
            <w:pPr>
              <w:jc w:val="right"/>
              <w:rPr>
                <w:rFonts w:ascii="Times New Roman" w:hAnsi="Times New Roman" w:cs="Times New Roman"/>
                <w:color w:val="000000"/>
              </w:rPr>
            </w:pPr>
            <w:r w:rsidRPr="004E468F">
              <w:rPr>
                <w:rFonts w:ascii="Times New Roman" w:hAnsi="Times New Roman" w:cs="Times New Roman"/>
              </w:rPr>
              <w:t>0,003</w:t>
            </w:r>
          </w:p>
        </w:tc>
        <w:tc>
          <w:tcPr>
            <w:tcW w:w="956" w:type="dxa"/>
            <w:noWrap/>
          </w:tcPr>
          <w:p w14:paraId="052F8ADD" w14:textId="77777777" w:rsidR="00DB73FE" w:rsidRPr="004E468F" w:rsidRDefault="00DB73FE" w:rsidP="00B16B24">
            <w:pPr>
              <w:jc w:val="right"/>
              <w:rPr>
                <w:rFonts w:ascii="Times New Roman" w:hAnsi="Times New Roman" w:cs="Times New Roman"/>
                <w:color w:val="000000"/>
              </w:rPr>
            </w:pPr>
            <w:r w:rsidRPr="004E468F">
              <w:rPr>
                <w:rFonts w:ascii="Times New Roman" w:hAnsi="Times New Roman" w:cs="Times New Roman"/>
                <w:color w:val="000000"/>
              </w:rPr>
              <w:t>0,0037</w:t>
            </w:r>
          </w:p>
        </w:tc>
        <w:tc>
          <w:tcPr>
            <w:tcW w:w="886" w:type="dxa"/>
          </w:tcPr>
          <w:p w14:paraId="0BEF0659" w14:textId="77777777" w:rsidR="00DB73FE" w:rsidRPr="004E468F" w:rsidRDefault="00DB73FE" w:rsidP="00B16B24">
            <w:pPr>
              <w:jc w:val="right"/>
              <w:rPr>
                <w:rFonts w:ascii="Times New Roman" w:hAnsi="Times New Roman" w:cs="Times New Roman"/>
                <w:color w:val="000000"/>
              </w:rPr>
            </w:pPr>
            <w:r w:rsidRPr="004E468F">
              <w:rPr>
                <w:rFonts w:ascii="Times New Roman" w:hAnsi="Times New Roman" w:cs="Times New Roman"/>
                <w:color w:val="000000"/>
              </w:rPr>
              <w:t>0,0063</w:t>
            </w:r>
          </w:p>
        </w:tc>
        <w:tc>
          <w:tcPr>
            <w:tcW w:w="1025" w:type="dxa"/>
          </w:tcPr>
          <w:p w14:paraId="6BD33170" w14:textId="77777777" w:rsidR="00DB73FE" w:rsidRPr="004E468F" w:rsidRDefault="00DB73FE" w:rsidP="00B16B24">
            <w:pPr>
              <w:jc w:val="right"/>
              <w:rPr>
                <w:rFonts w:ascii="Times New Roman" w:hAnsi="Times New Roman" w:cs="Times New Roman"/>
                <w:color w:val="000000"/>
              </w:rPr>
            </w:pPr>
            <w:r w:rsidRPr="004E468F">
              <w:rPr>
                <w:rFonts w:ascii="Times New Roman" w:hAnsi="Times New Roman" w:cs="Times New Roman"/>
                <w:color w:val="000000"/>
              </w:rPr>
              <w:t>0,0375</w:t>
            </w:r>
          </w:p>
        </w:tc>
        <w:tc>
          <w:tcPr>
            <w:tcW w:w="956" w:type="dxa"/>
            <w:noWrap/>
          </w:tcPr>
          <w:p w14:paraId="201C7CDE" w14:textId="77777777" w:rsidR="00DB73FE" w:rsidRPr="004E468F" w:rsidRDefault="00DB73FE" w:rsidP="00B16B24">
            <w:pPr>
              <w:jc w:val="right"/>
              <w:rPr>
                <w:rFonts w:ascii="Times New Roman" w:hAnsi="Times New Roman" w:cs="Times New Roman"/>
                <w:color w:val="000000"/>
              </w:rPr>
            </w:pPr>
            <w:r w:rsidRPr="004E468F">
              <w:rPr>
                <w:rFonts w:ascii="Times New Roman" w:hAnsi="Times New Roman" w:cs="Times New Roman"/>
                <w:color w:val="000000"/>
              </w:rPr>
              <w:t>0,0056</w:t>
            </w:r>
          </w:p>
        </w:tc>
      </w:tr>
      <w:tr w:rsidR="00DB73FE" w:rsidRPr="004E468F" w14:paraId="0808CA37" w14:textId="77777777" w:rsidTr="00B16B24">
        <w:trPr>
          <w:trHeight w:val="58"/>
        </w:trPr>
        <w:tc>
          <w:tcPr>
            <w:tcW w:w="1620" w:type="dxa"/>
            <w:noWrap/>
          </w:tcPr>
          <w:p w14:paraId="10304948" w14:textId="77777777" w:rsidR="00DB73FE" w:rsidRPr="004E468F" w:rsidRDefault="00DB73FE" w:rsidP="00B16B24">
            <w:pPr>
              <w:rPr>
                <w:rFonts w:ascii="Times New Roman" w:eastAsia="Times New Roman" w:hAnsi="Times New Roman" w:cs="Times New Roman"/>
                <w:b/>
              </w:rPr>
            </w:pPr>
            <w:proofErr w:type="spellStart"/>
            <w:r w:rsidRPr="004E468F">
              <w:rPr>
                <w:rFonts w:ascii="Times New Roman" w:eastAsia="Times New Roman" w:hAnsi="Times New Roman" w:cs="Times New Roman"/>
                <w:b/>
              </w:rPr>
              <w:t>Всего</w:t>
            </w:r>
            <w:proofErr w:type="spellEnd"/>
          </w:p>
        </w:tc>
        <w:tc>
          <w:tcPr>
            <w:tcW w:w="955" w:type="dxa"/>
            <w:noWrap/>
          </w:tcPr>
          <w:p w14:paraId="27780F39" w14:textId="77777777" w:rsidR="00DB73FE" w:rsidRPr="004E468F" w:rsidRDefault="00DB73FE" w:rsidP="00B16B24">
            <w:pPr>
              <w:jc w:val="right"/>
              <w:rPr>
                <w:rFonts w:ascii="Times New Roman" w:hAnsi="Times New Roman" w:cs="Times New Roman"/>
                <w:b/>
                <w:bCs/>
                <w:i/>
                <w:iCs/>
                <w:color w:val="000000"/>
              </w:rPr>
            </w:pPr>
            <w:r w:rsidRPr="004E468F">
              <w:rPr>
                <w:rFonts w:ascii="Times New Roman" w:hAnsi="Times New Roman" w:cs="Times New Roman"/>
                <w:b/>
                <w:bCs/>
                <w:i/>
                <w:iCs/>
              </w:rPr>
              <w:t>1,082</w:t>
            </w:r>
          </w:p>
        </w:tc>
        <w:tc>
          <w:tcPr>
            <w:tcW w:w="956" w:type="dxa"/>
            <w:noWrap/>
          </w:tcPr>
          <w:p w14:paraId="43ECBCCC" w14:textId="77777777" w:rsidR="00DB73FE" w:rsidRPr="004E468F" w:rsidRDefault="00DB73FE" w:rsidP="00B16B24">
            <w:pPr>
              <w:jc w:val="right"/>
              <w:rPr>
                <w:rFonts w:ascii="Times New Roman" w:hAnsi="Times New Roman" w:cs="Times New Roman"/>
                <w:b/>
                <w:bCs/>
                <w:i/>
                <w:iCs/>
                <w:color w:val="000000"/>
              </w:rPr>
            </w:pPr>
            <w:r w:rsidRPr="004E468F">
              <w:rPr>
                <w:rFonts w:ascii="Times New Roman" w:hAnsi="Times New Roman" w:cs="Times New Roman"/>
                <w:b/>
                <w:bCs/>
                <w:i/>
                <w:iCs/>
              </w:rPr>
              <w:t>1,057</w:t>
            </w:r>
          </w:p>
        </w:tc>
        <w:tc>
          <w:tcPr>
            <w:tcW w:w="955" w:type="dxa"/>
            <w:noWrap/>
          </w:tcPr>
          <w:p w14:paraId="6C13B5B3" w14:textId="77777777" w:rsidR="00DB73FE" w:rsidRPr="004E468F" w:rsidRDefault="00DB73FE" w:rsidP="00B16B24">
            <w:pPr>
              <w:jc w:val="right"/>
              <w:rPr>
                <w:rFonts w:ascii="Times New Roman" w:hAnsi="Times New Roman" w:cs="Times New Roman"/>
                <w:b/>
                <w:bCs/>
                <w:i/>
                <w:iCs/>
                <w:color w:val="000000"/>
              </w:rPr>
            </w:pPr>
            <w:r w:rsidRPr="004E468F">
              <w:rPr>
                <w:rFonts w:ascii="Times New Roman" w:hAnsi="Times New Roman" w:cs="Times New Roman"/>
                <w:b/>
                <w:bCs/>
                <w:i/>
                <w:iCs/>
              </w:rPr>
              <w:t>1,115</w:t>
            </w:r>
          </w:p>
        </w:tc>
        <w:tc>
          <w:tcPr>
            <w:tcW w:w="1038" w:type="dxa"/>
            <w:noWrap/>
          </w:tcPr>
          <w:p w14:paraId="4B2E7AD4" w14:textId="77777777" w:rsidR="00DB73FE" w:rsidRPr="004E468F" w:rsidRDefault="00DB73FE" w:rsidP="00B16B24">
            <w:pPr>
              <w:jc w:val="right"/>
              <w:rPr>
                <w:rFonts w:ascii="Times New Roman" w:hAnsi="Times New Roman" w:cs="Times New Roman"/>
                <w:b/>
                <w:bCs/>
                <w:i/>
                <w:iCs/>
                <w:color w:val="000000"/>
              </w:rPr>
            </w:pPr>
            <w:r w:rsidRPr="004E468F">
              <w:rPr>
                <w:rFonts w:ascii="Times New Roman" w:hAnsi="Times New Roman" w:cs="Times New Roman"/>
                <w:b/>
                <w:bCs/>
                <w:i/>
                <w:iCs/>
              </w:rPr>
              <w:t>1,048</w:t>
            </w:r>
          </w:p>
        </w:tc>
        <w:tc>
          <w:tcPr>
            <w:tcW w:w="956" w:type="dxa"/>
            <w:noWrap/>
          </w:tcPr>
          <w:p w14:paraId="512AF8F2" w14:textId="77777777" w:rsidR="00DB73FE" w:rsidRPr="004E468F" w:rsidRDefault="00DB73FE" w:rsidP="00B16B24">
            <w:pPr>
              <w:jc w:val="right"/>
              <w:rPr>
                <w:rFonts w:ascii="Times New Roman" w:hAnsi="Times New Roman" w:cs="Times New Roman"/>
                <w:b/>
                <w:bCs/>
                <w:i/>
                <w:iCs/>
                <w:color w:val="000000"/>
              </w:rPr>
            </w:pPr>
            <w:r w:rsidRPr="004E468F">
              <w:rPr>
                <w:rFonts w:ascii="Times New Roman" w:hAnsi="Times New Roman" w:cs="Times New Roman"/>
                <w:b/>
                <w:bCs/>
                <w:color w:val="000000"/>
              </w:rPr>
              <w:t>0,1932</w:t>
            </w:r>
          </w:p>
        </w:tc>
        <w:tc>
          <w:tcPr>
            <w:tcW w:w="886" w:type="dxa"/>
          </w:tcPr>
          <w:p w14:paraId="789D4543" w14:textId="77777777" w:rsidR="00DB73FE" w:rsidRPr="004E468F" w:rsidRDefault="00DB73FE" w:rsidP="00B16B24">
            <w:pPr>
              <w:jc w:val="right"/>
              <w:rPr>
                <w:rFonts w:ascii="Times New Roman" w:hAnsi="Times New Roman" w:cs="Times New Roman"/>
                <w:b/>
                <w:bCs/>
                <w:i/>
                <w:iCs/>
                <w:color w:val="000000"/>
              </w:rPr>
            </w:pPr>
            <w:r w:rsidRPr="004E468F">
              <w:rPr>
                <w:rFonts w:ascii="Times New Roman" w:hAnsi="Times New Roman" w:cs="Times New Roman"/>
                <w:b/>
                <w:bCs/>
                <w:color w:val="000000"/>
              </w:rPr>
              <w:t>0,0980</w:t>
            </w:r>
          </w:p>
        </w:tc>
        <w:tc>
          <w:tcPr>
            <w:tcW w:w="1025" w:type="dxa"/>
          </w:tcPr>
          <w:p w14:paraId="44770404" w14:textId="77777777" w:rsidR="00DB73FE" w:rsidRPr="004E468F" w:rsidRDefault="00DB73FE" w:rsidP="00B16B24">
            <w:pPr>
              <w:jc w:val="right"/>
              <w:rPr>
                <w:rFonts w:ascii="Times New Roman" w:hAnsi="Times New Roman" w:cs="Times New Roman"/>
                <w:b/>
                <w:bCs/>
                <w:i/>
                <w:iCs/>
                <w:color w:val="000000"/>
              </w:rPr>
            </w:pPr>
            <w:r w:rsidRPr="004E468F">
              <w:rPr>
                <w:rFonts w:ascii="Times New Roman" w:hAnsi="Times New Roman" w:cs="Times New Roman"/>
                <w:b/>
                <w:bCs/>
                <w:color w:val="000000"/>
              </w:rPr>
              <w:t>0,2161</w:t>
            </w:r>
          </w:p>
        </w:tc>
        <w:tc>
          <w:tcPr>
            <w:tcW w:w="956" w:type="dxa"/>
            <w:noWrap/>
          </w:tcPr>
          <w:p w14:paraId="24E1DDDA" w14:textId="77777777" w:rsidR="00DB73FE" w:rsidRPr="004E468F" w:rsidRDefault="00DB73FE" w:rsidP="00B16B24">
            <w:pPr>
              <w:jc w:val="right"/>
              <w:rPr>
                <w:rFonts w:ascii="Times New Roman" w:hAnsi="Times New Roman" w:cs="Times New Roman"/>
                <w:b/>
                <w:bCs/>
                <w:i/>
                <w:iCs/>
                <w:color w:val="000000"/>
              </w:rPr>
            </w:pPr>
            <w:r w:rsidRPr="004E468F">
              <w:rPr>
                <w:rFonts w:ascii="Times New Roman" w:hAnsi="Times New Roman" w:cs="Times New Roman"/>
                <w:b/>
                <w:bCs/>
                <w:color w:val="000000"/>
              </w:rPr>
              <w:t>0,0788</w:t>
            </w:r>
          </w:p>
        </w:tc>
      </w:tr>
      <w:tr w:rsidR="00DB73FE" w:rsidRPr="004E468F" w14:paraId="78EF9C36" w14:textId="77777777" w:rsidTr="00B16B24">
        <w:trPr>
          <w:trHeight w:val="58"/>
        </w:trPr>
        <w:tc>
          <w:tcPr>
            <w:tcW w:w="1620" w:type="dxa"/>
            <w:noWrap/>
          </w:tcPr>
          <w:p w14:paraId="54426789" w14:textId="77777777" w:rsidR="00DB73FE" w:rsidRPr="004E468F" w:rsidRDefault="00DB73FE" w:rsidP="00B16B24">
            <w:pPr>
              <w:rPr>
                <w:rFonts w:ascii="Times New Roman" w:eastAsia="Times New Roman" w:hAnsi="Times New Roman" w:cs="Times New Roman"/>
                <w:b/>
              </w:rPr>
            </w:pPr>
            <w:bookmarkStart w:id="17" w:name="_Hlk206167497"/>
            <w:proofErr w:type="spellStart"/>
            <w:r w:rsidRPr="004E468F">
              <w:rPr>
                <w:rFonts w:ascii="Times New Roman" w:eastAsia="Times New Roman" w:hAnsi="Times New Roman" w:cs="Times New Roman"/>
                <w:b/>
              </w:rPr>
              <w:t>Всего</w:t>
            </w:r>
            <w:proofErr w:type="spellEnd"/>
            <w:r w:rsidRPr="004E468F">
              <w:rPr>
                <w:rFonts w:ascii="Times New Roman" w:eastAsia="Times New Roman" w:hAnsi="Times New Roman" w:cs="Times New Roman"/>
                <w:b/>
              </w:rPr>
              <w:t xml:space="preserve">, </w:t>
            </w:r>
            <w:proofErr w:type="spellStart"/>
            <w:r w:rsidRPr="004E468F">
              <w:rPr>
                <w:rFonts w:ascii="Times New Roman" w:eastAsia="Times New Roman" w:hAnsi="Times New Roman" w:cs="Times New Roman"/>
                <w:b/>
              </w:rPr>
              <w:t>вклю</w:t>
            </w:r>
            <w:r w:rsidRPr="004E468F">
              <w:rPr>
                <w:rFonts w:ascii="Times New Roman" w:eastAsia="Times New Roman" w:hAnsi="Times New Roman" w:cs="Times New Roman"/>
                <w:b/>
              </w:rPr>
              <w:softHyphen/>
              <w:t>чая</w:t>
            </w:r>
            <w:proofErr w:type="spellEnd"/>
            <w:r w:rsidRPr="004E468F">
              <w:rPr>
                <w:rFonts w:ascii="Times New Roman" w:eastAsia="Times New Roman" w:hAnsi="Times New Roman" w:cs="Times New Roman"/>
                <w:b/>
              </w:rPr>
              <w:t xml:space="preserve"> </w:t>
            </w:r>
            <w:proofErr w:type="spellStart"/>
            <w:r w:rsidRPr="004E468F">
              <w:rPr>
                <w:rFonts w:ascii="Times New Roman" w:eastAsia="Times New Roman" w:hAnsi="Times New Roman" w:cs="Times New Roman"/>
                <w:b/>
              </w:rPr>
              <w:t>транспорт</w:t>
            </w:r>
            <w:proofErr w:type="spellEnd"/>
            <w:r w:rsidRPr="004E468F">
              <w:rPr>
                <w:rFonts w:ascii="Times New Roman" w:eastAsia="Times New Roman" w:hAnsi="Times New Roman" w:cs="Times New Roman"/>
                <w:b/>
              </w:rPr>
              <w:t xml:space="preserve"> </w:t>
            </w:r>
            <w:proofErr w:type="spellStart"/>
            <w:r w:rsidRPr="004E468F">
              <w:rPr>
                <w:rFonts w:ascii="Times New Roman" w:eastAsia="Times New Roman" w:hAnsi="Times New Roman" w:cs="Times New Roman"/>
                <w:b/>
              </w:rPr>
              <w:t>топлива</w:t>
            </w:r>
            <w:proofErr w:type="spellEnd"/>
          </w:p>
        </w:tc>
        <w:tc>
          <w:tcPr>
            <w:tcW w:w="955" w:type="dxa"/>
            <w:noWrap/>
          </w:tcPr>
          <w:p w14:paraId="128ADE85" w14:textId="77777777" w:rsidR="00DB73FE" w:rsidRPr="004E468F" w:rsidRDefault="00DB73FE" w:rsidP="00B16B24">
            <w:pPr>
              <w:jc w:val="right"/>
              <w:rPr>
                <w:rFonts w:ascii="Times New Roman" w:hAnsi="Times New Roman" w:cs="Times New Roman"/>
                <w:b/>
                <w:bCs/>
                <w:i/>
                <w:iCs/>
                <w:color w:val="000000"/>
              </w:rPr>
            </w:pPr>
            <w:r w:rsidRPr="004E468F">
              <w:rPr>
                <w:rFonts w:ascii="Times New Roman" w:hAnsi="Times New Roman" w:cs="Times New Roman"/>
                <w:b/>
                <w:bCs/>
                <w:i/>
                <w:iCs/>
              </w:rPr>
              <w:t>1,083</w:t>
            </w:r>
          </w:p>
        </w:tc>
        <w:tc>
          <w:tcPr>
            <w:tcW w:w="956" w:type="dxa"/>
            <w:noWrap/>
          </w:tcPr>
          <w:p w14:paraId="74874F6F" w14:textId="77777777" w:rsidR="00DB73FE" w:rsidRPr="004E468F" w:rsidRDefault="00DB73FE" w:rsidP="00B16B24">
            <w:pPr>
              <w:jc w:val="right"/>
              <w:rPr>
                <w:rFonts w:ascii="Times New Roman" w:hAnsi="Times New Roman" w:cs="Times New Roman"/>
                <w:b/>
                <w:bCs/>
                <w:i/>
                <w:iCs/>
                <w:color w:val="000000"/>
              </w:rPr>
            </w:pPr>
            <w:r w:rsidRPr="004E468F">
              <w:rPr>
                <w:rFonts w:ascii="Times New Roman" w:hAnsi="Times New Roman" w:cs="Times New Roman"/>
                <w:b/>
                <w:bCs/>
                <w:i/>
                <w:iCs/>
              </w:rPr>
              <w:t>1,057</w:t>
            </w:r>
          </w:p>
        </w:tc>
        <w:tc>
          <w:tcPr>
            <w:tcW w:w="955" w:type="dxa"/>
            <w:noWrap/>
          </w:tcPr>
          <w:p w14:paraId="05FF3B3B" w14:textId="77777777" w:rsidR="00DB73FE" w:rsidRPr="004E468F" w:rsidRDefault="00DB73FE" w:rsidP="00B16B24">
            <w:pPr>
              <w:jc w:val="right"/>
              <w:rPr>
                <w:rFonts w:ascii="Times New Roman" w:hAnsi="Times New Roman" w:cs="Times New Roman"/>
                <w:b/>
                <w:bCs/>
                <w:i/>
                <w:iCs/>
                <w:color w:val="000000"/>
              </w:rPr>
            </w:pPr>
            <w:r w:rsidRPr="004E468F">
              <w:rPr>
                <w:rFonts w:ascii="Times New Roman" w:hAnsi="Times New Roman" w:cs="Times New Roman"/>
                <w:b/>
                <w:bCs/>
                <w:i/>
                <w:iCs/>
              </w:rPr>
              <w:t>1,149</w:t>
            </w:r>
          </w:p>
        </w:tc>
        <w:tc>
          <w:tcPr>
            <w:tcW w:w="1038" w:type="dxa"/>
            <w:noWrap/>
          </w:tcPr>
          <w:p w14:paraId="2B8FFB1C" w14:textId="77777777" w:rsidR="00DB73FE" w:rsidRPr="004E468F" w:rsidRDefault="00DB73FE" w:rsidP="00B16B24">
            <w:pPr>
              <w:jc w:val="right"/>
              <w:rPr>
                <w:rFonts w:ascii="Times New Roman" w:hAnsi="Times New Roman" w:cs="Times New Roman"/>
                <w:b/>
                <w:bCs/>
                <w:i/>
                <w:iCs/>
                <w:color w:val="000000"/>
              </w:rPr>
            </w:pPr>
            <w:r w:rsidRPr="004E468F">
              <w:rPr>
                <w:rFonts w:ascii="Times New Roman" w:hAnsi="Times New Roman" w:cs="Times New Roman"/>
                <w:b/>
                <w:bCs/>
                <w:i/>
                <w:iCs/>
              </w:rPr>
              <w:t>1,084</w:t>
            </w:r>
          </w:p>
        </w:tc>
        <w:tc>
          <w:tcPr>
            <w:tcW w:w="956" w:type="dxa"/>
            <w:noWrap/>
          </w:tcPr>
          <w:p w14:paraId="4DA12F3F" w14:textId="77777777" w:rsidR="00DB73FE" w:rsidRPr="004E468F" w:rsidRDefault="00DB73FE" w:rsidP="00B16B24">
            <w:pPr>
              <w:jc w:val="right"/>
              <w:rPr>
                <w:rFonts w:ascii="Times New Roman" w:hAnsi="Times New Roman" w:cs="Times New Roman"/>
                <w:b/>
                <w:bCs/>
                <w:i/>
                <w:iCs/>
                <w:color w:val="000000"/>
              </w:rPr>
            </w:pPr>
            <w:r w:rsidRPr="004E468F">
              <w:rPr>
                <w:rFonts w:ascii="Times New Roman" w:hAnsi="Times New Roman" w:cs="Times New Roman"/>
                <w:b/>
                <w:bCs/>
                <w:i/>
                <w:iCs/>
                <w:color w:val="000000"/>
              </w:rPr>
              <w:t>0,1954</w:t>
            </w:r>
          </w:p>
        </w:tc>
        <w:tc>
          <w:tcPr>
            <w:tcW w:w="886" w:type="dxa"/>
          </w:tcPr>
          <w:p w14:paraId="3B9E6811" w14:textId="77777777" w:rsidR="00DB73FE" w:rsidRPr="004E468F" w:rsidRDefault="00DB73FE" w:rsidP="00B16B24">
            <w:pPr>
              <w:jc w:val="right"/>
              <w:rPr>
                <w:rFonts w:ascii="Times New Roman" w:hAnsi="Times New Roman" w:cs="Times New Roman"/>
                <w:b/>
                <w:bCs/>
                <w:i/>
                <w:iCs/>
                <w:color w:val="000000"/>
              </w:rPr>
            </w:pPr>
            <w:r w:rsidRPr="004E468F">
              <w:rPr>
                <w:rFonts w:ascii="Times New Roman" w:hAnsi="Times New Roman" w:cs="Times New Roman"/>
                <w:b/>
                <w:bCs/>
                <w:i/>
                <w:iCs/>
                <w:color w:val="000000"/>
              </w:rPr>
              <w:t>0,0993</w:t>
            </w:r>
          </w:p>
        </w:tc>
        <w:tc>
          <w:tcPr>
            <w:tcW w:w="1025" w:type="dxa"/>
          </w:tcPr>
          <w:p w14:paraId="470B2865" w14:textId="77777777" w:rsidR="00DB73FE" w:rsidRPr="004E468F" w:rsidRDefault="00DB73FE" w:rsidP="00B16B24">
            <w:pPr>
              <w:jc w:val="right"/>
              <w:rPr>
                <w:rFonts w:ascii="Times New Roman" w:hAnsi="Times New Roman" w:cs="Times New Roman"/>
                <w:b/>
                <w:bCs/>
                <w:i/>
                <w:iCs/>
                <w:color w:val="000000"/>
              </w:rPr>
            </w:pPr>
            <w:r w:rsidRPr="004E468F">
              <w:rPr>
                <w:rFonts w:ascii="Times New Roman" w:hAnsi="Times New Roman" w:cs="Times New Roman"/>
                <w:b/>
                <w:bCs/>
                <w:i/>
                <w:iCs/>
                <w:color w:val="000000"/>
              </w:rPr>
              <w:t>0,2807</w:t>
            </w:r>
          </w:p>
        </w:tc>
        <w:tc>
          <w:tcPr>
            <w:tcW w:w="956" w:type="dxa"/>
            <w:noWrap/>
          </w:tcPr>
          <w:p w14:paraId="12198AD4" w14:textId="77777777" w:rsidR="00DB73FE" w:rsidRPr="004E468F" w:rsidRDefault="00DB73FE" w:rsidP="00B16B24">
            <w:pPr>
              <w:jc w:val="right"/>
              <w:rPr>
                <w:rFonts w:ascii="Times New Roman" w:hAnsi="Times New Roman" w:cs="Times New Roman"/>
                <w:b/>
                <w:bCs/>
                <w:i/>
                <w:iCs/>
                <w:color w:val="000000"/>
              </w:rPr>
            </w:pPr>
            <w:r w:rsidRPr="004E468F">
              <w:rPr>
                <w:rFonts w:ascii="Times New Roman" w:hAnsi="Times New Roman" w:cs="Times New Roman"/>
                <w:b/>
                <w:bCs/>
                <w:i/>
                <w:iCs/>
                <w:color w:val="000000"/>
              </w:rPr>
              <w:t>0,1374</w:t>
            </w:r>
          </w:p>
        </w:tc>
      </w:tr>
      <w:tr w:rsidR="00DB73FE" w:rsidRPr="004E468F" w14:paraId="19BF6A5D" w14:textId="77777777" w:rsidTr="00B16B24">
        <w:trPr>
          <w:trHeight w:val="58"/>
        </w:trPr>
        <w:tc>
          <w:tcPr>
            <w:tcW w:w="1620" w:type="dxa"/>
            <w:tcBorders>
              <w:top w:val="single" w:sz="4" w:space="0" w:color="auto"/>
              <w:bottom w:val="single" w:sz="4" w:space="0" w:color="auto"/>
              <w:right w:val="single" w:sz="4" w:space="0" w:color="auto"/>
            </w:tcBorders>
            <w:noWrap/>
          </w:tcPr>
          <w:p w14:paraId="1B48C279" w14:textId="65FC0DAD" w:rsidR="00DB73FE" w:rsidRPr="004E468F" w:rsidRDefault="00DB73FE" w:rsidP="00B16B24">
            <w:pPr>
              <w:rPr>
                <w:rFonts w:ascii="Times New Roman" w:eastAsia="Times New Roman" w:hAnsi="Times New Roman" w:cs="Times New Roman"/>
                <w:b/>
                <w:lang w:val="ru-RU"/>
              </w:rPr>
            </w:pPr>
            <w:r w:rsidRPr="004E468F">
              <w:rPr>
                <w:rFonts w:ascii="Times New Roman" w:eastAsia="Times New Roman" w:hAnsi="Times New Roman" w:cs="Times New Roman"/>
                <w:bCs/>
                <w:lang w:val="ru-RU"/>
              </w:rPr>
              <w:t>Всего</w:t>
            </w:r>
            <w:r w:rsidR="008E6540">
              <w:rPr>
                <w:rFonts w:ascii="Times New Roman" w:eastAsia="Times New Roman" w:hAnsi="Times New Roman" w:cs="Times New Roman"/>
                <w:bCs/>
                <w:lang w:val="ru-RU"/>
              </w:rPr>
              <w:t>,</w:t>
            </w:r>
            <w:r w:rsidRPr="004E468F">
              <w:rPr>
                <w:rFonts w:ascii="Times New Roman" w:eastAsia="Times New Roman" w:hAnsi="Times New Roman" w:cs="Times New Roman"/>
                <w:bCs/>
                <w:lang w:val="ru-RU"/>
              </w:rPr>
              <w:t xml:space="preserve"> без учета потерь угля и сырой нефти</w:t>
            </w:r>
          </w:p>
        </w:tc>
        <w:tc>
          <w:tcPr>
            <w:tcW w:w="955" w:type="dxa"/>
            <w:tcBorders>
              <w:top w:val="single" w:sz="4" w:space="0" w:color="auto"/>
              <w:left w:val="single" w:sz="4" w:space="0" w:color="auto"/>
              <w:bottom w:val="single" w:sz="4" w:space="0" w:color="auto"/>
              <w:right w:val="single" w:sz="4" w:space="0" w:color="auto"/>
            </w:tcBorders>
            <w:noWrap/>
          </w:tcPr>
          <w:p w14:paraId="5159635D" w14:textId="77777777" w:rsidR="00DB73FE" w:rsidRPr="004E468F" w:rsidRDefault="00DB73FE" w:rsidP="00B16B24">
            <w:pPr>
              <w:jc w:val="right"/>
              <w:rPr>
                <w:rFonts w:ascii="Times New Roman" w:hAnsi="Times New Roman" w:cs="Times New Roman"/>
                <w:b/>
                <w:bCs/>
                <w:i/>
                <w:iCs/>
              </w:rPr>
            </w:pPr>
            <w:r w:rsidRPr="004E468F">
              <w:rPr>
                <w:rFonts w:ascii="Times New Roman" w:hAnsi="Times New Roman" w:cs="Times New Roman"/>
              </w:rPr>
              <w:t>1,019</w:t>
            </w:r>
          </w:p>
        </w:tc>
        <w:tc>
          <w:tcPr>
            <w:tcW w:w="956" w:type="dxa"/>
            <w:tcBorders>
              <w:top w:val="single" w:sz="4" w:space="0" w:color="auto"/>
              <w:left w:val="single" w:sz="4" w:space="0" w:color="auto"/>
              <w:bottom w:val="single" w:sz="4" w:space="0" w:color="auto"/>
              <w:right w:val="single" w:sz="4" w:space="0" w:color="auto"/>
            </w:tcBorders>
            <w:noWrap/>
          </w:tcPr>
          <w:p w14:paraId="6D45C498" w14:textId="77777777" w:rsidR="00DB73FE" w:rsidRPr="004E468F" w:rsidRDefault="00DB73FE" w:rsidP="00B16B24">
            <w:pPr>
              <w:jc w:val="right"/>
              <w:rPr>
                <w:rFonts w:ascii="Times New Roman" w:hAnsi="Times New Roman" w:cs="Times New Roman"/>
                <w:b/>
                <w:bCs/>
                <w:i/>
                <w:iCs/>
              </w:rPr>
            </w:pPr>
            <w:r w:rsidRPr="004E468F">
              <w:rPr>
                <w:rFonts w:ascii="Times New Roman" w:hAnsi="Times New Roman" w:cs="Times New Roman"/>
              </w:rPr>
              <w:t>1,055</w:t>
            </w:r>
          </w:p>
        </w:tc>
        <w:tc>
          <w:tcPr>
            <w:tcW w:w="955" w:type="dxa"/>
            <w:tcBorders>
              <w:top w:val="single" w:sz="4" w:space="0" w:color="auto"/>
              <w:left w:val="single" w:sz="4" w:space="0" w:color="auto"/>
              <w:bottom w:val="single" w:sz="4" w:space="0" w:color="auto"/>
              <w:right w:val="single" w:sz="4" w:space="0" w:color="auto"/>
            </w:tcBorders>
            <w:noWrap/>
          </w:tcPr>
          <w:p w14:paraId="2893E4F2" w14:textId="77777777" w:rsidR="00DB73FE" w:rsidRPr="004E468F" w:rsidRDefault="00DB73FE" w:rsidP="00B16B24">
            <w:pPr>
              <w:jc w:val="right"/>
              <w:rPr>
                <w:rFonts w:ascii="Times New Roman" w:hAnsi="Times New Roman" w:cs="Times New Roman"/>
                <w:b/>
                <w:bCs/>
                <w:i/>
                <w:iCs/>
              </w:rPr>
            </w:pPr>
            <w:r w:rsidRPr="004E468F">
              <w:rPr>
                <w:rFonts w:ascii="Times New Roman" w:hAnsi="Times New Roman" w:cs="Times New Roman"/>
              </w:rPr>
              <w:t>1,114</w:t>
            </w:r>
          </w:p>
        </w:tc>
        <w:tc>
          <w:tcPr>
            <w:tcW w:w="1038" w:type="dxa"/>
            <w:tcBorders>
              <w:top w:val="single" w:sz="4" w:space="0" w:color="auto"/>
              <w:left w:val="single" w:sz="4" w:space="0" w:color="auto"/>
              <w:bottom w:val="single" w:sz="4" w:space="0" w:color="auto"/>
              <w:right w:val="single" w:sz="4" w:space="0" w:color="auto"/>
            </w:tcBorders>
            <w:noWrap/>
          </w:tcPr>
          <w:p w14:paraId="4CC2D6C7" w14:textId="77777777" w:rsidR="00DB73FE" w:rsidRPr="004E468F" w:rsidRDefault="00DB73FE" w:rsidP="00B16B24">
            <w:pPr>
              <w:jc w:val="right"/>
              <w:rPr>
                <w:rFonts w:ascii="Times New Roman" w:hAnsi="Times New Roman" w:cs="Times New Roman"/>
                <w:b/>
                <w:bCs/>
                <w:i/>
                <w:iCs/>
              </w:rPr>
            </w:pPr>
            <w:r w:rsidRPr="004E468F">
              <w:rPr>
                <w:rFonts w:ascii="Times New Roman" w:hAnsi="Times New Roman" w:cs="Times New Roman"/>
              </w:rPr>
              <w:t>1,048</w:t>
            </w:r>
          </w:p>
        </w:tc>
        <w:tc>
          <w:tcPr>
            <w:tcW w:w="956" w:type="dxa"/>
            <w:tcBorders>
              <w:top w:val="single" w:sz="4" w:space="0" w:color="auto"/>
              <w:left w:val="single" w:sz="4" w:space="0" w:color="auto"/>
              <w:bottom w:val="single" w:sz="4" w:space="0" w:color="auto"/>
              <w:right w:val="single" w:sz="4" w:space="0" w:color="auto"/>
            </w:tcBorders>
            <w:noWrap/>
          </w:tcPr>
          <w:p w14:paraId="69B67957" w14:textId="77777777" w:rsidR="00DB73FE" w:rsidRPr="004E468F" w:rsidRDefault="00DB73FE" w:rsidP="00B16B24">
            <w:pPr>
              <w:jc w:val="right"/>
              <w:rPr>
                <w:rFonts w:ascii="Times New Roman" w:hAnsi="Times New Roman" w:cs="Times New Roman"/>
                <w:i/>
                <w:iCs/>
                <w:color w:val="000000"/>
              </w:rPr>
            </w:pPr>
            <w:r w:rsidRPr="004E468F">
              <w:rPr>
                <w:rFonts w:ascii="Times New Roman" w:eastAsia="Times New Roman" w:hAnsi="Times New Roman" w:cs="Times New Roman"/>
                <w:color w:val="000000"/>
              </w:rPr>
              <w:t>0,0342</w:t>
            </w:r>
          </w:p>
        </w:tc>
        <w:tc>
          <w:tcPr>
            <w:tcW w:w="886" w:type="dxa"/>
            <w:tcBorders>
              <w:top w:val="single" w:sz="4" w:space="0" w:color="auto"/>
              <w:left w:val="single" w:sz="4" w:space="0" w:color="auto"/>
              <w:bottom w:val="single" w:sz="4" w:space="0" w:color="auto"/>
              <w:right w:val="single" w:sz="4" w:space="0" w:color="auto"/>
            </w:tcBorders>
          </w:tcPr>
          <w:p w14:paraId="1859F1C6" w14:textId="77777777" w:rsidR="00DB73FE" w:rsidRPr="004E468F" w:rsidRDefault="00DB73FE" w:rsidP="00B16B24">
            <w:pPr>
              <w:jc w:val="right"/>
              <w:rPr>
                <w:rFonts w:ascii="Times New Roman" w:hAnsi="Times New Roman" w:cs="Times New Roman"/>
                <w:i/>
                <w:iCs/>
                <w:color w:val="000000"/>
              </w:rPr>
            </w:pPr>
            <w:r w:rsidRPr="004E468F">
              <w:rPr>
                <w:rFonts w:ascii="Times New Roman" w:eastAsia="Times New Roman" w:hAnsi="Times New Roman" w:cs="Times New Roman"/>
                <w:color w:val="000000"/>
              </w:rPr>
              <w:t>0,0952</w:t>
            </w:r>
          </w:p>
        </w:tc>
        <w:tc>
          <w:tcPr>
            <w:tcW w:w="1025" w:type="dxa"/>
            <w:tcBorders>
              <w:top w:val="single" w:sz="4" w:space="0" w:color="auto"/>
              <w:left w:val="single" w:sz="4" w:space="0" w:color="auto"/>
              <w:bottom w:val="single" w:sz="4" w:space="0" w:color="auto"/>
              <w:right w:val="single" w:sz="4" w:space="0" w:color="auto"/>
            </w:tcBorders>
          </w:tcPr>
          <w:p w14:paraId="4D9CF360" w14:textId="77777777" w:rsidR="00DB73FE" w:rsidRPr="004E468F" w:rsidRDefault="00DB73FE" w:rsidP="00B16B24">
            <w:pPr>
              <w:jc w:val="right"/>
              <w:rPr>
                <w:rFonts w:ascii="Times New Roman" w:hAnsi="Times New Roman" w:cs="Times New Roman"/>
                <w:i/>
                <w:iCs/>
                <w:color w:val="000000"/>
              </w:rPr>
            </w:pPr>
            <w:r w:rsidRPr="004E468F">
              <w:rPr>
                <w:rFonts w:ascii="Times New Roman" w:eastAsia="Times New Roman" w:hAnsi="Times New Roman" w:cs="Times New Roman"/>
                <w:color w:val="000000"/>
              </w:rPr>
              <w:t>0,2151</w:t>
            </w:r>
          </w:p>
        </w:tc>
        <w:tc>
          <w:tcPr>
            <w:tcW w:w="956" w:type="dxa"/>
            <w:tcBorders>
              <w:top w:val="single" w:sz="4" w:space="0" w:color="auto"/>
              <w:left w:val="single" w:sz="4" w:space="0" w:color="auto"/>
              <w:bottom w:val="single" w:sz="4" w:space="0" w:color="auto"/>
              <w:right w:val="single" w:sz="4" w:space="0" w:color="auto"/>
            </w:tcBorders>
            <w:noWrap/>
          </w:tcPr>
          <w:p w14:paraId="1931776E" w14:textId="77777777" w:rsidR="00DB73FE" w:rsidRPr="004E468F" w:rsidRDefault="00DB73FE" w:rsidP="00B16B24">
            <w:pPr>
              <w:jc w:val="right"/>
              <w:rPr>
                <w:rFonts w:ascii="Times New Roman" w:hAnsi="Times New Roman" w:cs="Times New Roman"/>
                <w:i/>
                <w:iCs/>
                <w:color w:val="000000"/>
              </w:rPr>
            </w:pPr>
            <w:r w:rsidRPr="004E468F">
              <w:rPr>
                <w:rFonts w:ascii="Times New Roman" w:eastAsia="Times New Roman" w:hAnsi="Times New Roman" w:cs="Times New Roman"/>
                <w:color w:val="000000"/>
              </w:rPr>
              <w:t>0,0785</w:t>
            </w:r>
          </w:p>
        </w:tc>
      </w:tr>
      <w:tr w:rsidR="00DB73FE" w:rsidRPr="004E468F" w14:paraId="397AE9C5" w14:textId="77777777" w:rsidTr="00B16B24">
        <w:trPr>
          <w:trHeight w:val="58"/>
        </w:trPr>
        <w:tc>
          <w:tcPr>
            <w:tcW w:w="1620" w:type="dxa"/>
            <w:tcBorders>
              <w:top w:val="single" w:sz="4" w:space="0" w:color="auto"/>
              <w:bottom w:val="single" w:sz="4" w:space="0" w:color="auto"/>
              <w:right w:val="single" w:sz="4" w:space="0" w:color="auto"/>
            </w:tcBorders>
            <w:noWrap/>
          </w:tcPr>
          <w:p w14:paraId="5F603C7D" w14:textId="77777777" w:rsidR="00DB73FE" w:rsidRPr="004E468F" w:rsidRDefault="00DB73FE" w:rsidP="00B16B24">
            <w:pPr>
              <w:rPr>
                <w:rFonts w:ascii="Times New Roman" w:eastAsia="Times New Roman" w:hAnsi="Times New Roman" w:cs="Times New Roman"/>
                <w:b/>
                <w:lang w:val="ru-RU"/>
              </w:rPr>
            </w:pPr>
            <w:r w:rsidRPr="004E468F">
              <w:rPr>
                <w:rFonts w:ascii="Times New Roman" w:eastAsia="Times New Roman" w:hAnsi="Times New Roman" w:cs="Times New Roman"/>
                <w:bCs/>
                <w:lang w:val="ru-RU"/>
              </w:rPr>
              <w:t>Всего, включая транспорт топлива без учета потерь угля и сырой нефти</w:t>
            </w:r>
          </w:p>
        </w:tc>
        <w:tc>
          <w:tcPr>
            <w:tcW w:w="955" w:type="dxa"/>
            <w:tcBorders>
              <w:top w:val="single" w:sz="4" w:space="0" w:color="auto"/>
              <w:left w:val="single" w:sz="4" w:space="0" w:color="auto"/>
              <w:bottom w:val="single" w:sz="4" w:space="0" w:color="auto"/>
              <w:right w:val="single" w:sz="4" w:space="0" w:color="auto"/>
            </w:tcBorders>
            <w:noWrap/>
          </w:tcPr>
          <w:p w14:paraId="09FD64ED" w14:textId="77777777" w:rsidR="00DB73FE" w:rsidRPr="004E468F" w:rsidRDefault="00DB73FE" w:rsidP="00B16B24">
            <w:pPr>
              <w:jc w:val="right"/>
              <w:rPr>
                <w:rFonts w:ascii="Times New Roman" w:hAnsi="Times New Roman" w:cs="Times New Roman"/>
                <w:b/>
                <w:bCs/>
                <w:i/>
                <w:iCs/>
              </w:rPr>
            </w:pPr>
            <w:r w:rsidRPr="004E468F">
              <w:rPr>
                <w:rFonts w:ascii="Times New Roman" w:hAnsi="Times New Roman" w:cs="Times New Roman"/>
              </w:rPr>
              <w:t>1,020</w:t>
            </w:r>
          </w:p>
        </w:tc>
        <w:tc>
          <w:tcPr>
            <w:tcW w:w="956" w:type="dxa"/>
            <w:tcBorders>
              <w:top w:val="single" w:sz="4" w:space="0" w:color="auto"/>
              <w:left w:val="single" w:sz="4" w:space="0" w:color="auto"/>
              <w:bottom w:val="single" w:sz="4" w:space="0" w:color="auto"/>
              <w:right w:val="single" w:sz="4" w:space="0" w:color="auto"/>
            </w:tcBorders>
            <w:noWrap/>
          </w:tcPr>
          <w:p w14:paraId="59157F95" w14:textId="77777777" w:rsidR="00DB73FE" w:rsidRPr="004E468F" w:rsidRDefault="00DB73FE" w:rsidP="00B16B24">
            <w:pPr>
              <w:jc w:val="right"/>
              <w:rPr>
                <w:rFonts w:ascii="Times New Roman" w:hAnsi="Times New Roman" w:cs="Times New Roman"/>
                <w:b/>
                <w:bCs/>
                <w:i/>
                <w:iCs/>
              </w:rPr>
            </w:pPr>
            <w:r w:rsidRPr="004E468F">
              <w:rPr>
                <w:rFonts w:ascii="Times New Roman" w:hAnsi="Times New Roman" w:cs="Times New Roman"/>
              </w:rPr>
              <w:t>1,056</w:t>
            </w:r>
          </w:p>
        </w:tc>
        <w:tc>
          <w:tcPr>
            <w:tcW w:w="955" w:type="dxa"/>
            <w:tcBorders>
              <w:top w:val="single" w:sz="4" w:space="0" w:color="auto"/>
              <w:left w:val="single" w:sz="4" w:space="0" w:color="auto"/>
              <w:bottom w:val="single" w:sz="4" w:space="0" w:color="auto"/>
              <w:right w:val="single" w:sz="4" w:space="0" w:color="auto"/>
            </w:tcBorders>
            <w:noWrap/>
          </w:tcPr>
          <w:p w14:paraId="28CC6CC5" w14:textId="77777777" w:rsidR="00DB73FE" w:rsidRPr="004E468F" w:rsidRDefault="00DB73FE" w:rsidP="00B16B24">
            <w:pPr>
              <w:jc w:val="right"/>
              <w:rPr>
                <w:rFonts w:ascii="Times New Roman" w:hAnsi="Times New Roman" w:cs="Times New Roman"/>
                <w:b/>
                <w:bCs/>
                <w:i/>
                <w:iCs/>
              </w:rPr>
            </w:pPr>
            <w:r w:rsidRPr="004E468F">
              <w:rPr>
                <w:rFonts w:ascii="Times New Roman" w:hAnsi="Times New Roman" w:cs="Times New Roman"/>
              </w:rPr>
              <w:t>1,148</w:t>
            </w:r>
          </w:p>
        </w:tc>
        <w:tc>
          <w:tcPr>
            <w:tcW w:w="1038" w:type="dxa"/>
            <w:tcBorders>
              <w:top w:val="single" w:sz="4" w:space="0" w:color="auto"/>
              <w:left w:val="single" w:sz="4" w:space="0" w:color="auto"/>
              <w:bottom w:val="single" w:sz="4" w:space="0" w:color="auto"/>
              <w:right w:val="single" w:sz="4" w:space="0" w:color="auto"/>
            </w:tcBorders>
            <w:noWrap/>
          </w:tcPr>
          <w:p w14:paraId="45757BC9" w14:textId="77777777" w:rsidR="00DB73FE" w:rsidRPr="004E468F" w:rsidRDefault="00DB73FE" w:rsidP="00B16B24">
            <w:pPr>
              <w:jc w:val="right"/>
              <w:rPr>
                <w:rFonts w:ascii="Times New Roman" w:hAnsi="Times New Roman" w:cs="Times New Roman"/>
                <w:b/>
                <w:bCs/>
                <w:i/>
                <w:iCs/>
              </w:rPr>
            </w:pPr>
            <w:r w:rsidRPr="004E468F">
              <w:rPr>
                <w:rFonts w:ascii="Times New Roman" w:hAnsi="Times New Roman" w:cs="Times New Roman"/>
              </w:rPr>
              <w:t>1,083</w:t>
            </w:r>
          </w:p>
        </w:tc>
        <w:tc>
          <w:tcPr>
            <w:tcW w:w="956" w:type="dxa"/>
            <w:tcBorders>
              <w:top w:val="single" w:sz="4" w:space="0" w:color="auto"/>
              <w:left w:val="single" w:sz="4" w:space="0" w:color="auto"/>
              <w:bottom w:val="single" w:sz="4" w:space="0" w:color="auto"/>
              <w:right w:val="single" w:sz="4" w:space="0" w:color="auto"/>
            </w:tcBorders>
            <w:noWrap/>
          </w:tcPr>
          <w:p w14:paraId="471AAD07" w14:textId="77777777" w:rsidR="00DB73FE" w:rsidRPr="004E468F" w:rsidRDefault="00DB73FE" w:rsidP="00B16B24">
            <w:pPr>
              <w:jc w:val="right"/>
              <w:rPr>
                <w:rFonts w:ascii="Times New Roman" w:hAnsi="Times New Roman" w:cs="Times New Roman"/>
                <w:i/>
                <w:iCs/>
                <w:color w:val="000000"/>
              </w:rPr>
            </w:pPr>
            <w:r w:rsidRPr="004E468F">
              <w:rPr>
                <w:rFonts w:ascii="Times New Roman" w:eastAsia="Times New Roman" w:hAnsi="Times New Roman" w:cs="Times New Roman"/>
                <w:color w:val="000000"/>
              </w:rPr>
              <w:t>0,0346</w:t>
            </w:r>
          </w:p>
        </w:tc>
        <w:tc>
          <w:tcPr>
            <w:tcW w:w="886" w:type="dxa"/>
            <w:tcBorders>
              <w:top w:val="single" w:sz="4" w:space="0" w:color="auto"/>
              <w:left w:val="single" w:sz="4" w:space="0" w:color="auto"/>
              <w:bottom w:val="single" w:sz="4" w:space="0" w:color="auto"/>
              <w:right w:val="single" w:sz="4" w:space="0" w:color="auto"/>
            </w:tcBorders>
          </w:tcPr>
          <w:p w14:paraId="656CCBAB" w14:textId="77777777" w:rsidR="00DB73FE" w:rsidRPr="004E468F" w:rsidRDefault="00DB73FE" w:rsidP="00B16B24">
            <w:pPr>
              <w:jc w:val="right"/>
              <w:rPr>
                <w:rFonts w:ascii="Times New Roman" w:hAnsi="Times New Roman" w:cs="Times New Roman"/>
                <w:i/>
                <w:iCs/>
                <w:color w:val="000000"/>
              </w:rPr>
            </w:pPr>
            <w:r w:rsidRPr="004E468F">
              <w:rPr>
                <w:rFonts w:ascii="Times New Roman" w:eastAsia="Times New Roman" w:hAnsi="Times New Roman" w:cs="Times New Roman"/>
                <w:color w:val="000000"/>
              </w:rPr>
              <w:t>0,0965</w:t>
            </w:r>
          </w:p>
        </w:tc>
        <w:tc>
          <w:tcPr>
            <w:tcW w:w="1025" w:type="dxa"/>
            <w:tcBorders>
              <w:top w:val="single" w:sz="4" w:space="0" w:color="auto"/>
              <w:left w:val="single" w:sz="4" w:space="0" w:color="auto"/>
              <w:bottom w:val="single" w:sz="4" w:space="0" w:color="auto"/>
              <w:right w:val="single" w:sz="4" w:space="0" w:color="auto"/>
            </w:tcBorders>
          </w:tcPr>
          <w:p w14:paraId="19CE4F11" w14:textId="77777777" w:rsidR="00DB73FE" w:rsidRPr="004E468F" w:rsidRDefault="00DB73FE" w:rsidP="00B16B24">
            <w:pPr>
              <w:jc w:val="right"/>
              <w:rPr>
                <w:rFonts w:ascii="Times New Roman" w:hAnsi="Times New Roman" w:cs="Times New Roman"/>
                <w:i/>
                <w:iCs/>
                <w:color w:val="000000"/>
              </w:rPr>
            </w:pPr>
            <w:r w:rsidRPr="004E468F">
              <w:rPr>
                <w:rFonts w:ascii="Times New Roman" w:eastAsia="Times New Roman" w:hAnsi="Times New Roman" w:cs="Times New Roman"/>
                <w:color w:val="000000"/>
              </w:rPr>
              <w:t>0,2793</w:t>
            </w:r>
          </w:p>
        </w:tc>
        <w:tc>
          <w:tcPr>
            <w:tcW w:w="956" w:type="dxa"/>
            <w:tcBorders>
              <w:top w:val="single" w:sz="4" w:space="0" w:color="auto"/>
              <w:left w:val="single" w:sz="4" w:space="0" w:color="auto"/>
              <w:bottom w:val="single" w:sz="4" w:space="0" w:color="auto"/>
              <w:right w:val="single" w:sz="4" w:space="0" w:color="auto"/>
            </w:tcBorders>
            <w:noWrap/>
          </w:tcPr>
          <w:p w14:paraId="1ABC00E4" w14:textId="77777777" w:rsidR="00DB73FE" w:rsidRPr="004E468F" w:rsidRDefault="00DB73FE" w:rsidP="00B16B24">
            <w:pPr>
              <w:jc w:val="right"/>
              <w:rPr>
                <w:rFonts w:ascii="Times New Roman" w:hAnsi="Times New Roman" w:cs="Times New Roman"/>
                <w:i/>
                <w:iCs/>
                <w:color w:val="000000"/>
              </w:rPr>
            </w:pPr>
            <w:r w:rsidRPr="004E468F">
              <w:rPr>
                <w:rFonts w:ascii="Times New Roman" w:eastAsia="Times New Roman" w:hAnsi="Times New Roman" w:cs="Times New Roman"/>
                <w:color w:val="000000"/>
              </w:rPr>
              <w:t>0,1370</w:t>
            </w:r>
          </w:p>
        </w:tc>
      </w:tr>
    </w:tbl>
    <w:bookmarkEnd w:id="17"/>
    <w:p w14:paraId="33F5E5E9" w14:textId="5200EA33" w:rsidR="00DB73FE" w:rsidRPr="00B23B58" w:rsidRDefault="00DB73FE" w:rsidP="00140A9D">
      <w:pPr>
        <w:pStyle w:val="BodyTextKeep"/>
        <w:spacing w:before="360" w:after="240"/>
      </w:pPr>
      <w:r w:rsidRPr="00B23B58">
        <w:t>Полученные с использованием трех разных методов оценки косвенных выбросов ПГ (</w:t>
      </w:r>
      <w:r w:rsidRPr="00140A9D">
        <w:t>топливного</w:t>
      </w:r>
      <w:r w:rsidRPr="00B23B58">
        <w:t xml:space="preserve"> цикла) от генерации электроэнергии и выбранные в данной работе значения представлены в табл</w:t>
      </w:r>
      <w:r w:rsidR="008E6540">
        <w:t>ице</w:t>
      </w:r>
      <w:r w:rsidR="00B92AE0">
        <w:t xml:space="preserve"> 5</w:t>
      </w:r>
      <w:r w:rsidRPr="00B23B58">
        <w:t>. В целом, результаты сопоставимы, а различия объяснимы.</w:t>
      </w:r>
    </w:p>
    <w:p w14:paraId="7B81E7C5" w14:textId="3B53EEBD" w:rsidR="00DB73FE" w:rsidRDefault="00DB73FE" w:rsidP="00140A9D">
      <w:pPr>
        <w:pStyle w:val="af8"/>
      </w:pPr>
      <w:r w:rsidRPr="00140A9D">
        <w:rPr>
          <w:b/>
          <w:bCs/>
        </w:rPr>
        <w:t>Таблица</w:t>
      </w:r>
      <w:r w:rsidR="00BC1F62" w:rsidRPr="00140A9D">
        <w:rPr>
          <w:b/>
          <w:bCs/>
        </w:rPr>
        <w:t xml:space="preserve"> </w:t>
      </w:r>
      <w:r w:rsidR="00B92AE0" w:rsidRPr="00140A9D">
        <w:rPr>
          <w:b/>
          <w:bCs/>
        </w:rPr>
        <w:t>5</w:t>
      </w:r>
      <w:r w:rsidR="00140A9D" w:rsidRPr="00140A9D">
        <w:rPr>
          <w:b/>
          <w:bCs/>
        </w:rPr>
        <w:t>.</w:t>
      </w:r>
      <w:r w:rsidR="00140A9D">
        <w:t xml:space="preserve"> </w:t>
      </w:r>
      <w:r w:rsidRPr="00BC1F62">
        <w:t>Сравнение оценок удельных косвенных выбросов ПГ (топливного цикла), полученных разными способами, гСО</w:t>
      </w:r>
      <w:r w:rsidRPr="00BC1F62">
        <w:rPr>
          <w:vertAlign w:val="subscript"/>
        </w:rPr>
        <w:t>2</w:t>
      </w:r>
      <w:r w:rsidRPr="00BC1F62">
        <w:t>экв/гут</w:t>
      </w:r>
    </w:p>
    <w:p w14:paraId="64CED498" w14:textId="77777777" w:rsidR="00140A9D" w:rsidRDefault="00140A9D" w:rsidP="00140A9D">
      <w:pPr>
        <w:pStyle w:val="af1"/>
        <w:rPr>
          <w:lang w:val="en-US"/>
        </w:rPr>
      </w:pPr>
      <w:r w:rsidRPr="00B23B58">
        <w:t>Источник: данные таблиц 8.</w:t>
      </w:r>
      <w:r>
        <w:t>4</w:t>
      </w:r>
      <w:r w:rsidRPr="00B23B58">
        <w:t>-8.8</w:t>
      </w:r>
      <w:r>
        <w:t>.</w:t>
      </w:r>
    </w:p>
    <w:p w14:paraId="0D4205E5" w14:textId="6C321101" w:rsidR="00CB5144" w:rsidRPr="00CB5144" w:rsidRDefault="00CB5144" w:rsidP="00140A9D">
      <w:pPr>
        <w:pStyle w:val="af1"/>
        <w:rPr>
          <w:i w:val="0"/>
          <w:iCs w:val="0"/>
          <w:lang w:val="en-US"/>
        </w:rPr>
      </w:pPr>
      <w:r>
        <w:rPr>
          <w:b/>
          <w:bCs/>
          <w:i w:val="0"/>
          <w:iCs w:val="0"/>
          <w:lang w:val="en-US"/>
        </w:rPr>
        <w:lastRenderedPageBreak/>
        <w:t>Table</w:t>
      </w:r>
      <w:r w:rsidRPr="00CB5144">
        <w:rPr>
          <w:b/>
          <w:bCs/>
          <w:i w:val="0"/>
          <w:iCs w:val="0"/>
        </w:rPr>
        <w:t xml:space="preserve"> 5.</w:t>
      </w:r>
      <w:r w:rsidRPr="00CB5144">
        <w:rPr>
          <w:i w:val="0"/>
          <w:iCs w:val="0"/>
        </w:rPr>
        <w:t xml:space="preserve"> </w:t>
      </w:r>
      <w:r>
        <w:rPr>
          <w:i w:val="0"/>
          <w:iCs w:val="0"/>
          <w:lang w:val="en-US"/>
        </w:rPr>
        <w:t>Comparison</w:t>
      </w:r>
      <w:r w:rsidRPr="00CB5144">
        <w:rPr>
          <w:i w:val="0"/>
          <w:iCs w:val="0"/>
          <w:lang w:val="en-US"/>
        </w:rPr>
        <w:t xml:space="preserve"> </w:t>
      </w:r>
      <w:r>
        <w:rPr>
          <w:i w:val="0"/>
          <w:iCs w:val="0"/>
          <w:lang w:val="en-US"/>
        </w:rPr>
        <w:t>of</w:t>
      </w:r>
      <w:r w:rsidRPr="00CB5144">
        <w:rPr>
          <w:i w:val="0"/>
          <w:iCs w:val="0"/>
          <w:lang w:val="en-US"/>
        </w:rPr>
        <w:t xml:space="preserve"> </w:t>
      </w:r>
      <w:r>
        <w:rPr>
          <w:i w:val="0"/>
          <w:iCs w:val="0"/>
          <w:lang w:val="en-US"/>
        </w:rPr>
        <w:t>specific</w:t>
      </w:r>
      <w:r w:rsidRPr="00CB5144">
        <w:rPr>
          <w:i w:val="0"/>
          <w:iCs w:val="0"/>
          <w:lang w:val="en-US"/>
        </w:rPr>
        <w:t xml:space="preserve"> </w:t>
      </w:r>
      <w:r>
        <w:rPr>
          <w:i w:val="0"/>
          <w:iCs w:val="0"/>
          <w:lang w:val="en-US"/>
        </w:rPr>
        <w:t>indirect fuel</w:t>
      </w:r>
      <w:r w:rsidRPr="00CB5144">
        <w:rPr>
          <w:i w:val="0"/>
          <w:iCs w:val="0"/>
          <w:lang w:val="en-US"/>
        </w:rPr>
        <w:t>-</w:t>
      </w:r>
      <w:r>
        <w:rPr>
          <w:i w:val="0"/>
          <w:iCs w:val="0"/>
          <w:lang w:val="en-US"/>
        </w:rPr>
        <w:t>cycle</w:t>
      </w:r>
      <w:r w:rsidRPr="00CB5144">
        <w:rPr>
          <w:i w:val="0"/>
          <w:iCs w:val="0"/>
          <w:lang w:val="en-US"/>
        </w:rPr>
        <w:t xml:space="preserve"> </w:t>
      </w:r>
      <w:r>
        <w:rPr>
          <w:i w:val="0"/>
          <w:iCs w:val="0"/>
          <w:lang w:val="en-US"/>
        </w:rPr>
        <w:t>GHG</w:t>
      </w:r>
      <w:r w:rsidRPr="00CB5144">
        <w:rPr>
          <w:i w:val="0"/>
          <w:iCs w:val="0"/>
          <w:lang w:val="en-US"/>
        </w:rPr>
        <w:t xml:space="preserve"> </w:t>
      </w:r>
      <w:r>
        <w:rPr>
          <w:i w:val="0"/>
          <w:iCs w:val="0"/>
          <w:lang w:val="en-US"/>
        </w:rPr>
        <w:t>emissions</w:t>
      </w:r>
      <w:r w:rsidRPr="00CB5144">
        <w:rPr>
          <w:i w:val="0"/>
          <w:iCs w:val="0"/>
          <w:lang w:val="en-US"/>
        </w:rPr>
        <w:t xml:space="preserve"> </w:t>
      </w:r>
      <w:r>
        <w:rPr>
          <w:i w:val="0"/>
          <w:iCs w:val="0"/>
          <w:lang w:val="en-US"/>
        </w:rPr>
        <w:t>estimated</w:t>
      </w:r>
      <w:r w:rsidRPr="00CB5144">
        <w:rPr>
          <w:i w:val="0"/>
          <w:iCs w:val="0"/>
          <w:lang w:val="en-US"/>
        </w:rPr>
        <w:t xml:space="preserve"> </w:t>
      </w:r>
      <w:r>
        <w:rPr>
          <w:i w:val="0"/>
          <w:iCs w:val="0"/>
          <w:lang w:val="en-US"/>
        </w:rPr>
        <w:t>using</w:t>
      </w:r>
      <w:r w:rsidRPr="00CB5144">
        <w:rPr>
          <w:i w:val="0"/>
          <w:iCs w:val="0"/>
          <w:lang w:val="en-US"/>
        </w:rPr>
        <w:t xml:space="preserve"> </w:t>
      </w:r>
      <w:r>
        <w:rPr>
          <w:i w:val="0"/>
          <w:iCs w:val="0"/>
          <w:lang w:val="en-US"/>
        </w:rPr>
        <w:t>different</w:t>
      </w:r>
      <w:r w:rsidRPr="00CB5144">
        <w:rPr>
          <w:i w:val="0"/>
          <w:iCs w:val="0"/>
          <w:lang w:val="en-US"/>
        </w:rPr>
        <w:t xml:space="preserve"> </w:t>
      </w:r>
      <w:r>
        <w:rPr>
          <w:i w:val="0"/>
          <w:iCs w:val="0"/>
          <w:lang w:val="en-US"/>
        </w:rPr>
        <w:t>methods</w:t>
      </w:r>
      <w:r w:rsidRPr="00CB5144">
        <w:rPr>
          <w:i w:val="0"/>
          <w:iCs w:val="0"/>
          <w:lang w:val="en-US"/>
        </w:rPr>
        <w:t xml:space="preserve">, </w:t>
      </w:r>
      <w:r>
        <w:rPr>
          <w:i w:val="0"/>
          <w:iCs w:val="0"/>
          <w:lang w:val="en-US"/>
        </w:rPr>
        <w:t>gCO</w:t>
      </w:r>
      <w:r w:rsidRPr="00CB5144">
        <w:rPr>
          <w:i w:val="0"/>
          <w:iCs w:val="0"/>
          <w:lang w:val="en-US"/>
        </w:rPr>
        <w:t>2</w:t>
      </w:r>
      <w:r>
        <w:rPr>
          <w:i w:val="0"/>
          <w:iCs w:val="0"/>
          <w:lang w:val="en-US"/>
        </w:rPr>
        <w:t>eq</w:t>
      </w:r>
      <w:r w:rsidRPr="00CB5144">
        <w:rPr>
          <w:i w:val="0"/>
          <w:iCs w:val="0"/>
          <w:lang w:val="en-US"/>
        </w:rPr>
        <w:t>/</w:t>
      </w:r>
      <w:proofErr w:type="spellStart"/>
      <w:r>
        <w:rPr>
          <w:i w:val="0"/>
          <w:iCs w:val="0"/>
          <w:lang w:val="en-US"/>
        </w:rPr>
        <w:t>gce</w:t>
      </w:r>
      <w:proofErr w:type="spellEnd"/>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5"/>
        <w:gridCol w:w="1559"/>
        <w:gridCol w:w="1417"/>
        <w:gridCol w:w="1560"/>
        <w:gridCol w:w="1559"/>
        <w:gridCol w:w="1701"/>
      </w:tblGrid>
      <w:tr w:rsidR="00DB73FE" w:rsidRPr="004E468F" w14:paraId="39576BC1" w14:textId="77777777" w:rsidTr="006A1FF3">
        <w:trPr>
          <w:trHeight w:val="211"/>
        </w:trPr>
        <w:tc>
          <w:tcPr>
            <w:tcW w:w="1555" w:type="dxa"/>
            <w:vMerge w:val="restart"/>
            <w:shd w:val="clear" w:color="auto" w:fill="FFFFFF" w:themeFill="background1"/>
            <w:noWrap/>
          </w:tcPr>
          <w:p w14:paraId="41A55F63" w14:textId="77777777" w:rsidR="00DB73FE" w:rsidRPr="004E468F" w:rsidRDefault="00DB73FE" w:rsidP="00B16B24">
            <w:pPr>
              <w:spacing w:after="0" w:line="240" w:lineRule="auto"/>
              <w:jc w:val="center"/>
              <w:rPr>
                <w:rFonts w:ascii="Times New Roman" w:eastAsia="Times New Roman" w:hAnsi="Times New Roman" w:cs="Times New Roman"/>
                <w:b/>
                <w:bCs/>
                <w:color w:val="000000"/>
                <w:sz w:val="20"/>
                <w:szCs w:val="20"/>
              </w:rPr>
            </w:pPr>
            <w:proofErr w:type="spellStart"/>
            <w:r w:rsidRPr="004E468F">
              <w:rPr>
                <w:rFonts w:ascii="Times New Roman" w:eastAsia="Times New Roman" w:hAnsi="Times New Roman" w:cs="Times New Roman"/>
                <w:b/>
                <w:bCs/>
                <w:color w:val="000000"/>
                <w:sz w:val="20"/>
                <w:szCs w:val="20"/>
              </w:rPr>
              <w:t>Источники</w:t>
            </w:r>
            <w:proofErr w:type="spellEnd"/>
            <w:r w:rsidRPr="004E468F">
              <w:rPr>
                <w:rFonts w:ascii="Times New Roman" w:eastAsia="Times New Roman" w:hAnsi="Times New Roman" w:cs="Times New Roman"/>
                <w:b/>
                <w:bCs/>
                <w:color w:val="000000"/>
                <w:sz w:val="20"/>
                <w:szCs w:val="20"/>
              </w:rPr>
              <w:t xml:space="preserve"> </w:t>
            </w:r>
            <w:proofErr w:type="spellStart"/>
            <w:r w:rsidRPr="004E468F">
              <w:rPr>
                <w:rFonts w:ascii="Times New Roman" w:eastAsia="Times New Roman" w:hAnsi="Times New Roman" w:cs="Times New Roman"/>
                <w:b/>
                <w:bCs/>
                <w:color w:val="000000"/>
                <w:sz w:val="20"/>
                <w:szCs w:val="20"/>
              </w:rPr>
              <w:t>выбросов</w:t>
            </w:r>
            <w:proofErr w:type="spellEnd"/>
            <w:r w:rsidRPr="004E468F">
              <w:rPr>
                <w:rFonts w:ascii="Times New Roman" w:eastAsia="Times New Roman" w:hAnsi="Times New Roman" w:cs="Times New Roman"/>
                <w:b/>
                <w:bCs/>
                <w:color w:val="000000"/>
                <w:sz w:val="20"/>
                <w:szCs w:val="20"/>
              </w:rPr>
              <w:t xml:space="preserve"> ПГ</w:t>
            </w:r>
          </w:p>
        </w:tc>
        <w:tc>
          <w:tcPr>
            <w:tcW w:w="1559" w:type="dxa"/>
            <w:vMerge w:val="restart"/>
            <w:shd w:val="clear" w:color="auto" w:fill="FFFFFF" w:themeFill="background1"/>
          </w:tcPr>
          <w:p w14:paraId="00492552" w14:textId="6EC30626" w:rsidR="00DB73FE" w:rsidRPr="004E468F" w:rsidRDefault="00DB73FE" w:rsidP="00B16B24">
            <w:pPr>
              <w:spacing w:after="0" w:line="240" w:lineRule="auto"/>
              <w:jc w:val="center"/>
              <w:rPr>
                <w:rFonts w:ascii="Times New Roman" w:hAnsi="Times New Roman" w:cs="Times New Roman"/>
                <w:b/>
                <w:bCs/>
                <w:color w:val="000000"/>
                <w:sz w:val="20"/>
                <w:szCs w:val="20"/>
                <w:lang w:val="ru-RU"/>
              </w:rPr>
            </w:pPr>
            <w:r w:rsidRPr="004E468F">
              <w:rPr>
                <w:rFonts w:ascii="Times New Roman" w:hAnsi="Times New Roman" w:cs="Times New Roman"/>
                <w:b/>
                <w:bCs/>
                <w:color w:val="000000"/>
                <w:sz w:val="20"/>
                <w:szCs w:val="20"/>
                <w:lang w:val="ru-RU"/>
              </w:rPr>
              <w:t>По данным Националь</w:t>
            </w:r>
            <w:r w:rsidRPr="004E468F">
              <w:rPr>
                <w:rFonts w:ascii="Times New Roman" w:hAnsi="Times New Roman" w:cs="Times New Roman"/>
                <w:b/>
                <w:bCs/>
                <w:color w:val="000000"/>
                <w:sz w:val="20"/>
                <w:szCs w:val="20"/>
                <w:lang w:val="ru-RU"/>
              </w:rPr>
              <w:softHyphen/>
              <w:t>ного доклада</w:t>
            </w:r>
          </w:p>
        </w:tc>
        <w:tc>
          <w:tcPr>
            <w:tcW w:w="1417" w:type="dxa"/>
            <w:vMerge w:val="restart"/>
            <w:shd w:val="clear" w:color="auto" w:fill="FFFFFF" w:themeFill="background1"/>
            <w:noWrap/>
          </w:tcPr>
          <w:p w14:paraId="112971CA" w14:textId="77777777" w:rsidR="00DB73FE" w:rsidRPr="004E468F" w:rsidRDefault="00DB73FE" w:rsidP="00B16B24">
            <w:pPr>
              <w:spacing w:after="0" w:line="240" w:lineRule="auto"/>
              <w:jc w:val="center"/>
              <w:rPr>
                <w:rFonts w:ascii="Times New Roman" w:hAnsi="Times New Roman" w:cs="Times New Roman"/>
                <w:b/>
                <w:bCs/>
                <w:color w:val="000000"/>
                <w:sz w:val="20"/>
                <w:szCs w:val="20"/>
                <w:lang w:val="ru-RU"/>
              </w:rPr>
            </w:pPr>
            <w:r w:rsidRPr="004E468F">
              <w:rPr>
                <w:rFonts w:ascii="Times New Roman" w:hAnsi="Times New Roman" w:cs="Times New Roman"/>
                <w:b/>
                <w:bCs/>
                <w:color w:val="000000"/>
                <w:sz w:val="20"/>
                <w:szCs w:val="20"/>
                <w:lang w:val="ru-RU"/>
              </w:rPr>
              <w:t>По расчетам на модели МТФК-16-80-ПГ</w:t>
            </w:r>
          </w:p>
        </w:tc>
        <w:tc>
          <w:tcPr>
            <w:tcW w:w="3119" w:type="dxa"/>
            <w:gridSpan w:val="2"/>
            <w:shd w:val="clear" w:color="auto" w:fill="FFFFFF" w:themeFill="background1"/>
            <w:noWrap/>
          </w:tcPr>
          <w:p w14:paraId="7DFF124B" w14:textId="77777777" w:rsidR="00DB73FE" w:rsidRPr="004E468F" w:rsidRDefault="00DB73FE" w:rsidP="00B16B24">
            <w:pPr>
              <w:spacing w:after="0" w:line="240" w:lineRule="auto"/>
              <w:jc w:val="center"/>
              <w:rPr>
                <w:rFonts w:ascii="Times New Roman" w:hAnsi="Times New Roman" w:cs="Times New Roman"/>
                <w:b/>
                <w:bCs/>
                <w:color w:val="000000"/>
                <w:sz w:val="20"/>
                <w:szCs w:val="20"/>
                <w:lang w:val="ru-RU"/>
              </w:rPr>
            </w:pPr>
            <w:r w:rsidRPr="004E468F">
              <w:rPr>
                <w:rFonts w:ascii="Times New Roman" w:hAnsi="Times New Roman" w:cs="Times New Roman"/>
                <w:b/>
                <w:bCs/>
                <w:sz w:val="20"/>
                <w:szCs w:val="20"/>
                <w:lang w:val="ru-RU"/>
              </w:rPr>
              <w:t>С использованием матрицы полных коэффициентов расхода энергии в ТЭК</w:t>
            </w:r>
          </w:p>
        </w:tc>
        <w:tc>
          <w:tcPr>
            <w:tcW w:w="1701" w:type="dxa"/>
            <w:vMerge w:val="restart"/>
            <w:shd w:val="clear" w:color="auto" w:fill="FFFFFF" w:themeFill="background1"/>
          </w:tcPr>
          <w:p w14:paraId="3D6DD37E" w14:textId="77777777" w:rsidR="00DB73FE" w:rsidRPr="004E468F" w:rsidRDefault="00DB73FE" w:rsidP="00B16B24">
            <w:pPr>
              <w:spacing w:after="0" w:line="240" w:lineRule="auto"/>
              <w:jc w:val="center"/>
              <w:rPr>
                <w:rFonts w:ascii="Times New Roman" w:hAnsi="Times New Roman" w:cs="Times New Roman"/>
                <w:b/>
                <w:bCs/>
                <w:color w:val="000000"/>
                <w:sz w:val="20"/>
                <w:szCs w:val="20"/>
              </w:rPr>
            </w:pPr>
            <w:proofErr w:type="spellStart"/>
            <w:r w:rsidRPr="004E468F">
              <w:rPr>
                <w:rFonts w:ascii="Times New Roman" w:hAnsi="Times New Roman" w:cs="Times New Roman"/>
                <w:b/>
                <w:bCs/>
                <w:color w:val="000000"/>
                <w:sz w:val="20"/>
                <w:szCs w:val="20"/>
              </w:rPr>
              <w:t>Выбранное</w:t>
            </w:r>
            <w:proofErr w:type="spellEnd"/>
            <w:r w:rsidRPr="004E468F">
              <w:rPr>
                <w:rFonts w:ascii="Times New Roman" w:hAnsi="Times New Roman" w:cs="Times New Roman"/>
                <w:b/>
                <w:bCs/>
                <w:color w:val="000000"/>
                <w:sz w:val="20"/>
                <w:szCs w:val="20"/>
              </w:rPr>
              <w:t xml:space="preserve"> </w:t>
            </w:r>
            <w:proofErr w:type="spellStart"/>
            <w:r w:rsidRPr="004E468F">
              <w:rPr>
                <w:rFonts w:ascii="Times New Roman" w:hAnsi="Times New Roman" w:cs="Times New Roman"/>
                <w:b/>
                <w:bCs/>
                <w:color w:val="000000"/>
                <w:sz w:val="20"/>
                <w:szCs w:val="20"/>
              </w:rPr>
              <w:t>значение</w:t>
            </w:r>
            <w:proofErr w:type="spellEnd"/>
          </w:p>
        </w:tc>
      </w:tr>
      <w:tr w:rsidR="00DB73FE" w:rsidRPr="00E360A2" w14:paraId="2CC889CC" w14:textId="77777777" w:rsidTr="006A1FF3">
        <w:trPr>
          <w:trHeight w:val="211"/>
        </w:trPr>
        <w:tc>
          <w:tcPr>
            <w:tcW w:w="1555" w:type="dxa"/>
            <w:vMerge/>
            <w:shd w:val="clear" w:color="auto" w:fill="FFFFFF" w:themeFill="background1"/>
            <w:noWrap/>
          </w:tcPr>
          <w:p w14:paraId="69CDA2ED" w14:textId="77777777" w:rsidR="00DB73FE" w:rsidRPr="004E468F" w:rsidRDefault="00DB73FE" w:rsidP="00B16B24">
            <w:pPr>
              <w:spacing w:after="0" w:line="240" w:lineRule="auto"/>
              <w:rPr>
                <w:rFonts w:ascii="Times New Roman" w:eastAsia="Times New Roman" w:hAnsi="Times New Roman" w:cs="Times New Roman"/>
                <w:b/>
                <w:bCs/>
                <w:color w:val="000000"/>
                <w:sz w:val="20"/>
                <w:szCs w:val="20"/>
              </w:rPr>
            </w:pPr>
          </w:p>
        </w:tc>
        <w:tc>
          <w:tcPr>
            <w:tcW w:w="1559" w:type="dxa"/>
            <w:vMerge/>
            <w:shd w:val="clear" w:color="auto" w:fill="FFFFFF" w:themeFill="background1"/>
          </w:tcPr>
          <w:p w14:paraId="10F059CF" w14:textId="77777777" w:rsidR="00DB73FE" w:rsidRPr="004E468F" w:rsidRDefault="00DB73FE" w:rsidP="00B16B24">
            <w:pPr>
              <w:spacing w:after="0" w:line="240" w:lineRule="auto"/>
              <w:jc w:val="right"/>
              <w:rPr>
                <w:rFonts w:ascii="Times New Roman" w:hAnsi="Times New Roman" w:cs="Times New Roman"/>
                <w:b/>
                <w:bCs/>
                <w:color w:val="000000"/>
                <w:sz w:val="20"/>
                <w:szCs w:val="20"/>
              </w:rPr>
            </w:pPr>
          </w:p>
        </w:tc>
        <w:tc>
          <w:tcPr>
            <w:tcW w:w="1417" w:type="dxa"/>
            <w:vMerge/>
            <w:shd w:val="clear" w:color="auto" w:fill="FFFFFF" w:themeFill="background1"/>
            <w:noWrap/>
          </w:tcPr>
          <w:p w14:paraId="6FB20967" w14:textId="77777777" w:rsidR="00DB73FE" w:rsidRPr="004E468F" w:rsidRDefault="00DB73FE" w:rsidP="00B16B24">
            <w:pPr>
              <w:spacing w:after="0" w:line="240" w:lineRule="auto"/>
              <w:jc w:val="right"/>
              <w:rPr>
                <w:rFonts w:ascii="Times New Roman" w:eastAsia="Times New Roman" w:hAnsi="Times New Roman" w:cs="Times New Roman"/>
                <w:b/>
                <w:bCs/>
                <w:color w:val="000000"/>
                <w:sz w:val="20"/>
                <w:szCs w:val="20"/>
              </w:rPr>
            </w:pPr>
          </w:p>
        </w:tc>
        <w:tc>
          <w:tcPr>
            <w:tcW w:w="1560" w:type="dxa"/>
            <w:shd w:val="clear" w:color="auto" w:fill="FFFFFF" w:themeFill="background1"/>
            <w:noWrap/>
          </w:tcPr>
          <w:p w14:paraId="1C1F9EE5" w14:textId="77777777" w:rsidR="00DB73FE" w:rsidRPr="004E468F" w:rsidRDefault="00DB73FE" w:rsidP="00B16B24">
            <w:pPr>
              <w:spacing w:after="0" w:line="240" w:lineRule="auto"/>
              <w:jc w:val="center"/>
              <w:rPr>
                <w:rFonts w:ascii="Times New Roman" w:eastAsia="Times New Roman" w:hAnsi="Times New Roman" w:cs="Times New Roman"/>
                <w:b/>
                <w:bCs/>
                <w:color w:val="000000"/>
                <w:sz w:val="20"/>
                <w:szCs w:val="20"/>
                <w:lang w:val="ru-RU"/>
              </w:rPr>
            </w:pPr>
            <w:r w:rsidRPr="004E468F">
              <w:rPr>
                <w:rFonts w:ascii="Times New Roman" w:hAnsi="Times New Roman" w:cs="Times New Roman"/>
                <w:b/>
                <w:bCs/>
                <w:color w:val="000000"/>
                <w:sz w:val="20"/>
                <w:szCs w:val="20"/>
                <w:lang w:val="ru-RU"/>
              </w:rPr>
              <w:t>с учетом потерь угля и сырой нефти</w:t>
            </w:r>
          </w:p>
        </w:tc>
        <w:tc>
          <w:tcPr>
            <w:tcW w:w="1559" w:type="dxa"/>
            <w:shd w:val="clear" w:color="auto" w:fill="FFFFFF" w:themeFill="background1"/>
          </w:tcPr>
          <w:p w14:paraId="041F6F04" w14:textId="77777777" w:rsidR="00DB73FE" w:rsidRPr="004E468F" w:rsidRDefault="00DB73FE" w:rsidP="00B16B24">
            <w:pPr>
              <w:spacing w:after="0" w:line="240" w:lineRule="auto"/>
              <w:jc w:val="center"/>
              <w:rPr>
                <w:rFonts w:ascii="Times New Roman" w:hAnsi="Times New Roman" w:cs="Times New Roman"/>
                <w:b/>
                <w:bCs/>
                <w:color w:val="000000"/>
                <w:sz w:val="20"/>
                <w:szCs w:val="20"/>
                <w:lang w:val="ru-RU"/>
              </w:rPr>
            </w:pPr>
            <w:r w:rsidRPr="004E468F">
              <w:rPr>
                <w:rFonts w:ascii="Times New Roman" w:hAnsi="Times New Roman" w:cs="Times New Roman"/>
                <w:b/>
                <w:bCs/>
                <w:color w:val="000000"/>
                <w:sz w:val="20"/>
                <w:szCs w:val="20"/>
                <w:lang w:val="ru-RU"/>
              </w:rPr>
              <w:t>без учета потерь угля и сырой нефти</w:t>
            </w:r>
          </w:p>
        </w:tc>
        <w:tc>
          <w:tcPr>
            <w:tcW w:w="1701" w:type="dxa"/>
            <w:vMerge/>
            <w:shd w:val="clear" w:color="auto" w:fill="FFFFFF" w:themeFill="background1"/>
          </w:tcPr>
          <w:p w14:paraId="44F2AC4B" w14:textId="77777777" w:rsidR="00DB73FE" w:rsidRPr="004E468F" w:rsidRDefault="00DB73FE" w:rsidP="00B16B24">
            <w:pPr>
              <w:spacing w:after="0" w:line="240" w:lineRule="auto"/>
              <w:jc w:val="right"/>
              <w:rPr>
                <w:rFonts w:ascii="Times New Roman" w:hAnsi="Times New Roman" w:cs="Times New Roman"/>
                <w:b/>
                <w:bCs/>
                <w:color w:val="000000"/>
                <w:sz w:val="20"/>
                <w:szCs w:val="20"/>
                <w:lang w:val="ru-RU"/>
              </w:rPr>
            </w:pPr>
          </w:p>
        </w:tc>
      </w:tr>
      <w:tr w:rsidR="00DB73FE" w:rsidRPr="004E468F" w14:paraId="5535FCB4" w14:textId="77777777" w:rsidTr="006A1FF3">
        <w:trPr>
          <w:trHeight w:val="211"/>
        </w:trPr>
        <w:tc>
          <w:tcPr>
            <w:tcW w:w="9351" w:type="dxa"/>
            <w:gridSpan w:val="6"/>
            <w:shd w:val="clear" w:color="auto" w:fill="FFFFFF" w:themeFill="background1"/>
            <w:noWrap/>
          </w:tcPr>
          <w:p w14:paraId="245B14B4" w14:textId="77777777" w:rsidR="00DB73FE" w:rsidRPr="004E468F" w:rsidRDefault="00DB73FE" w:rsidP="00B16B24">
            <w:pPr>
              <w:spacing w:after="0" w:line="240" w:lineRule="auto"/>
              <w:jc w:val="center"/>
              <w:rPr>
                <w:rFonts w:ascii="Times New Roman" w:hAnsi="Times New Roman" w:cs="Times New Roman"/>
                <w:color w:val="000000"/>
                <w:sz w:val="20"/>
                <w:szCs w:val="20"/>
              </w:rPr>
            </w:pPr>
            <w:proofErr w:type="spellStart"/>
            <w:r w:rsidRPr="004E468F">
              <w:rPr>
                <w:rFonts w:ascii="Times New Roman" w:eastAsia="Times New Roman" w:hAnsi="Times New Roman" w:cs="Times New Roman"/>
                <w:color w:val="000000"/>
                <w:sz w:val="20"/>
                <w:szCs w:val="20"/>
              </w:rPr>
              <w:t>Уголь</w:t>
            </w:r>
            <w:proofErr w:type="spellEnd"/>
          </w:p>
        </w:tc>
      </w:tr>
      <w:tr w:rsidR="00DB73FE" w:rsidRPr="004E468F" w14:paraId="4D5E2B77" w14:textId="77777777" w:rsidTr="006A1FF3">
        <w:trPr>
          <w:trHeight w:val="166"/>
        </w:trPr>
        <w:tc>
          <w:tcPr>
            <w:tcW w:w="1555" w:type="dxa"/>
            <w:shd w:val="clear" w:color="auto" w:fill="FFFFFF" w:themeFill="background1"/>
            <w:noWrap/>
          </w:tcPr>
          <w:p w14:paraId="132C71E4" w14:textId="77777777" w:rsidR="00DB73FE" w:rsidRPr="004E468F" w:rsidRDefault="00DB73FE" w:rsidP="00B16B24">
            <w:pPr>
              <w:spacing w:after="0" w:line="240" w:lineRule="auto"/>
              <w:ind w:left="158"/>
              <w:rPr>
                <w:rFonts w:ascii="Times New Roman" w:eastAsia="Times New Roman" w:hAnsi="Times New Roman" w:cs="Times New Roman"/>
                <w:color w:val="000000"/>
                <w:sz w:val="20"/>
                <w:szCs w:val="20"/>
              </w:rPr>
            </w:pPr>
            <w:proofErr w:type="spellStart"/>
            <w:r w:rsidRPr="004E468F">
              <w:rPr>
                <w:rFonts w:ascii="Times New Roman" w:hAnsi="Times New Roman" w:cs="Times New Roman"/>
                <w:color w:val="000000"/>
                <w:sz w:val="20"/>
                <w:szCs w:val="20"/>
              </w:rPr>
              <w:t>Сжигание</w:t>
            </w:r>
            <w:proofErr w:type="spellEnd"/>
          </w:p>
        </w:tc>
        <w:tc>
          <w:tcPr>
            <w:tcW w:w="1559" w:type="dxa"/>
          </w:tcPr>
          <w:p w14:paraId="2B19EBE8" w14:textId="77777777" w:rsidR="00DB73FE" w:rsidRPr="004E468F" w:rsidRDefault="00DB73FE" w:rsidP="00B16B24">
            <w:pPr>
              <w:spacing w:after="0" w:line="240" w:lineRule="auto"/>
              <w:jc w:val="right"/>
              <w:rPr>
                <w:rFonts w:ascii="Times New Roman" w:hAnsi="Times New Roman" w:cs="Times New Roman"/>
                <w:color w:val="000000"/>
                <w:sz w:val="20"/>
                <w:szCs w:val="20"/>
              </w:rPr>
            </w:pPr>
            <w:r w:rsidRPr="004E468F">
              <w:rPr>
                <w:rFonts w:ascii="Times New Roman" w:hAnsi="Times New Roman" w:cs="Times New Roman"/>
                <w:sz w:val="20"/>
                <w:szCs w:val="20"/>
              </w:rPr>
              <w:t>0,0134</w:t>
            </w:r>
          </w:p>
        </w:tc>
        <w:tc>
          <w:tcPr>
            <w:tcW w:w="1417" w:type="dxa"/>
            <w:noWrap/>
            <w:vAlign w:val="bottom"/>
          </w:tcPr>
          <w:p w14:paraId="1C7BDFFA" w14:textId="77777777" w:rsidR="00DB73FE" w:rsidRPr="004E468F" w:rsidRDefault="00DB73FE" w:rsidP="00B16B24">
            <w:pPr>
              <w:spacing w:after="0" w:line="240" w:lineRule="auto"/>
              <w:jc w:val="right"/>
              <w:rPr>
                <w:rFonts w:ascii="Times New Roman" w:eastAsia="Times New Roman" w:hAnsi="Times New Roman" w:cs="Times New Roman"/>
                <w:color w:val="000000"/>
                <w:sz w:val="20"/>
                <w:szCs w:val="20"/>
              </w:rPr>
            </w:pPr>
            <w:r w:rsidRPr="004E468F">
              <w:rPr>
                <w:rFonts w:ascii="Times New Roman" w:hAnsi="Times New Roman" w:cs="Times New Roman"/>
                <w:color w:val="000000"/>
                <w:sz w:val="20"/>
                <w:szCs w:val="20"/>
              </w:rPr>
              <w:t>0,0326</w:t>
            </w:r>
          </w:p>
        </w:tc>
        <w:tc>
          <w:tcPr>
            <w:tcW w:w="1560" w:type="dxa"/>
            <w:shd w:val="clear" w:color="auto" w:fill="FFFFFF" w:themeFill="background1"/>
            <w:noWrap/>
          </w:tcPr>
          <w:p w14:paraId="574C323D" w14:textId="77777777" w:rsidR="00DB73FE" w:rsidRPr="004E468F" w:rsidRDefault="00DB73FE" w:rsidP="00B16B24">
            <w:pPr>
              <w:spacing w:after="0" w:line="240" w:lineRule="auto"/>
              <w:jc w:val="right"/>
              <w:rPr>
                <w:rFonts w:ascii="Times New Roman" w:eastAsia="Times New Roman" w:hAnsi="Times New Roman" w:cs="Times New Roman"/>
                <w:color w:val="000000"/>
                <w:sz w:val="20"/>
                <w:szCs w:val="20"/>
              </w:rPr>
            </w:pPr>
            <w:r w:rsidRPr="004E468F">
              <w:rPr>
                <w:rFonts w:ascii="Times New Roman" w:eastAsia="Times New Roman" w:hAnsi="Times New Roman" w:cs="Times New Roman"/>
                <w:color w:val="000000"/>
                <w:sz w:val="20"/>
                <w:szCs w:val="20"/>
              </w:rPr>
              <w:t>0,1954</w:t>
            </w:r>
          </w:p>
        </w:tc>
        <w:tc>
          <w:tcPr>
            <w:tcW w:w="1559" w:type="dxa"/>
          </w:tcPr>
          <w:p w14:paraId="213045BF" w14:textId="77777777" w:rsidR="00DB73FE" w:rsidRPr="004E468F" w:rsidRDefault="00DB73FE" w:rsidP="00B16B24">
            <w:pPr>
              <w:spacing w:after="0" w:line="240" w:lineRule="auto"/>
              <w:jc w:val="right"/>
              <w:rPr>
                <w:rFonts w:ascii="Times New Roman" w:hAnsi="Times New Roman" w:cs="Times New Roman"/>
                <w:color w:val="000000"/>
                <w:sz w:val="20"/>
                <w:szCs w:val="20"/>
              </w:rPr>
            </w:pPr>
            <w:r w:rsidRPr="004E468F">
              <w:rPr>
                <w:rFonts w:ascii="Times New Roman" w:eastAsia="Times New Roman" w:hAnsi="Times New Roman" w:cs="Times New Roman"/>
                <w:color w:val="000000"/>
                <w:sz w:val="20"/>
                <w:szCs w:val="20"/>
              </w:rPr>
              <w:t>0,0346</w:t>
            </w:r>
          </w:p>
        </w:tc>
        <w:tc>
          <w:tcPr>
            <w:tcW w:w="1701" w:type="dxa"/>
            <w:vAlign w:val="bottom"/>
          </w:tcPr>
          <w:p w14:paraId="53F08654" w14:textId="77777777" w:rsidR="00DB73FE" w:rsidRPr="004E468F" w:rsidRDefault="00DB73FE" w:rsidP="00B16B24">
            <w:pPr>
              <w:spacing w:after="0" w:line="240" w:lineRule="auto"/>
              <w:jc w:val="right"/>
              <w:rPr>
                <w:rFonts w:ascii="Times New Roman" w:hAnsi="Times New Roman" w:cs="Times New Roman"/>
                <w:color w:val="000000"/>
                <w:sz w:val="20"/>
                <w:szCs w:val="20"/>
              </w:rPr>
            </w:pPr>
            <w:r w:rsidRPr="004E468F">
              <w:rPr>
                <w:rFonts w:ascii="Times New Roman" w:hAnsi="Times New Roman" w:cs="Times New Roman"/>
                <w:color w:val="000000"/>
                <w:sz w:val="20"/>
                <w:szCs w:val="20"/>
              </w:rPr>
              <w:t>0,0346</w:t>
            </w:r>
          </w:p>
        </w:tc>
      </w:tr>
      <w:tr w:rsidR="00DB73FE" w:rsidRPr="004E468F" w14:paraId="2ACAC932" w14:textId="77777777" w:rsidTr="006A1FF3">
        <w:trPr>
          <w:trHeight w:val="220"/>
        </w:trPr>
        <w:tc>
          <w:tcPr>
            <w:tcW w:w="1555" w:type="dxa"/>
            <w:shd w:val="clear" w:color="auto" w:fill="FFFFFF" w:themeFill="background1"/>
            <w:noWrap/>
          </w:tcPr>
          <w:p w14:paraId="30B6641A" w14:textId="77777777" w:rsidR="00DB73FE" w:rsidRPr="004E468F" w:rsidRDefault="00DB73FE" w:rsidP="00B16B24">
            <w:pPr>
              <w:spacing w:after="0" w:line="240" w:lineRule="auto"/>
              <w:ind w:left="158"/>
              <w:rPr>
                <w:rFonts w:ascii="Times New Roman" w:eastAsia="Times New Roman" w:hAnsi="Times New Roman" w:cs="Times New Roman"/>
                <w:color w:val="000000"/>
                <w:sz w:val="20"/>
                <w:szCs w:val="20"/>
              </w:rPr>
            </w:pPr>
            <w:r w:rsidRPr="004E468F">
              <w:rPr>
                <w:rFonts w:ascii="Times New Roman" w:hAnsi="Times New Roman" w:cs="Times New Roman"/>
                <w:color w:val="000000"/>
                <w:sz w:val="20"/>
                <w:szCs w:val="20"/>
              </w:rPr>
              <w:t>Утечки</w:t>
            </w:r>
          </w:p>
        </w:tc>
        <w:tc>
          <w:tcPr>
            <w:tcW w:w="1559" w:type="dxa"/>
          </w:tcPr>
          <w:p w14:paraId="602AF430" w14:textId="77777777" w:rsidR="00DB73FE" w:rsidRPr="004E468F" w:rsidRDefault="00DB73FE" w:rsidP="00B16B24">
            <w:pPr>
              <w:spacing w:after="0" w:line="240" w:lineRule="auto"/>
              <w:jc w:val="right"/>
              <w:rPr>
                <w:rFonts w:ascii="Times New Roman" w:hAnsi="Times New Roman" w:cs="Times New Roman"/>
                <w:color w:val="000000"/>
                <w:sz w:val="20"/>
                <w:szCs w:val="20"/>
              </w:rPr>
            </w:pPr>
            <w:r w:rsidRPr="004E468F">
              <w:rPr>
                <w:rFonts w:ascii="Times New Roman" w:hAnsi="Times New Roman" w:cs="Times New Roman"/>
                <w:sz w:val="20"/>
                <w:szCs w:val="20"/>
              </w:rPr>
              <w:t>0,2579</w:t>
            </w:r>
          </w:p>
        </w:tc>
        <w:tc>
          <w:tcPr>
            <w:tcW w:w="1417" w:type="dxa"/>
            <w:noWrap/>
            <w:vAlign w:val="bottom"/>
          </w:tcPr>
          <w:p w14:paraId="6AE6BEDC" w14:textId="77777777" w:rsidR="00DB73FE" w:rsidRPr="004E468F" w:rsidRDefault="00DB73FE" w:rsidP="00B16B24">
            <w:pPr>
              <w:spacing w:after="0" w:line="240" w:lineRule="auto"/>
              <w:jc w:val="right"/>
              <w:rPr>
                <w:rFonts w:ascii="Times New Roman" w:eastAsia="Times New Roman" w:hAnsi="Times New Roman" w:cs="Times New Roman"/>
                <w:color w:val="000000"/>
                <w:sz w:val="20"/>
                <w:szCs w:val="20"/>
              </w:rPr>
            </w:pPr>
            <w:r w:rsidRPr="004E468F">
              <w:rPr>
                <w:rFonts w:ascii="Times New Roman" w:hAnsi="Times New Roman" w:cs="Times New Roman"/>
                <w:color w:val="000000"/>
                <w:sz w:val="20"/>
                <w:szCs w:val="20"/>
              </w:rPr>
              <w:t>0,2802</w:t>
            </w:r>
          </w:p>
        </w:tc>
        <w:tc>
          <w:tcPr>
            <w:tcW w:w="1560" w:type="dxa"/>
            <w:shd w:val="clear" w:color="auto" w:fill="FFFFFF" w:themeFill="background1"/>
            <w:noWrap/>
          </w:tcPr>
          <w:p w14:paraId="3134ED91" w14:textId="77777777" w:rsidR="00DB73FE" w:rsidRPr="004E468F" w:rsidRDefault="00DB73FE" w:rsidP="00B16B24">
            <w:pPr>
              <w:spacing w:after="0" w:line="240" w:lineRule="auto"/>
              <w:jc w:val="right"/>
              <w:rPr>
                <w:rFonts w:ascii="Times New Roman" w:eastAsia="Times New Roman" w:hAnsi="Times New Roman" w:cs="Times New Roman"/>
                <w:color w:val="000000"/>
                <w:sz w:val="20"/>
                <w:szCs w:val="20"/>
              </w:rPr>
            </w:pPr>
          </w:p>
        </w:tc>
        <w:tc>
          <w:tcPr>
            <w:tcW w:w="1559" w:type="dxa"/>
          </w:tcPr>
          <w:p w14:paraId="568AA007" w14:textId="77777777" w:rsidR="00DB73FE" w:rsidRPr="004E468F" w:rsidRDefault="00DB73FE" w:rsidP="00B16B24">
            <w:pPr>
              <w:spacing w:after="0" w:line="240" w:lineRule="auto"/>
              <w:jc w:val="right"/>
              <w:rPr>
                <w:rFonts w:ascii="Times New Roman" w:hAnsi="Times New Roman" w:cs="Times New Roman"/>
                <w:sz w:val="20"/>
                <w:szCs w:val="20"/>
              </w:rPr>
            </w:pPr>
          </w:p>
        </w:tc>
        <w:tc>
          <w:tcPr>
            <w:tcW w:w="1701" w:type="dxa"/>
            <w:vAlign w:val="bottom"/>
          </w:tcPr>
          <w:p w14:paraId="1F2A09E8" w14:textId="77777777" w:rsidR="00DB73FE" w:rsidRPr="004E468F" w:rsidRDefault="00DB73FE" w:rsidP="00B16B24">
            <w:pPr>
              <w:spacing w:after="0" w:line="240" w:lineRule="auto"/>
              <w:jc w:val="right"/>
              <w:rPr>
                <w:rFonts w:ascii="Times New Roman" w:hAnsi="Times New Roman" w:cs="Times New Roman"/>
                <w:color w:val="000000"/>
                <w:sz w:val="20"/>
                <w:szCs w:val="20"/>
              </w:rPr>
            </w:pPr>
            <w:r w:rsidRPr="004E468F">
              <w:rPr>
                <w:rFonts w:ascii="Times New Roman" w:hAnsi="Times New Roman" w:cs="Times New Roman"/>
                <w:sz w:val="20"/>
                <w:szCs w:val="20"/>
              </w:rPr>
              <w:t>0,2579</w:t>
            </w:r>
          </w:p>
        </w:tc>
      </w:tr>
      <w:tr w:rsidR="00DB73FE" w:rsidRPr="004E468F" w14:paraId="0BFBA88F" w14:textId="77777777" w:rsidTr="006A1FF3">
        <w:trPr>
          <w:trHeight w:val="229"/>
        </w:trPr>
        <w:tc>
          <w:tcPr>
            <w:tcW w:w="1555" w:type="dxa"/>
            <w:shd w:val="clear" w:color="auto" w:fill="FFFFFF" w:themeFill="background1"/>
            <w:noWrap/>
            <w:vAlign w:val="center"/>
          </w:tcPr>
          <w:p w14:paraId="40955AAE" w14:textId="77777777" w:rsidR="00DB73FE" w:rsidRPr="004E468F" w:rsidRDefault="00DB73FE" w:rsidP="00B16B24">
            <w:pPr>
              <w:spacing w:after="0" w:line="240" w:lineRule="auto"/>
              <w:jc w:val="right"/>
              <w:rPr>
                <w:rFonts w:ascii="Times New Roman" w:eastAsia="Times New Roman" w:hAnsi="Times New Roman" w:cs="Times New Roman"/>
                <w:b/>
                <w:bCs/>
                <w:color w:val="000000"/>
                <w:sz w:val="20"/>
                <w:szCs w:val="20"/>
              </w:rPr>
            </w:pPr>
            <w:proofErr w:type="spellStart"/>
            <w:r w:rsidRPr="004E468F">
              <w:rPr>
                <w:rFonts w:ascii="Times New Roman" w:eastAsia="Times New Roman" w:hAnsi="Times New Roman" w:cs="Times New Roman"/>
                <w:b/>
                <w:bCs/>
                <w:color w:val="000000"/>
                <w:sz w:val="20"/>
                <w:szCs w:val="20"/>
              </w:rPr>
              <w:t>Итого</w:t>
            </w:r>
            <w:proofErr w:type="spellEnd"/>
          </w:p>
        </w:tc>
        <w:tc>
          <w:tcPr>
            <w:tcW w:w="1559" w:type="dxa"/>
            <w:shd w:val="clear" w:color="auto" w:fill="FFFFFF" w:themeFill="background1"/>
          </w:tcPr>
          <w:p w14:paraId="3CC4A50B" w14:textId="77777777" w:rsidR="00DB73FE" w:rsidRPr="004E468F" w:rsidRDefault="00DB73FE" w:rsidP="00B16B24">
            <w:pPr>
              <w:spacing w:after="0" w:line="240" w:lineRule="auto"/>
              <w:jc w:val="right"/>
              <w:rPr>
                <w:rFonts w:ascii="Times New Roman" w:eastAsia="Times New Roman" w:hAnsi="Times New Roman" w:cs="Times New Roman"/>
                <w:color w:val="000000"/>
                <w:sz w:val="20"/>
                <w:szCs w:val="20"/>
              </w:rPr>
            </w:pPr>
            <w:r w:rsidRPr="004E468F">
              <w:rPr>
                <w:rFonts w:ascii="Times New Roman" w:eastAsia="Times New Roman" w:hAnsi="Times New Roman" w:cs="Times New Roman"/>
                <w:b/>
                <w:bCs/>
                <w:color w:val="000000"/>
                <w:sz w:val="20"/>
                <w:szCs w:val="20"/>
              </w:rPr>
              <w:t>0,2713</w:t>
            </w:r>
          </w:p>
        </w:tc>
        <w:tc>
          <w:tcPr>
            <w:tcW w:w="1417" w:type="dxa"/>
            <w:noWrap/>
            <w:vAlign w:val="bottom"/>
          </w:tcPr>
          <w:p w14:paraId="5EFC7D0C" w14:textId="77777777" w:rsidR="00DB73FE" w:rsidRPr="004E468F" w:rsidRDefault="00DB73FE" w:rsidP="00B16B24">
            <w:pPr>
              <w:spacing w:after="0" w:line="240" w:lineRule="auto"/>
              <w:jc w:val="right"/>
              <w:rPr>
                <w:rFonts w:ascii="Times New Roman" w:eastAsia="Times New Roman" w:hAnsi="Times New Roman" w:cs="Times New Roman"/>
                <w:b/>
                <w:bCs/>
                <w:color w:val="000000"/>
                <w:sz w:val="20"/>
                <w:szCs w:val="20"/>
              </w:rPr>
            </w:pPr>
            <w:r w:rsidRPr="004E468F">
              <w:rPr>
                <w:rFonts w:ascii="Times New Roman" w:hAnsi="Times New Roman" w:cs="Times New Roman"/>
                <w:b/>
                <w:bCs/>
                <w:color w:val="000000"/>
                <w:sz w:val="20"/>
                <w:szCs w:val="20"/>
              </w:rPr>
              <w:t>0,3128</w:t>
            </w:r>
          </w:p>
        </w:tc>
        <w:tc>
          <w:tcPr>
            <w:tcW w:w="1560" w:type="dxa"/>
            <w:noWrap/>
          </w:tcPr>
          <w:p w14:paraId="17561E56" w14:textId="77777777" w:rsidR="00DB73FE" w:rsidRPr="004E468F" w:rsidRDefault="00DB73FE" w:rsidP="00B16B24">
            <w:pPr>
              <w:spacing w:after="0" w:line="240" w:lineRule="auto"/>
              <w:jc w:val="right"/>
              <w:rPr>
                <w:rFonts w:ascii="Times New Roman" w:eastAsia="Times New Roman" w:hAnsi="Times New Roman" w:cs="Times New Roman"/>
                <w:b/>
                <w:bCs/>
                <w:color w:val="000000"/>
                <w:sz w:val="20"/>
                <w:szCs w:val="20"/>
              </w:rPr>
            </w:pPr>
            <w:r w:rsidRPr="004E468F">
              <w:rPr>
                <w:rFonts w:ascii="Times New Roman" w:eastAsia="Times New Roman" w:hAnsi="Times New Roman" w:cs="Times New Roman"/>
                <w:b/>
                <w:bCs/>
                <w:color w:val="000000"/>
                <w:sz w:val="20"/>
                <w:szCs w:val="20"/>
              </w:rPr>
              <w:t>0,1954</w:t>
            </w:r>
          </w:p>
        </w:tc>
        <w:tc>
          <w:tcPr>
            <w:tcW w:w="1559" w:type="dxa"/>
          </w:tcPr>
          <w:p w14:paraId="5DD68F13" w14:textId="77777777" w:rsidR="00DB73FE" w:rsidRPr="004E468F" w:rsidRDefault="00DB73FE" w:rsidP="00B16B24">
            <w:pPr>
              <w:spacing w:after="0" w:line="240" w:lineRule="auto"/>
              <w:jc w:val="right"/>
              <w:rPr>
                <w:rFonts w:ascii="Times New Roman" w:hAnsi="Times New Roman" w:cs="Times New Roman"/>
                <w:b/>
                <w:bCs/>
                <w:color w:val="000000"/>
                <w:sz w:val="20"/>
                <w:szCs w:val="20"/>
              </w:rPr>
            </w:pPr>
            <w:r w:rsidRPr="004E468F">
              <w:rPr>
                <w:rFonts w:ascii="Times New Roman" w:eastAsia="Times New Roman" w:hAnsi="Times New Roman" w:cs="Times New Roman"/>
                <w:b/>
                <w:bCs/>
                <w:color w:val="000000"/>
                <w:sz w:val="20"/>
                <w:szCs w:val="20"/>
              </w:rPr>
              <w:t>0,0346</w:t>
            </w:r>
          </w:p>
        </w:tc>
        <w:tc>
          <w:tcPr>
            <w:tcW w:w="1701" w:type="dxa"/>
            <w:vAlign w:val="bottom"/>
          </w:tcPr>
          <w:p w14:paraId="0B3BB0D6" w14:textId="77777777" w:rsidR="00DB73FE" w:rsidRPr="004E468F" w:rsidRDefault="00DB73FE" w:rsidP="00B16B24">
            <w:pPr>
              <w:spacing w:after="0" w:line="240" w:lineRule="auto"/>
              <w:jc w:val="right"/>
              <w:rPr>
                <w:rFonts w:ascii="Times New Roman" w:eastAsia="Times New Roman" w:hAnsi="Times New Roman" w:cs="Times New Roman"/>
                <w:b/>
                <w:bCs/>
                <w:color w:val="000000"/>
                <w:sz w:val="20"/>
                <w:szCs w:val="20"/>
              </w:rPr>
            </w:pPr>
            <w:r w:rsidRPr="004E468F">
              <w:rPr>
                <w:rFonts w:ascii="Times New Roman" w:hAnsi="Times New Roman" w:cs="Times New Roman"/>
                <w:b/>
                <w:bCs/>
                <w:color w:val="000000"/>
                <w:sz w:val="20"/>
                <w:szCs w:val="20"/>
              </w:rPr>
              <w:t>0,2925</w:t>
            </w:r>
          </w:p>
        </w:tc>
      </w:tr>
      <w:tr w:rsidR="00DB73FE" w:rsidRPr="004E468F" w14:paraId="138C4653" w14:textId="77777777" w:rsidTr="006A1FF3">
        <w:trPr>
          <w:trHeight w:val="211"/>
        </w:trPr>
        <w:tc>
          <w:tcPr>
            <w:tcW w:w="9351" w:type="dxa"/>
            <w:gridSpan w:val="6"/>
            <w:shd w:val="clear" w:color="auto" w:fill="FFFFFF" w:themeFill="background1"/>
            <w:noWrap/>
          </w:tcPr>
          <w:p w14:paraId="507E2CDF" w14:textId="77777777" w:rsidR="00DB73FE" w:rsidRPr="004E468F" w:rsidRDefault="00DB73FE" w:rsidP="00B16B24">
            <w:pPr>
              <w:spacing w:after="0" w:line="240" w:lineRule="auto"/>
              <w:jc w:val="center"/>
              <w:rPr>
                <w:rFonts w:ascii="Times New Roman" w:hAnsi="Times New Roman" w:cs="Times New Roman"/>
                <w:color w:val="000000"/>
                <w:sz w:val="20"/>
                <w:szCs w:val="20"/>
              </w:rPr>
            </w:pPr>
            <w:proofErr w:type="spellStart"/>
            <w:r w:rsidRPr="004E468F">
              <w:rPr>
                <w:rFonts w:ascii="Times New Roman" w:hAnsi="Times New Roman" w:cs="Times New Roman"/>
                <w:color w:val="000000"/>
                <w:sz w:val="20"/>
                <w:szCs w:val="20"/>
              </w:rPr>
              <w:t>Нефтепродукты</w:t>
            </w:r>
            <w:proofErr w:type="spellEnd"/>
          </w:p>
        </w:tc>
      </w:tr>
      <w:tr w:rsidR="00DB73FE" w:rsidRPr="004E468F" w14:paraId="7AED14AC" w14:textId="77777777" w:rsidTr="006A1FF3">
        <w:trPr>
          <w:trHeight w:val="166"/>
        </w:trPr>
        <w:tc>
          <w:tcPr>
            <w:tcW w:w="1555" w:type="dxa"/>
            <w:shd w:val="clear" w:color="auto" w:fill="FFFFFF" w:themeFill="background1"/>
            <w:noWrap/>
          </w:tcPr>
          <w:p w14:paraId="0772936E" w14:textId="77777777" w:rsidR="00DB73FE" w:rsidRPr="004E468F" w:rsidRDefault="00DB73FE" w:rsidP="00B16B24">
            <w:pPr>
              <w:spacing w:after="0" w:line="240" w:lineRule="auto"/>
              <w:ind w:left="158"/>
              <w:rPr>
                <w:rFonts w:ascii="Times New Roman" w:eastAsia="Times New Roman" w:hAnsi="Times New Roman" w:cs="Times New Roman"/>
                <w:color w:val="000000"/>
                <w:sz w:val="20"/>
                <w:szCs w:val="20"/>
              </w:rPr>
            </w:pPr>
            <w:r w:rsidRPr="004E468F">
              <w:rPr>
                <w:rFonts w:ascii="Times New Roman" w:hAnsi="Times New Roman" w:cs="Times New Roman"/>
                <w:color w:val="000000"/>
                <w:sz w:val="20"/>
                <w:szCs w:val="20"/>
              </w:rPr>
              <w:t>Сжигание</w:t>
            </w:r>
            <w:r w:rsidRPr="004E468F">
              <w:rPr>
                <w:rFonts w:ascii="Times New Roman" w:hAnsi="Times New Roman" w:cs="Times New Roman"/>
                <w:color w:val="000000"/>
                <w:sz w:val="20"/>
                <w:szCs w:val="20"/>
                <w:vertAlign w:val="superscript"/>
              </w:rPr>
              <w:t>1</w:t>
            </w:r>
          </w:p>
        </w:tc>
        <w:tc>
          <w:tcPr>
            <w:tcW w:w="1559" w:type="dxa"/>
            <w:shd w:val="clear" w:color="auto" w:fill="FFFFFF" w:themeFill="background1"/>
          </w:tcPr>
          <w:p w14:paraId="518E9C0E" w14:textId="77777777" w:rsidR="00DB73FE" w:rsidRPr="004E468F" w:rsidRDefault="00DB73FE" w:rsidP="00B16B24">
            <w:pPr>
              <w:spacing w:after="0" w:line="240" w:lineRule="auto"/>
              <w:jc w:val="right"/>
              <w:rPr>
                <w:rFonts w:ascii="Times New Roman" w:hAnsi="Times New Roman" w:cs="Times New Roman"/>
                <w:color w:val="000000"/>
                <w:sz w:val="20"/>
                <w:szCs w:val="20"/>
              </w:rPr>
            </w:pPr>
            <w:r w:rsidRPr="004E468F">
              <w:rPr>
                <w:rFonts w:ascii="Times New Roman" w:hAnsi="Times New Roman" w:cs="Times New Roman"/>
                <w:sz w:val="20"/>
                <w:szCs w:val="20"/>
              </w:rPr>
              <w:t>0,1212</w:t>
            </w:r>
          </w:p>
        </w:tc>
        <w:tc>
          <w:tcPr>
            <w:tcW w:w="1417" w:type="dxa"/>
            <w:noWrap/>
          </w:tcPr>
          <w:p w14:paraId="6705AEA8" w14:textId="77777777" w:rsidR="00DB73FE" w:rsidRPr="004E468F" w:rsidRDefault="00DB73FE" w:rsidP="00B16B24">
            <w:pPr>
              <w:spacing w:after="0" w:line="240" w:lineRule="auto"/>
              <w:jc w:val="right"/>
              <w:rPr>
                <w:rFonts w:ascii="Times New Roman" w:eastAsia="Times New Roman" w:hAnsi="Times New Roman" w:cs="Times New Roman"/>
                <w:color w:val="000000"/>
                <w:sz w:val="20"/>
                <w:szCs w:val="20"/>
              </w:rPr>
            </w:pPr>
            <w:r w:rsidRPr="004E468F">
              <w:rPr>
                <w:rFonts w:ascii="Times New Roman" w:hAnsi="Times New Roman" w:cs="Times New Roman"/>
                <w:color w:val="000000"/>
                <w:sz w:val="20"/>
                <w:szCs w:val="20"/>
              </w:rPr>
              <w:t>0,2206</w:t>
            </w:r>
          </w:p>
        </w:tc>
        <w:tc>
          <w:tcPr>
            <w:tcW w:w="1560" w:type="dxa"/>
            <w:shd w:val="clear" w:color="auto" w:fill="FFFFFF" w:themeFill="background1"/>
            <w:noWrap/>
          </w:tcPr>
          <w:p w14:paraId="600A609C" w14:textId="77777777" w:rsidR="00DB73FE" w:rsidRPr="004E468F" w:rsidRDefault="00DB73FE" w:rsidP="00B16B24">
            <w:pPr>
              <w:spacing w:after="0" w:line="240" w:lineRule="auto"/>
              <w:jc w:val="right"/>
              <w:rPr>
                <w:rFonts w:ascii="Times New Roman" w:eastAsia="Times New Roman" w:hAnsi="Times New Roman" w:cs="Times New Roman"/>
                <w:color w:val="000000"/>
                <w:sz w:val="20"/>
                <w:szCs w:val="20"/>
              </w:rPr>
            </w:pPr>
            <w:r w:rsidRPr="004E468F">
              <w:rPr>
                <w:rFonts w:ascii="Times New Roman" w:eastAsia="Times New Roman" w:hAnsi="Times New Roman" w:cs="Times New Roman"/>
                <w:color w:val="000000"/>
                <w:sz w:val="20"/>
                <w:szCs w:val="20"/>
              </w:rPr>
              <w:t>0,2807</w:t>
            </w:r>
          </w:p>
        </w:tc>
        <w:tc>
          <w:tcPr>
            <w:tcW w:w="1559" w:type="dxa"/>
            <w:shd w:val="clear" w:color="auto" w:fill="FFFFFF" w:themeFill="background1"/>
          </w:tcPr>
          <w:p w14:paraId="09292B00" w14:textId="77777777" w:rsidR="00DB73FE" w:rsidRPr="004E468F" w:rsidRDefault="00DB73FE" w:rsidP="00B16B24">
            <w:pPr>
              <w:spacing w:after="0" w:line="240" w:lineRule="auto"/>
              <w:jc w:val="right"/>
              <w:rPr>
                <w:rFonts w:ascii="Times New Roman" w:hAnsi="Times New Roman" w:cs="Times New Roman"/>
                <w:color w:val="000000"/>
                <w:sz w:val="20"/>
                <w:szCs w:val="20"/>
              </w:rPr>
            </w:pPr>
            <w:r w:rsidRPr="004E468F">
              <w:rPr>
                <w:rFonts w:ascii="Times New Roman" w:eastAsia="Times New Roman" w:hAnsi="Times New Roman" w:cs="Times New Roman"/>
                <w:color w:val="000000"/>
                <w:sz w:val="20"/>
                <w:szCs w:val="20"/>
              </w:rPr>
              <w:t>0,2793</w:t>
            </w:r>
          </w:p>
        </w:tc>
        <w:tc>
          <w:tcPr>
            <w:tcW w:w="1701" w:type="dxa"/>
            <w:shd w:val="clear" w:color="auto" w:fill="FFFFFF" w:themeFill="background1"/>
          </w:tcPr>
          <w:p w14:paraId="0B6348D0" w14:textId="77777777" w:rsidR="00DB73FE" w:rsidRPr="004E468F" w:rsidRDefault="00DB73FE" w:rsidP="00B16B24">
            <w:pPr>
              <w:spacing w:after="0" w:line="240" w:lineRule="auto"/>
              <w:jc w:val="right"/>
              <w:rPr>
                <w:rFonts w:ascii="Times New Roman" w:hAnsi="Times New Roman" w:cs="Times New Roman"/>
                <w:color w:val="000000"/>
                <w:sz w:val="20"/>
                <w:szCs w:val="20"/>
              </w:rPr>
            </w:pPr>
            <w:r w:rsidRPr="004E468F">
              <w:rPr>
                <w:rFonts w:ascii="Times New Roman" w:eastAsia="Times New Roman" w:hAnsi="Times New Roman" w:cs="Times New Roman"/>
                <w:color w:val="000000"/>
                <w:sz w:val="20"/>
                <w:szCs w:val="20"/>
              </w:rPr>
              <w:t>0,2793</w:t>
            </w:r>
          </w:p>
        </w:tc>
      </w:tr>
      <w:tr w:rsidR="00DB73FE" w:rsidRPr="004E468F" w14:paraId="17539E9A" w14:textId="77777777" w:rsidTr="006A1FF3">
        <w:trPr>
          <w:trHeight w:val="166"/>
        </w:trPr>
        <w:tc>
          <w:tcPr>
            <w:tcW w:w="1555" w:type="dxa"/>
            <w:shd w:val="clear" w:color="auto" w:fill="FFFFFF" w:themeFill="background1"/>
            <w:noWrap/>
          </w:tcPr>
          <w:p w14:paraId="743F04C4" w14:textId="77777777" w:rsidR="00DB73FE" w:rsidRPr="004E468F" w:rsidRDefault="00DB73FE" w:rsidP="00B16B24">
            <w:pPr>
              <w:spacing w:after="0" w:line="240" w:lineRule="auto"/>
              <w:ind w:left="158"/>
              <w:rPr>
                <w:rFonts w:ascii="Times New Roman" w:eastAsia="Times New Roman" w:hAnsi="Times New Roman" w:cs="Times New Roman"/>
                <w:color w:val="000000"/>
                <w:sz w:val="20"/>
                <w:szCs w:val="20"/>
                <w:lang w:val="ru-RU"/>
              </w:rPr>
            </w:pPr>
            <w:r w:rsidRPr="004E468F">
              <w:rPr>
                <w:rFonts w:ascii="Times New Roman" w:hAnsi="Times New Roman" w:cs="Times New Roman"/>
                <w:color w:val="000000"/>
                <w:sz w:val="20"/>
                <w:szCs w:val="20"/>
                <w:lang w:val="ru-RU"/>
              </w:rPr>
              <w:t>Утечки и сжигание в факелах</w:t>
            </w:r>
          </w:p>
        </w:tc>
        <w:tc>
          <w:tcPr>
            <w:tcW w:w="1559" w:type="dxa"/>
            <w:shd w:val="clear" w:color="auto" w:fill="FFFFFF" w:themeFill="background1"/>
          </w:tcPr>
          <w:p w14:paraId="30A6BDD4" w14:textId="77777777" w:rsidR="00DB73FE" w:rsidRPr="004E468F" w:rsidRDefault="00DB73FE" w:rsidP="00B16B24">
            <w:pPr>
              <w:spacing w:after="0" w:line="240" w:lineRule="auto"/>
              <w:jc w:val="right"/>
              <w:rPr>
                <w:rFonts w:ascii="Times New Roman" w:hAnsi="Times New Roman" w:cs="Times New Roman"/>
                <w:color w:val="000000"/>
                <w:sz w:val="20"/>
                <w:szCs w:val="20"/>
              </w:rPr>
            </w:pPr>
            <w:r w:rsidRPr="004E468F">
              <w:rPr>
                <w:rFonts w:ascii="Times New Roman" w:hAnsi="Times New Roman" w:cs="Times New Roman"/>
                <w:sz w:val="20"/>
                <w:szCs w:val="20"/>
              </w:rPr>
              <w:t>0,0863</w:t>
            </w:r>
          </w:p>
        </w:tc>
        <w:tc>
          <w:tcPr>
            <w:tcW w:w="1417" w:type="dxa"/>
            <w:noWrap/>
          </w:tcPr>
          <w:p w14:paraId="07CD33C7" w14:textId="77777777" w:rsidR="00DB73FE" w:rsidRPr="004E468F" w:rsidRDefault="00DB73FE" w:rsidP="00B16B24">
            <w:pPr>
              <w:spacing w:after="0" w:line="240" w:lineRule="auto"/>
              <w:jc w:val="right"/>
              <w:rPr>
                <w:rFonts w:ascii="Times New Roman" w:eastAsia="Times New Roman" w:hAnsi="Times New Roman" w:cs="Times New Roman"/>
                <w:color w:val="000000"/>
                <w:sz w:val="20"/>
                <w:szCs w:val="20"/>
              </w:rPr>
            </w:pPr>
            <w:r w:rsidRPr="004E468F">
              <w:rPr>
                <w:rFonts w:ascii="Times New Roman" w:hAnsi="Times New Roman" w:cs="Times New Roman"/>
                <w:color w:val="000000"/>
                <w:sz w:val="20"/>
                <w:szCs w:val="20"/>
              </w:rPr>
              <w:t>0,1587</w:t>
            </w:r>
          </w:p>
        </w:tc>
        <w:tc>
          <w:tcPr>
            <w:tcW w:w="1560" w:type="dxa"/>
            <w:shd w:val="clear" w:color="auto" w:fill="FFFFFF" w:themeFill="background1"/>
            <w:noWrap/>
          </w:tcPr>
          <w:p w14:paraId="664810E3" w14:textId="77777777" w:rsidR="00DB73FE" w:rsidRPr="004E468F" w:rsidRDefault="00DB73FE" w:rsidP="00B16B24">
            <w:pPr>
              <w:spacing w:after="0" w:line="240" w:lineRule="auto"/>
              <w:jc w:val="right"/>
              <w:rPr>
                <w:rFonts w:ascii="Times New Roman" w:eastAsia="Times New Roman" w:hAnsi="Times New Roman" w:cs="Times New Roman"/>
                <w:color w:val="000000"/>
                <w:sz w:val="20"/>
                <w:szCs w:val="20"/>
              </w:rPr>
            </w:pPr>
          </w:p>
        </w:tc>
        <w:tc>
          <w:tcPr>
            <w:tcW w:w="1559" w:type="dxa"/>
            <w:shd w:val="clear" w:color="auto" w:fill="FFFFFF" w:themeFill="background1"/>
          </w:tcPr>
          <w:p w14:paraId="75BCCC1F" w14:textId="77777777" w:rsidR="00DB73FE" w:rsidRPr="004E468F" w:rsidRDefault="00DB73FE" w:rsidP="00B16B24">
            <w:pPr>
              <w:spacing w:after="0" w:line="240" w:lineRule="auto"/>
              <w:jc w:val="right"/>
              <w:rPr>
                <w:rFonts w:ascii="Times New Roman" w:hAnsi="Times New Roman" w:cs="Times New Roman"/>
                <w:color w:val="000000"/>
                <w:sz w:val="20"/>
                <w:szCs w:val="20"/>
              </w:rPr>
            </w:pPr>
          </w:p>
        </w:tc>
        <w:tc>
          <w:tcPr>
            <w:tcW w:w="1701" w:type="dxa"/>
            <w:shd w:val="clear" w:color="auto" w:fill="FFFFFF" w:themeFill="background1"/>
          </w:tcPr>
          <w:p w14:paraId="66EFC489" w14:textId="77777777" w:rsidR="00DB73FE" w:rsidRPr="004E468F" w:rsidRDefault="00DB73FE" w:rsidP="00B16B24">
            <w:pPr>
              <w:spacing w:after="0" w:line="240" w:lineRule="auto"/>
              <w:jc w:val="right"/>
              <w:rPr>
                <w:rFonts w:ascii="Times New Roman" w:hAnsi="Times New Roman" w:cs="Times New Roman"/>
                <w:color w:val="000000"/>
                <w:sz w:val="20"/>
                <w:szCs w:val="20"/>
              </w:rPr>
            </w:pPr>
            <w:r w:rsidRPr="004E468F">
              <w:rPr>
                <w:rFonts w:ascii="Times New Roman" w:hAnsi="Times New Roman" w:cs="Times New Roman"/>
                <w:color w:val="000000"/>
                <w:sz w:val="20"/>
                <w:szCs w:val="20"/>
              </w:rPr>
              <w:t>0,0863</w:t>
            </w:r>
          </w:p>
        </w:tc>
      </w:tr>
      <w:tr w:rsidR="00DB73FE" w:rsidRPr="004E468F" w14:paraId="0EF07D5A" w14:textId="77777777" w:rsidTr="006A1FF3">
        <w:trPr>
          <w:trHeight w:val="148"/>
        </w:trPr>
        <w:tc>
          <w:tcPr>
            <w:tcW w:w="1555" w:type="dxa"/>
            <w:shd w:val="clear" w:color="auto" w:fill="FFFFFF" w:themeFill="background1"/>
            <w:noWrap/>
            <w:vAlign w:val="center"/>
          </w:tcPr>
          <w:p w14:paraId="7DF843D2" w14:textId="77777777" w:rsidR="00DB73FE" w:rsidRPr="004E468F" w:rsidRDefault="00DB73FE" w:rsidP="00B16B24">
            <w:pPr>
              <w:spacing w:after="0" w:line="240" w:lineRule="auto"/>
              <w:jc w:val="right"/>
              <w:rPr>
                <w:rFonts w:ascii="Times New Roman" w:eastAsia="Times New Roman" w:hAnsi="Times New Roman" w:cs="Times New Roman"/>
                <w:b/>
                <w:bCs/>
                <w:color w:val="000000"/>
                <w:sz w:val="20"/>
                <w:szCs w:val="20"/>
              </w:rPr>
            </w:pPr>
            <w:proofErr w:type="spellStart"/>
            <w:r w:rsidRPr="004E468F">
              <w:rPr>
                <w:rFonts w:ascii="Times New Roman" w:eastAsia="Times New Roman" w:hAnsi="Times New Roman" w:cs="Times New Roman"/>
                <w:b/>
                <w:bCs/>
                <w:color w:val="000000"/>
                <w:sz w:val="20"/>
                <w:szCs w:val="20"/>
              </w:rPr>
              <w:t>Итого</w:t>
            </w:r>
            <w:proofErr w:type="spellEnd"/>
          </w:p>
        </w:tc>
        <w:tc>
          <w:tcPr>
            <w:tcW w:w="1559" w:type="dxa"/>
            <w:shd w:val="clear" w:color="auto" w:fill="FFFFFF" w:themeFill="background1"/>
          </w:tcPr>
          <w:p w14:paraId="384ED33D" w14:textId="77777777" w:rsidR="00DB73FE" w:rsidRPr="004E468F" w:rsidRDefault="00DB73FE" w:rsidP="00B16B24">
            <w:pPr>
              <w:spacing w:after="0" w:line="240" w:lineRule="auto"/>
              <w:jc w:val="right"/>
              <w:rPr>
                <w:rFonts w:ascii="Times New Roman" w:eastAsia="Times New Roman" w:hAnsi="Times New Roman" w:cs="Times New Roman"/>
                <w:b/>
                <w:bCs/>
                <w:color w:val="000000"/>
                <w:sz w:val="20"/>
                <w:szCs w:val="20"/>
              </w:rPr>
            </w:pPr>
            <w:r w:rsidRPr="004E468F">
              <w:rPr>
                <w:rFonts w:ascii="Times New Roman" w:hAnsi="Times New Roman" w:cs="Times New Roman"/>
                <w:b/>
                <w:bCs/>
                <w:sz w:val="20"/>
                <w:szCs w:val="20"/>
              </w:rPr>
              <w:t>0,2075</w:t>
            </w:r>
          </w:p>
        </w:tc>
        <w:tc>
          <w:tcPr>
            <w:tcW w:w="1417" w:type="dxa"/>
            <w:noWrap/>
          </w:tcPr>
          <w:p w14:paraId="430AA00E" w14:textId="77777777" w:rsidR="00DB73FE" w:rsidRPr="004E468F" w:rsidRDefault="00DB73FE" w:rsidP="00B16B24">
            <w:pPr>
              <w:spacing w:after="0" w:line="240" w:lineRule="auto"/>
              <w:jc w:val="right"/>
              <w:rPr>
                <w:rFonts w:ascii="Times New Roman" w:eastAsia="Times New Roman" w:hAnsi="Times New Roman" w:cs="Times New Roman"/>
                <w:b/>
                <w:bCs/>
                <w:color w:val="000000"/>
                <w:sz w:val="20"/>
                <w:szCs w:val="20"/>
              </w:rPr>
            </w:pPr>
            <w:r w:rsidRPr="004E468F">
              <w:rPr>
                <w:rFonts w:ascii="Times New Roman" w:hAnsi="Times New Roman" w:cs="Times New Roman"/>
                <w:b/>
                <w:bCs/>
                <w:color w:val="000000"/>
                <w:sz w:val="20"/>
                <w:szCs w:val="20"/>
              </w:rPr>
              <w:t>0,3793</w:t>
            </w:r>
          </w:p>
        </w:tc>
        <w:tc>
          <w:tcPr>
            <w:tcW w:w="1560" w:type="dxa"/>
            <w:noWrap/>
          </w:tcPr>
          <w:p w14:paraId="09AB0B36" w14:textId="77777777" w:rsidR="00DB73FE" w:rsidRPr="004E468F" w:rsidRDefault="00DB73FE" w:rsidP="00B16B24">
            <w:pPr>
              <w:spacing w:after="0" w:line="240" w:lineRule="auto"/>
              <w:jc w:val="right"/>
              <w:rPr>
                <w:rFonts w:ascii="Times New Roman" w:eastAsia="Times New Roman" w:hAnsi="Times New Roman" w:cs="Times New Roman"/>
                <w:b/>
                <w:bCs/>
                <w:color w:val="000000"/>
                <w:sz w:val="20"/>
                <w:szCs w:val="20"/>
              </w:rPr>
            </w:pPr>
            <w:r w:rsidRPr="004E468F">
              <w:rPr>
                <w:rFonts w:ascii="Times New Roman" w:eastAsia="Times New Roman" w:hAnsi="Times New Roman" w:cs="Times New Roman"/>
                <w:b/>
                <w:bCs/>
                <w:color w:val="000000"/>
                <w:sz w:val="20"/>
                <w:szCs w:val="20"/>
              </w:rPr>
              <w:t>0,2807</w:t>
            </w:r>
          </w:p>
        </w:tc>
        <w:tc>
          <w:tcPr>
            <w:tcW w:w="1559" w:type="dxa"/>
          </w:tcPr>
          <w:p w14:paraId="01D9CD18" w14:textId="77777777" w:rsidR="00DB73FE" w:rsidRPr="004E468F" w:rsidRDefault="00DB73FE" w:rsidP="00B16B24">
            <w:pPr>
              <w:spacing w:after="0" w:line="240" w:lineRule="auto"/>
              <w:jc w:val="right"/>
              <w:rPr>
                <w:rFonts w:ascii="Times New Roman" w:eastAsia="Times New Roman" w:hAnsi="Times New Roman" w:cs="Times New Roman"/>
                <w:b/>
                <w:bCs/>
                <w:color w:val="000000"/>
                <w:sz w:val="20"/>
                <w:szCs w:val="20"/>
              </w:rPr>
            </w:pPr>
            <w:r w:rsidRPr="004E468F">
              <w:rPr>
                <w:rFonts w:ascii="Times New Roman" w:eastAsia="Times New Roman" w:hAnsi="Times New Roman" w:cs="Times New Roman"/>
                <w:color w:val="000000"/>
                <w:sz w:val="20"/>
                <w:szCs w:val="20"/>
              </w:rPr>
              <w:t>0,2793</w:t>
            </w:r>
          </w:p>
        </w:tc>
        <w:tc>
          <w:tcPr>
            <w:tcW w:w="1701" w:type="dxa"/>
          </w:tcPr>
          <w:p w14:paraId="1B9DC738" w14:textId="77777777" w:rsidR="00DB73FE" w:rsidRPr="004E468F" w:rsidRDefault="00DB73FE" w:rsidP="00B16B24">
            <w:pPr>
              <w:spacing w:after="0" w:line="240" w:lineRule="auto"/>
              <w:jc w:val="right"/>
              <w:rPr>
                <w:rFonts w:ascii="Times New Roman" w:eastAsia="Times New Roman" w:hAnsi="Times New Roman" w:cs="Times New Roman"/>
                <w:b/>
                <w:bCs/>
                <w:color w:val="000000"/>
                <w:sz w:val="20"/>
                <w:szCs w:val="20"/>
              </w:rPr>
            </w:pPr>
            <w:r w:rsidRPr="004E468F">
              <w:rPr>
                <w:rFonts w:ascii="Times New Roman" w:eastAsia="Times New Roman" w:hAnsi="Times New Roman" w:cs="Times New Roman"/>
                <w:b/>
                <w:bCs/>
                <w:color w:val="000000"/>
                <w:sz w:val="20"/>
                <w:szCs w:val="20"/>
              </w:rPr>
              <w:t>0,3656</w:t>
            </w:r>
          </w:p>
        </w:tc>
      </w:tr>
      <w:tr w:rsidR="00DB73FE" w:rsidRPr="004E468F" w14:paraId="5F061359" w14:textId="77777777" w:rsidTr="006A1FF3">
        <w:trPr>
          <w:trHeight w:val="211"/>
        </w:trPr>
        <w:tc>
          <w:tcPr>
            <w:tcW w:w="9351" w:type="dxa"/>
            <w:gridSpan w:val="6"/>
            <w:shd w:val="clear" w:color="auto" w:fill="FFFFFF" w:themeFill="background1"/>
            <w:noWrap/>
          </w:tcPr>
          <w:p w14:paraId="3B058D2F" w14:textId="77777777" w:rsidR="00DB73FE" w:rsidRPr="004E468F" w:rsidRDefault="00DB73FE" w:rsidP="00B16B24">
            <w:pPr>
              <w:spacing w:after="0" w:line="240" w:lineRule="auto"/>
              <w:jc w:val="center"/>
              <w:rPr>
                <w:rFonts w:ascii="Times New Roman" w:hAnsi="Times New Roman" w:cs="Times New Roman"/>
                <w:color w:val="000000"/>
                <w:sz w:val="20"/>
                <w:szCs w:val="20"/>
              </w:rPr>
            </w:pPr>
            <w:proofErr w:type="spellStart"/>
            <w:r w:rsidRPr="004E468F">
              <w:rPr>
                <w:rFonts w:ascii="Times New Roman" w:hAnsi="Times New Roman" w:cs="Times New Roman"/>
                <w:color w:val="000000"/>
                <w:sz w:val="20"/>
                <w:szCs w:val="20"/>
              </w:rPr>
              <w:t>Природный</w:t>
            </w:r>
            <w:proofErr w:type="spellEnd"/>
            <w:r w:rsidRPr="004E468F">
              <w:rPr>
                <w:rFonts w:ascii="Times New Roman" w:hAnsi="Times New Roman" w:cs="Times New Roman"/>
                <w:color w:val="000000"/>
                <w:sz w:val="20"/>
                <w:szCs w:val="20"/>
              </w:rPr>
              <w:t xml:space="preserve"> </w:t>
            </w:r>
            <w:proofErr w:type="spellStart"/>
            <w:r w:rsidRPr="004E468F">
              <w:rPr>
                <w:rFonts w:ascii="Times New Roman" w:hAnsi="Times New Roman" w:cs="Times New Roman"/>
                <w:color w:val="000000"/>
                <w:sz w:val="20"/>
                <w:szCs w:val="20"/>
              </w:rPr>
              <w:t>газ</w:t>
            </w:r>
            <w:proofErr w:type="spellEnd"/>
          </w:p>
        </w:tc>
      </w:tr>
      <w:tr w:rsidR="00DB73FE" w:rsidRPr="004E468F" w14:paraId="20099972" w14:textId="77777777" w:rsidTr="006A1FF3">
        <w:trPr>
          <w:trHeight w:val="166"/>
        </w:trPr>
        <w:tc>
          <w:tcPr>
            <w:tcW w:w="1555" w:type="dxa"/>
            <w:shd w:val="clear" w:color="auto" w:fill="FFFFFF" w:themeFill="background1"/>
            <w:noWrap/>
          </w:tcPr>
          <w:p w14:paraId="07211DEB" w14:textId="77777777" w:rsidR="00DB73FE" w:rsidRPr="004E468F" w:rsidRDefault="00DB73FE" w:rsidP="00B16B24">
            <w:pPr>
              <w:spacing w:after="0" w:line="240" w:lineRule="auto"/>
              <w:ind w:left="158"/>
              <w:rPr>
                <w:rFonts w:ascii="Times New Roman" w:eastAsia="Times New Roman" w:hAnsi="Times New Roman" w:cs="Times New Roman"/>
                <w:color w:val="000000"/>
                <w:sz w:val="20"/>
                <w:szCs w:val="20"/>
              </w:rPr>
            </w:pPr>
            <w:r w:rsidRPr="004E468F">
              <w:rPr>
                <w:rFonts w:ascii="Times New Roman" w:hAnsi="Times New Roman" w:cs="Times New Roman"/>
                <w:color w:val="000000"/>
                <w:sz w:val="20"/>
                <w:szCs w:val="20"/>
              </w:rPr>
              <w:t>Сжигание</w:t>
            </w:r>
            <w:r w:rsidRPr="004E468F">
              <w:rPr>
                <w:rFonts w:ascii="Times New Roman" w:hAnsi="Times New Roman" w:cs="Times New Roman"/>
                <w:color w:val="000000"/>
                <w:sz w:val="20"/>
                <w:szCs w:val="20"/>
                <w:vertAlign w:val="superscript"/>
              </w:rPr>
              <w:t>1</w:t>
            </w:r>
          </w:p>
        </w:tc>
        <w:tc>
          <w:tcPr>
            <w:tcW w:w="1559" w:type="dxa"/>
            <w:shd w:val="clear" w:color="auto" w:fill="FFFFFF" w:themeFill="background1"/>
          </w:tcPr>
          <w:p w14:paraId="1C857905" w14:textId="77777777" w:rsidR="00DB73FE" w:rsidRPr="004E468F" w:rsidRDefault="00DB73FE" w:rsidP="00B16B24">
            <w:pPr>
              <w:spacing w:after="0" w:line="240" w:lineRule="auto"/>
              <w:jc w:val="right"/>
              <w:rPr>
                <w:rFonts w:ascii="Times New Roman" w:hAnsi="Times New Roman" w:cs="Times New Roman"/>
                <w:color w:val="000000"/>
                <w:sz w:val="20"/>
                <w:szCs w:val="20"/>
              </w:rPr>
            </w:pPr>
            <w:r w:rsidRPr="004E468F">
              <w:rPr>
                <w:rFonts w:ascii="Times New Roman" w:hAnsi="Times New Roman" w:cs="Times New Roman"/>
                <w:sz w:val="20"/>
                <w:szCs w:val="20"/>
              </w:rPr>
              <w:t>0,0990</w:t>
            </w:r>
          </w:p>
        </w:tc>
        <w:tc>
          <w:tcPr>
            <w:tcW w:w="1417" w:type="dxa"/>
            <w:shd w:val="clear" w:color="auto" w:fill="FFFFFF" w:themeFill="background1"/>
            <w:noWrap/>
          </w:tcPr>
          <w:p w14:paraId="47807495" w14:textId="77777777" w:rsidR="00DB73FE" w:rsidRPr="004E468F" w:rsidRDefault="00DB73FE" w:rsidP="00B16B24">
            <w:pPr>
              <w:spacing w:after="0" w:line="240" w:lineRule="auto"/>
              <w:jc w:val="right"/>
              <w:rPr>
                <w:rFonts w:ascii="Times New Roman" w:eastAsia="Times New Roman" w:hAnsi="Times New Roman" w:cs="Times New Roman"/>
                <w:color w:val="000000"/>
                <w:sz w:val="20"/>
                <w:szCs w:val="20"/>
              </w:rPr>
            </w:pPr>
            <w:r w:rsidRPr="004E468F">
              <w:rPr>
                <w:rFonts w:ascii="Times New Roman" w:hAnsi="Times New Roman" w:cs="Times New Roman"/>
                <w:sz w:val="20"/>
                <w:szCs w:val="20"/>
              </w:rPr>
              <w:t>0,0910</w:t>
            </w:r>
          </w:p>
        </w:tc>
        <w:tc>
          <w:tcPr>
            <w:tcW w:w="1560" w:type="dxa"/>
            <w:shd w:val="clear" w:color="auto" w:fill="FFFFFF" w:themeFill="background1"/>
            <w:noWrap/>
          </w:tcPr>
          <w:p w14:paraId="260541B6" w14:textId="77777777" w:rsidR="00DB73FE" w:rsidRPr="004E468F" w:rsidRDefault="00DB73FE" w:rsidP="00B16B24">
            <w:pPr>
              <w:spacing w:after="0" w:line="240" w:lineRule="auto"/>
              <w:jc w:val="right"/>
              <w:rPr>
                <w:rFonts w:ascii="Times New Roman" w:eastAsia="Times New Roman" w:hAnsi="Times New Roman" w:cs="Times New Roman"/>
                <w:color w:val="000000"/>
                <w:sz w:val="20"/>
                <w:szCs w:val="20"/>
              </w:rPr>
            </w:pPr>
            <w:r w:rsidRPr="004E468F">
              <w:rPr>
                <w:rFonts w:ascii="Times New Roman" w:hAnsi="Times New Roman" w:cs="Times New Roman"/>
                <w:sz w:val="20"/>
                <w:szCs w:val="20"/>
              </w:rPr>
              <w:t>0,1374</w:t>
            </w:r>
          </w:p>
        </w:tc>
        <w:tc>
          <w:tcPr>
            <w:tcW w:w="1559" w:type="dxa"/>
            <w:shd w:val="clear" w:color="auto" w:fill="FFFFFF" w:themeFill="background1"/>
          </w:tcPr>
          <w:p w14:paraId="32B6A4D5" w14:textId="77777777" w:rsidR="00DB73FE" w:rsidRPr="004E468F" w:rsidRDefault="00DB73FE" w:rsidP="00B16B24">
            <w:pPr>
              <w:spacing w:after="0" w:line="240" w:lineRule="auto"/>
              <w:jc w:val="right"/>
              <w:rPr>
                <w:rFonts w:ascii="Times New Roman" w:hAnsi="Times New Roman" w:cs="Times New Roman"/>
                <w:color w:val="000000"/>
                <w:sz w:val="20"/>
                <w:szCs w:val="20"/>
              </w:rPr>
            </w:pPr>
            <w:r w:rsidRPr="004E468F">
              <w:rPr>
                <w:rFonts w:ascii="Times New Roman" w:eastAsia="Times New Roman" w:hAnsi="Times New Roman" w:cs="Times New Roman"/>
                <w:color w:val="000000"/>
                <w:sz w:val="20"/>
                <w:szCs w:val="20"/>
              </w:rPr>
              <w:t>0,1370</w:t>
            </w:r>
          </w:p>
        </w:tc>
        <w:tc>
          <w:tcPr>
            <w:tcW w:w="1701" w:type="dxa"/>
            <w:shd w:val="clear" w:color="auto" w:fill="FFFFFF" w:themeFill="background1"/>
          </w:tcPr>
          <w:p w14:paraId="23DE3E52" w14:textId="77777777" w:rsidR="00DB73FE" w:rsidRPr="004E468F" w:rsidRDefault="00DB73FE" w:rsidP="00B16B24">
            <w:pPr>
              <w:spacing w:after="0" w:line="240" w:lineRule="auto"/>
              <w:jc w:val="right"/>
              <w:rPr>
                <w:rFonts w:ascii="Times New Roman" w:hAnsi="Times New Roman" w:cs="Times New Roman"/>
                <w:color w:val="000000"/>
                <w:sz w:val="20"/>
                <w:szCs w:val="20"/>
              </w:rPr>
            </w:pPr>
            <w:r w:rsidRPr="004E468F">
              <w:rPr>
                <w:rFonts w:ascii="Times New Roman" w:hAnsi="Times New Roman" w:cs="Times New Roman"/>
                <w:color w:val="000000"/>
                <w:sz w:val="20"/>
                <w:szCs w:val="20"/>
              </w:rPr>
              <w:t>0,1370</w:t>
            </w:r>
          </w:p>
        </w:tc>
      </w:tr>
      <w:tr w:rsidR="00DB73FE" w:rsidRPr="004E468F" w14:paraId="3A59DF39" w14:textId="77777777" w:rsidTr="006A1FF3">
        <w:trPr>
          <w:trHeight w:val="166"/>
        </w:trPr>
        <w:tc>
          <w:tcPr>
            <w:tcW w:w="1555" w:type="dxa"/>
            <w:shd w:val="clear" w:color="auto" w:fill="FFFFFF" w:themeFill="background1"/>
            <w:noWrap/>
          </w:tcPr>
          <w:p w14:paraId="2B507319" w14:textId="77777777" w:rsidR="00DB73FE" w:rsidRPr="004E468F" w:rsidRDefault="00DB73FE" w:rsidP="00B16B24">
            <w:pPr>
              <w:spacing w:after="0" w:line="240" w:lineRule="auto"/>
              <w:ind w:left="158"/>
              <w:rPr>
                <w:rFonts w:ascii="Times New Roman" w:eastAsia="Times New Roman" w:hAnsi="Times New Roman" w:cs="Times New Roman"/>
                <w:color w:val="000000"/>
                <w:sz w:val="20"/>
                <w:szCs w:val="20"/>
              </w:rPr>
            </w:pPr>
            <w:r w:rsidRPr="004E468F">
              <w:rPr>
                <w:rFonts w:ascii="Times New Roman" w:hAnsi="Times New Roman" w:cs="Times New Roman"/>
                <w:color w:val="000000"/>
                <w:sz w:val="20"/>
                <w:szCs w:val="20"/>
              </w:rPr>
              <w:t>Утечки</w:t>
            </w:r>
          </w:p>
        </w:tc>
        <w:tc>
          <w:tcPr>
            <w:tcW w:w="1559" w:type="dxa"/>
            <w:shd w:val="clear" w:color="auto" w:fill="FFFFFF" w:themeFill="background1"/>
          </w:tcPr>
          <w:p w14:paraId="485C40E7" w14:textId="77777777" w:rsidR="00DB73FE" w:rsidRPr="004E468F" w:rsidRDefault="00DB73FE" w:rsidP="00B16B24">
            <w:pPr>
              <w:spacing w:after="0" w:line="240" w:lineRule="auto"/>
              <w:jc w:val="right"/>
              <w:rPr>
                <w:rFonts w:ascii="Times New Roman" w:hAnsi="Times New Roman" w:cs="Times New Roman"/>
                <w:color w:val="000000"/>
                <w:sz w:val="20"/>
                <w:szCs w:val="20"/>
              </w:rPr>
            </w:pPr>
            <w:r w:rsidRPr="004E468F">
              <w:rPr>
                <w:rFonts w:ascii="Times New Roman" w:hAnsi="Times New Roman" w:cs="Times New Roman"/>
                <w:sz w:val="20"/>
                <w:szCs w:val="20"/>
              </w:rPr>
              <w:t>0,0662</w:t>
            </w:r>
          </w:p>
        </w:tc>
        <w:tc>
          <w:tcPr>
            <w:tcW w:w="1417" w:type="dxa"/>
            <w:shd w:val="clear" w:color="auto" w:fill="FFFFFF" w:themeFill="background1"/>
            <w:noWrap/>
          </w:tcPr>
          <w:p w14:paraId="1632A7F3" w14:textId="77777777" w:rsidR="00DB73FE" w:rsidRPr="004E468F" w:rsidRDefault="00DB73FE" w:rsidP="00B16B24">
            <w:pPr>
              <w:spacing w:after="0" w:line="240" w:lineRule="auto"/>
              <w:jc w:val="right"/>
              <w:rPr>
                <w:rFonts w:ascii="Times New Roman" w:eastAsia="Times New Roman" w:hAnsi="Times New Roman" w:cs="Times New Roman"/>
                <w:color w:val="000000"/>
                <w:sz w:val="20"/>
                <w:szCs w:val="20"/>
              </w:rPr>
            </w:pPr>
            <w:r w:rsidRPr="004E468F">
              <w:rPr>
                <w:rFonts w:ascii="Times New Roman" w:hAnsi="Times New Roman" w:cs="Times New Roman"/>
                <w:sz w:val="20"/>
                <w:szCs w:val="20"/>
              </w:rPr>
              <w:t>0,1170</w:t>
            </w:r>
            <w:r w:rsidRPr="004E468F">
              <w:rPr>
                <w:rFonts w:ascii="Times New Roman" w:hAnsi="Times New Roman" w:cs="Times New Roman"/>
                <w:sz w:val="20"/>
                <w:szCs w:val="20"/>
                <w:vertAlign w:val="superscript"/>
              </w:rPr>
              <w:t>2</w:t>
            </w:r>
          </w:p>
        </w:tc>
        <w:tc>
          <w:tcPr>
            <w:tcW w:w="1560" w:type="dxa"/>
            <w:shd w:val="clear" w:color="auto" w:fill="FFFFFF" w:themeFill="background1"/>
            <w:noWrap/>
          </w:tcPr>
          <w:p w14:paraId="3061DA70" w14:textId="77777777" w:rsidR="00DB73FE" w:rsidRPr="004E468F" w:rsidRDefault="00DB73FE" w:rsidP="00B16B24">
            <w:pPr>
              <w:spacing w:after="0" w:line="240" w:lineRule="auto"/>
              <w:jc w:val="right"/>
              <w:rPr>
                <w:rFonts w:ascii="Times New Roman" w:eastAsia="Times New Roman" w:hAnsi="Times New Roman" w:cs="Times New Roman"/>
                <w:color w:val="000000"/>
                <w:sz w:val="20"/>
                <w:szCs w:val="20"/>
              </w:rPr>
            </w:pPr>
          </w:p>
        </w:tc>
        <w:tc>
          <w:tcPr>
            <w:tcW w:w="1559" w:type="dxa"/>
            <w:shd w:val="clear" w:color="auto" w:fill="FFFFFF" w:themeFill="background1"/>
          </w:tcPr>
          <w:p w14:paraId="3505C744" w14:textId="77777777" w:rsidR="00DB73FE" w:rsidRPr="004E468F" w:rsidRDefault="00DB73FE" w:rsidP="00B16B24">
            <w:pPr>
              <w:spacing w:after="0" w:line="240" w:lineRule="auto"/>
              <w:jc w:val="right"/>
              <w:rPr>
                <w:rFonts w:ascii="Times New Roman" w:hAnsi="Times New Roman" w:cs="Times New Roman"/>
                <w:color w:val="000000"/>
                <w:sz w:val="20"/>
                <w:szCs w:val="20"/>
              </w:rPr>
            </w:pPr>
          </w:p>
        </w:tc>
        <w:tc>
          <w:tcPr>
            <w:tcW w:w="1701" w:type="dxa"/>
            <w:shd w:val="clear" w:color="auto" w:fill="FFFFFF" w:themeFill="background1"/>
          </w:tcPr>
          <w:p w14:paraId="39BA479B" w14:textId="77777777" w:rsidR="00DB73FE" w:rsidRPr="004E468F" w:rsidRDefault="00DB73FE" w:rsidP="00B16B24">
            <w:pPr>
              <w:spacing w:after="0" w:line="240" w:lineRule="auto"/>
              <w:jc w:val="right"/>
              <w:rPr>
                <w:rFonts w:ascii="Times New Roman" w:hAnsi="Times New Roman" w:cs="Times New Roman"/>
                <w:color w:val="000000"/>
                <w:sz w:val="20"/>
                <w:szCs w:val="20"/>
              </w:rPr>
            </w:pPr>
            <w:r w:rsidRPr="004E468F">
              <w:rPr>
                <w:rFonts w:ascii="Times New Roman" w:hAnsi="Times New Roman" w:cs="Times New Roman"/>
                <w:color w:val="000000"/>
                <w:sz w:val="20"/>
                <w:szCs w:val="20"/>
              </w:rPr>
              <w:t>0,0662</w:t>
            </w:r>
          </w:p>
        </w:tc>
      </w:tr>
      <w:tr w:rsidR="00DB73FE" w:rsidRPr="004E468F" w14:paraId="533EC264" w14:textId="77777777" w:rsidTr="006A1FF3">
        <w:trPr>
          <w:trHeight w:val="148"/>
        </w:trPr>
        <w:tc>
          <w:tcPr>
            <w:tcW w:w="1555" w:type="dxa"/>
            <w:shd w:val="clear" w:color="auto" w:fill="FFFFFF" w:themeFill="background1"/>
            <w:noWrap/>
            <w:vAlign w:val="center"/>
          </w:tcPr>
          <w:p w14:paraId="24D56659" w14:textId="77777777" w:rsidR="00DB73FE" w:rsidRPr="004E468F" w:rsidRDefault="00DB73FE" w:rsidP="00B16B24">
            <w:pPr>
              <w:spacing w:after="0" w:line="240" w:lineRule="auto"/>
              <w:jc w:val="right"/>
              <w:rPr>
                <w:rFonts w:ascii="Times New Roman" w:eastAsia="Times New Roman" w:hAnsi="Times New Roman" w:cs="Times New Roman"/>
                <w:b/>
                <w:bCs/>
                <w:color w:val="000000"/>
                <w:sz w:val="20"/>
                <w:szCs w:val="20"/>
              </w:rPr>
            </w:pPr>
            <w:proofErr w:type="spellStart"/>
            <w:r w:rsidRPr="004E468F">
              <w:rPr>
                <w:rFonts w:ascii="Times New Roman" w:eastAsia="Times New Roman" w:hAnsi="Times New Roman" w:cs="Times New Roman"/>
                <w:b/>
                <w:bCs/>
                <w:color w:val="000000"/>
                <w:sz w:val="20"/>
                <w:szCs w:val="20"/>
              </w:rPr>
              <w:t>Итого</w:t>
            </w:r>
            <w:proofErr w:type="spellEnd"/>
          </w:p>
        </w:tc>
        <w:tc>
          <w:tcPr>
            <w:tcW w:w="1559" w:type="dxa"/>
            <w:shd w:val="clear" w:color="auto" w:fill="FFFFFF" w:themeFill="background1"/>
          </w:tcPr>
          <w:p w14:paraId="29C4399A" w14:textId="77777777" w:rsidR="00DB73FE" w:rsidRPr="004E468F" w:rsidRDefault="00DB73FE" w:rsidP="00B16B24">
            <w:pPr>
              <w:spacing w:after="0" w:line="240" w:lineRule="auto"/>
              <w:jc w:val="right"/>
              <w:rPr>
                <w:rFonts w:ascii="Times New Roman" w:eastAsia="Times New Roman" w:hAnsi="Times New Roman" w:cs="Times New Roman"/>
                <w:b/>
                <w:bCs/>
                <w:color w:val="000000"/>
                <w:sz w:val="20"/>
                <w:szCs w:val="20"/>
              </w:rPr>
            </w:pPr>
            <w:r w:rsidRPr="004E468F">
              <w:rPr>
                <w:rFonts w:ascii="Times New Roman" w:hAnsi="Times New Roman" w:cs="Times New Roman"/>
                <w:b/>
                <w:bCs/>
                <w:sz w:val="20"/>
                <w:szCs w:val="20"/>
              </w:rPr>
              <w:t>0,1652</w:t>
            </w:r>
          </w:p>
        </w:tc>
        <w:tc>
          <w:tcPr>
            <w:tcW w:w="1417" w:type="dxa"/>
            <w:shd w:val="clear" w:color="auto" w:fill="FFFFFF" w:themeFill="background1"/>
            <w:noWrap/>
          </w:tcPr>
          <w:p w14:paraId="67E2978B" w14:textId="77777777" w:rsidR="00DB73FE" w:rsidRPr="004E468F" w:rsidRDefault="00DB73FE" w:rsidP="00B16B24">
            <w:pPr>
              <w:spacing w:after="0" w:line="240" w:lineRule="auto"/>
              <w:jc w:val="right"/>
              <w:rPr>
                <w:rFonts w:ascii="Times New Roman" w:eastAsia="Times New Roman" w:hAnsi="Times New Roman" w:cs="Times New Roman"/>
                <w:b/>
                <w:bCs/>
                <w:color w:val="000000"/>
                <w:sz w:val="20"/>
                <w:szCs w:val="20"/>
              </w:rPr>
            </w:pPr>
            <w:r w:rsidRPr="004E468F">
              <w:rPr>
                <w:rFonts w:ascii="Times New Roman" w:hAnsi="Times New Roman" w:cs="Times New Roman"/>
                <w:b/>
                <w:bCs/>
                <w:sz w:val="20"/>
                <w:szCs w:val="20"/>
              </w:rPr>
              <w:t>0,2079</w:t>
            </w:r>
          </w:p>
        </w:tc>
        <w:tc>
          <w:tcPr>
            <w:tcW w:w="1560" w:type="dxa"/>
            <w:noWrap/>
          </w:tcPr>
          <w:p w14:paraId="7ADC9E16" w14:textId="77777777" w:rsidR="00DB73FE" w:rsidRPr="004E468F" w:rsidRDefault="00DB73FE" w:rsidP="00B16B24">
            <w:pPr>
              <w:spacing w:after="0" w:line="240" w:lineRule="auto"/>
              <w:jc w:val="right"/>
              <w:rPr>
                <w:rFonts w:ascii="Times New Roman" w:eastAsia="Times New Roman" w:hAnsi="Times New Roman" w:cs="Times New Roman"/>
                <w:b/>
                <w:bCs/>
                <w:color w:val="000000"/>
                <w:sz w:val="20"/>
                <w:szCs w:val="20"/>
              </w:rPr>
            </w:pPr>
            <w:r w:rsidRPr="004E468F">
              <w:rPr>
                <w:rFonts w:ascii="Times New Roman" w:hAnsi="Times New Roman" w:cs="Times New Roman"/>
                <w:b/>
                <w:bCs/>
                <w:sz w:val="20"/>
                <w:szCs w:val="20"/>
              </w:rPr>
              <w:t>0,1374</w:t>
            </w:r>
          </w:p>
        </w:tc>
        <w:tc>
          <w:tcPr>
            <w:tcW w:w="1559" w:type="dxa"/>
          </w:tcPr>
          <w:p w14:paraId="7CA9B616" w14:textId="77777777" w:rsidR="00DB73FE" w:rsidRPr="004E468F" w:rsidRDefault="00DB73FE" w:rsidP="00B16B24">
            <w:pPr>
              <w:spacing w:after="0" w:line="240" w:lineRule="auto"/>
              <w:jc w:val="right"/>
              <w:rPr>
                <w:rFonts w:ascii="Times New Roman" w:eastAsia="Times New Roman" w:hAnsi="Times New Roman" w:cs="Times New Roman"/>
                <w:b/>
                <w:bCs/>
                <w:color w:val="000000"/>
                <w:sz w:val="20"/>
                <w:szCs w:val="20"/>
              </w:rPr>
            </w:pPr>
          </w:p>
        </w:tc>
        <w:tc>
          <w:tcPr>
            <w:tcW w:w="1701" w:type="dxa"/>
          </w:tcPr>
          <w:p w14:paraId="15BB7330" w14:textId="77777777" w:rsidR="00DB73FE" w:rsidRPr="004E468F" w:rsidRDefault="00DB73FE" w:rsidP="00B16B24">
            <w:pPr>
              <w:spacing w:after="0" w:line="240" w:lineRule="auto"/>
              <w:jc w:val="right"/>
              <w:rPr>
                <w:rFonts w:ascii="Times New Roman" w:eastAsia="Times New Roman" w:hAnsi="Times New Roman" w:cs="Times New Roman"/>
                <w:b/>
                <w:bCs/>
                <w:color w:val="000000"/>
                <w:sz w:val="20"/>
                <w:szCs w:val="20"/>
              </w:rPr>
            </w:pPr>
            <w:r w:rsidRPr="004E468F">
              <w:rPr>
                <w:rFonts w:ascii="Times New Roman" w:eastAsia="Times New Roman" w:hAnsi="Times New Roman" w:cs="Times New Roman"/>
                <w:b/>
                <w:bCs/>
                <w:color w:val="000000"/>
                <w:sz w:val="20"/>
                <w:szCs w:val="20"/>
              </w:rPr>
              <w:t>0,2032</w:t>
            </w:r>
          </w:p>
        </w:tc>
      </w:tr>
    </w:tbl>
    <w:p w14:paraId="29B45AE2" w14:textId="77777777" w:rsidR="00DB73FE" w:rsidRPr="00045055" w:rsidRDefault="00DB73FE" w:rsidP="00140A9D">
      <w:pPr>
        <w:pStyle w:val="25"/>
        <w:spacing w:after="360"/>
      </w:pPr>
      <w:r w:rsidRPr="00353040">
        <w:rPr>
          <w:vertAlign w:val="superscript"/>
        </w:rPr>
        <w:t>1</w:t>
      </w:r>
      <w:r>
        <w:t xml:space="preserve"> </w:t>
      </w:r>
      <w:r w:rsidRPr="00045055">
        <w:t>В Национальном докладе выбросы при сжигании топлива в процессах добы</w:t>
      </w:r>
      <w:r>
        <w:t>ч</w:t>
      </w:r>
      <w:r w:rsidRPr="00045055">
        <w:t>и нефти и газа не разделяются</w:t>
      </w:r>
      <w:r>
        <w:t>,</w:t>
      </w:r>
      <w:r w:rsidRPr="00045055">
        <w:t xml:space="preserve"> </w:t>
      </w:r>
      <w:r>
        <w:t xml:space="preserve">поэтому эти значения недостаточно сопоставимы со значениями, </w:t>
      </w:r>
      <w:r w:rsidRPr="005F3529">
        <w:t>по</w:t>
      </w:r>
      <w:r>
        <w:t xml:space="preserve">лученными </w:t>
      </w:r>
      <w:r w:rsidRPr="005F3529">
        <w:t>на модели МТФК-16-80-ПГ</w:t>
      </w:r>
      <w:r>
        <w:t>.</w:t>
      </w:r>
    </w:p>
    <w:p w14:paraId="29498404" w14:textId="7F8C53A7" w:rsidR="00DB73FE" w:rsidRPr="00BC1F62" w:rsidRDefault="00DB73FE" w:rsidP="00AE4877">
      <w:pPr>
        <w:pStyle w:val="BodyTextKeep"/>
      </w:pPr>
      <w:r>
        <w:t xml:space="preserve">При оценке выбросов от утечек и сжигания в факелах приоритет был отдан данным </w:t>
      </w:r>
      <w:r w:rsidRPr="008F5723">
        <w:rPr>
          <w:i/>
          <w:iCs/>
        </w:rPr>
        <w:t>Национального доклада</w:t>
      </w:r>
      <w:r>
        <w:t xml:space="preserve">. Для оценок от сжигания топлива приоритет был отдан оценкам, полученным по методу </w:t>
      </w:r>
      <w:r w:rsidRPr="008F5723">
        <w:t>с использованием матрицы полных коэффициентов расходов энергии в ТЭК</w:t>
      </w:r>
      <w:r>
        <w:t xml:space="preserve"> для варианта с исключением потерь угля и нефти. Потери в физической форме отражают потери энергоресурса, но потерянные уголь и нефтепродукты не сжигаются и не дают прямых выбросов ПГ.</w:t>
      </w:r>
      <w:r w:rsidR="0060482B">
        <w:t xml:space="preserve"> </w:t>
      </w:r>
      <w:r w:rsidR="00BC1F62" w:rsidRPr="00BC1F62">
        <w:t xml:space="preserve">Выбранные </w:t>
      </w:r>
      <w:r w:rsidRPr="00BC1F62">
        <w:t xml:space="preserve">значения, за исключением природного газа, близки к полученным для Европы </w:t>
      </w:r>
      <w:r w:rsidR="00CA4F21" w:rsidRPr="00CA4F21">
        <w:rPr>
          <w:highlight w:val="yellow"/>
        </w:rPr>
        <w:t>(</w:t>
      </w:r>
      <w:proofErr w:type="spellStart"/>
      <w:r w:rsidR="00CA4F21" w:rsidRPr="00CA4F21">
        <w:rPr>
          <w:highlight w:val="yellow"/>
        </w:rPr>
        <w:t>Scarlat</w:t>
      </w:r>
      <w:proofErr w:type="spellEnd"/>
      <w:r w:rsidR="00CA4F21" w:rsidRPr="00CA4F21">
        <w:rPr>
          <w:highlight w:val="yellow"/>
        </w:rPr>
        <w:t xml:space="preserve"> </w:t>
      </w:r>
      <w:proofErr w:type="spellStart"/>
      <w:r w:rsidR="00CA4F21" w:rsidRPr="00CA4F21">
        <w:rPr>
          <w:highlight w:val="yellow"/>
        </w:rPr>
        <w:t>et</w:t>
      </w:r>
      <w:proofErr w:type="spellEnd"/>
      <w:r w:rsidR="00CA4F21" w:rsidRPr="00CA4F21">
        <w:rPr>
          <w:highlight w:val="yellow"/>
        </w:rPr>
        <w:t xml:space="preserve"> </w:t>
      </w:r>
      <w:proofErr w:type="spellStart"/>
      <w:r w:rsidR="00CA4F21" w:rsidRPr="00CA4F21">
        <w:rPr>
          <w:highlight w:val="yellow"/>
        </w:rPr>
        <w:t>al</w:t>
      </w:r>
      <w:proofErr w:type="spellEnd"/>
      <w:r w:rsidR="00CA4F21" w:rsidRPr="00CA4F21">
        <w:rPr>
          <w:highlight w:val="yellow"/>
        </w:rPr>
        <w:t>., 2021)</w:t>
      </w:r>
      <w:r w:rsidR="00CA4F21" w:rsidRPr="00CA4F21">
        <w:t xml:space="preserve"> </w:t>
      </w:r>
      <w:r w:rsidRPr="00BC1F62">
        <w:t>при использовании средней по видам углей, но по природному газу они заметно ниже (гСО</w:t>
      </w:r>
      <w:r w:rsidRPr="00BC1F62">
        <w:rPr>
          <w:vertAlign w:val="subscript"/>
        </w:rPr>
        <w:t>2</w:t>
      </w:r>
      <w:r w:rsidRPr="00BC1F62">
        <w:t>экв/гут):</w:t>
      </w:r>
      <w:r w:rsidR="00BC1F62" w:rsidRPr="00BC1F62">
        <w:t xml:space="preserve"> </w:t>
      </w:r>
      <w:r w:rsidRPr="00BC1F62">
        <w:t>каменный уголь –</w:t>
      </w:r>
      <w:r w:rsidR="006A1FF3">
        <w:t xml:space="preserve"> </w:t>
      </w:r>
      <w:r w:rsidRPr="00BC1F62">
        <w:t>0,4685 (16 гСО</w:t>
      </w:r>
      <w:r w:rsidRPr="00BC1F62">
        <w:rPr>
          <w:vertAlign w:val="subscript"/>
        </w:rPr>
        <w:t>2</w:t>
      </w:r>
      <w:r w:rsidRPr="00BC1F62">
        <w:t>/МДж);</w:t>
      </w:r>
      <w:r w:rsidR="00BC1F62" w:rsidRPr="00BC1F62">
        <w:t xml:space="preserve"> </w:t>
      </w:r>
      <w:r w:rsidRPr="00BC1F62">
        <w:t>бурый уголь –</w:t>
      </w:r>
      <w:r w:rsidR="006A1FF3">
        <w:t xml:space="preserve"> </w:t>
      </w:r>
      <w:r w:rsidRPr="00BC1F62">
        <w:t>0,0498(1,7 гСО</w:t>
      </w:r>
      <w:r w:rsidRPr="00BC1F62">
        <w:rPr>
          <w:vertAlign w:val="subscript"/>
        </w:rPr>
        <w:t>2</w:t>
      </w:r>
      <w:r w:rsidRPr="00BC1F62">
        <w:t>/МДж);</w:t>
      </w:r>
      <w:r w:rsidR="00BC1F62" w:rsidRPr="00BC1F62">
        <w:t xml:space="preserve"> </w:t>
      </w:r>
      <w:r w:rsidRPr="00BC1F62">
        <w:t>нефтепродукты –</w:t>
      </w:r>
      <w:r w:rsidR="006A1FF3">
        <w:t xml:space="preserve"> </w:t>
      </w:r>
      <w:r w:rsidRPr="00BC1F62">
        <w:t>0,3133(10,7 гСО</w:t>
      </w:r>
      <w:r w:rsidRPr="00BC1F62">
        <w:rPr>
          <w:vertAlign w:val="subscript"/>
        </w:rPr>
        <w:t>2</w:t>
      </w:r>
      <w:r w:rsidRPr="00BC1F62">
        <w:t>/МДж);</w:t>
      </w:r>
      <w:r w:rsidR="00BC1F62" w:rsidRPr="00BC1F62">
        <w:t xml:space="preserve"> </w:t>
      </w:r>
      <w:r w:rsidRPr="00BC1F62">
        <w:t>природный газ –</w:t>
      </w:r>
      <w:r w:rsidR="006A1FF3">
        <w:t xml:space="preserve"> </w:t>
      </w:r>
      <w:r w:rsidRPr="00BC1F62">
        <w:t>0,3748 (12,8 гСО</w:t>
      </w:r>
      <w:r w:rsidRPr="00BC1F62">
        <w:rPr>
          <w:vertAlign w:val="subscript"/>
        </w:rPr>
        <w:t>2</w:t>
      </w:r>
      <w:r w:rsidRPr="00BC1F62">
        <w:t>/МДж).</w:t>
      </w:r>
    </w:p>
    <w:p w14:paraId="65D4ADCB" w14:textId="3233A7D0" w:rsidR="00DB73FE" w:rsidRDefault="00DB73FE" w:rsidP="00AE4877">
      <w:pPr>
        <w:pStyle w:val="BodyTextKeep"/>
      </w:pPr>
      <w:r w:rsidRPr="00CA4F21">
        <w:t xml:space="preserve">Для сопоставления косвенных выбросов топливного цикла с данными МЭА нужно использовать оценки, полученные на базе данных </w:t>
      </w:r>
      <w:r w:rsidRPr="00CA4F21">
        <w:rPr>
          <w:i/>
          <w:iCs/>
        </w:rPr>
        <w:t>Национального доклада.</w:t>
      </w:r>
      <w:r>
        <w:t xml:space="preserve"> </w:t>
      </w:r>
      <w:r w:rsidRPr="00D335A6">
        <w:t>Как уже указывалось выше,</w:t>
      </w:r>
      <w:r>
        <w:t xml:space="preserve"> м</w:t>
      </w:r>
      <w:r w:rsidRPr="00442C17">
        <w:t>етодологи</w:t>
      </w:r>
      <w:r>
        <w:t>я МЭА не учитывает косвенные выбросы от используемых в процессах добычи и поставок топлива электроэнергии и тепловой энергии и дает заниженные значения косвенных выбросов топливного цикла. Согласно базе</w:t>
      </w:r>
      <w:r w:rsidRPr="00DF6291">
        <w:t xml:space="preserve"> </w:t>
      </w:r>
      <w:r>
        <w:t>данных</w:t>
      </w:r>
      <w:r w:rsidRPr="00D60BF5">
        <w:t xml:space="preserve"> </w:t>
      </w:r>
      <w:r>
        <w:t>МЭА</w:t>
      </w:r>
      <w:r w:rsidRPr="00DF6291">
        <w:t xml:space="preserve"> </w:t>
      </w:r>
      <w:r w:rsidR="00CA4F21" w:rsidRPr="00051C43">
        <w:rPr>
          <w:highlight w:val="yellow"/>
        </w:rPr>
        <w:t>(</w:t>
      </w:r>
      <w:r w:rsidR="00051C43" w:rsidRPr="00051C43">
        <w:rPr>
          <w:highlight w:val="yellow"/>
          <w:lang w:val="en-US"/>
        </w:rPr>
        <w:t>IEA</w:t>
      </w:r>
      <w:r w:rsidR="00051C43" w:rsidRPr="00051C43">
        <w:rPr>
          <w:highlight w:val="yellow"/>
        </w:rPr>
        <w:t xml:space="preserve">, </w:t>
      </w:r>
      <w:r w:rsidR="00CA4F21" w:rsidRPr="00051C43">
        <w:rPr>
          <w:highlight w:val="yellow"/>
        </w:rPr>
        <w:t>2024</w:t>
      </w:r>
      <w:r w:rsidR="00CA4F21" w:rsidRPr="00051C43">
        <w:rPr>
          <w:highlight w:val="yellow"/>
          <w:lang w:val="en-US"/>
        </w:rPr>
        <w:t>b</w:t>
      </w:r>
      <w:r w:rsidR="00CA4F21" w:rsidRPr="00CA4F21">
        <w:t>)</w:t>
      </w:r>
      <w:r>
        <w:rPr>
          <w:i/>
          <w:iCs/>
        </w:rPr>
        <w:t>,</w:t>
      </w:r>
      <w:r w:rsidRPr="00DF6291">
        <w:t xml:space="preserve"> </w:t>
      </w:r>
      <w:r>
        <w:t>аналогичные средние мировые показатели равны (гСО</w:t>
      </w:r>
      <w:r w:rsidRPr="00370A1A">
        <w:rPr>
          <w:vertAlign w:val="subscript"/>
        </w:rPr>
        <w:t>2</w:t>
      </w:r>
      <w:r>
        <w:t>экв/гут):</w:t>
      </w:r>
      <w:r w:rsidR="00CA4F21" w:rsidRPr="00CA4F21">
        <w:t xml:space="preserve"> </w:t>
      </w:r>
      <w:r w:rsidRPr="00E85881">
        <w:t>уголь –</w:t>
      </w:r>
      <w:r w:rsidR="00CA4F21" w:rsidRPr="00CA4F21">
        <w:t xml:space="preserve"> </w:t>
      </w:r>
      <w:r w:rsidRPr="00E85881">
        <w:t>0,1789;</w:t>
      </w:r>
      <w:r w:rsidR="00CA4F21" w:rsidRPr="00CA4F21">
        <w:t xml:space="preserve"> </w:t>
      </w:r>
      <w:r w:rsidRPr="00E85881">
        <w:t>нефтепродукты –</w:t>
      </w:r>
      <w:r w:rsidR="006A1FF3">
        <w:t xml:space="preserve"> </w:t>
      </w:r>
      <w:r w:rsidRPr="00E85881">
        <w:t>0,1920;</w:t>
      </w:r>
      <w:r w:rsidR="00CA4F21" w:rsidRPr="00CA4F21">
        <w:t xml:space="preserve"> </w:t>
      </w:r>
      <w:r w:rsidRPr="00E85881">
        <w:t>природный газ –</w:t>
      </w:r>
      <w:r w:rsidR="006A1FF3">
        <w:t xml:space="preserve"> </w:t>
      </w:r>
      <w:r w:rsidRPr="00E85881">
        <w:t>0,1699.</w:t>
      </w:r>
      <w:r w:rsidR="00CA4F21" w:rsidRPr="00CA4F21">
        <w:t xml:space="preserve"> </w:t>
      </w:r>
      <w:r>
        <w:t xml:space="preserve">Эти показатели согласуются с оценками для России, полученными на базе данных </w:t>
      </w:r>
      <w:r w:rsidRPr="00D60BF5">
        <w:rPr>
          <w:i/>
          <w:iCs/>
        </w:rPr>
        <w:t>Национального доклада.</w:t>
      </w:r>
    </w:p>
    <w:p w14:paraId="4954F9F1" w14:textId="1AECEDAA" w:rsidR="00DB73FE" w:rsidRPr="00B23B58" w:rsidRDefault="00DB73FE" w:rsidP="00AE4877">
      <w:pPr>
        <w:pStyle w:val="BodyTextKeep"/>
      </w:pPr>
      <w:r w:rsidRPr="00B23B58">
        <w:t xml:space="preserve">Оценка среднего значения косвенных выбросов топливного цикла для </w:t>
      </w:r>
      <w:r w:rsidR="00947D6B">
        <w:t xml:space="preserve">всех </w:t>
      </w:r>
      <w:r w:rsidRPr="00B23B58">
        <w:t>ТЭС России дана в табл</w:t>
      </w:r>
      <w:r w:rsidR="008E6540">
        <w:t>ице</w:t>
      </w:r>
      <w:r w:rsidR="006A1FF3">
        <w:t xml:space="preserve"> </w:t>
      </w:r>
      <w:r w:rsidR="00B92AE0">
        <w:t>6</w:t>
      </w:r>
      <w:r w:rsidRPr="00B23B58">
        <w:t xml:space="preserve"> для двух наборов удельных косвенных выбросов с использованием данных Генсхемы до 2042 г. по объемам генерации на ТЭС на разных видах ископаемого топлива, на данных </w:t>
      </w:r>
      <w:r w:rsidRPr="00B23B58">
        <w:rPr>
          <w:i/>
          <w:iCs/>
          <w:color w:val="000000"/>
        </w:rPr>
        <w:t>Национального доклада</w:t>
      </w:r>
      <w:r w:rsidRPr="00B23B58">
        <w:t xml:space="preserve"> по удельным выбросам трех ПГ на гут и на </w:t>
      </w:r>
      <w:r w:rsidRPr="00B23B58">
        <w:lastRenderedPageBreak/>
        <w:t>оценках МЭА по удельным выбросам ПГ на таких ТЭС. МЭА оценило среднее значение для России в 61</w:t>
      </w:r>
      <w:r w:rsidR="008E6540">
        <w:t xml:space="preserve"> </w:t>
      </w:r>
      <w:r w:rsidRPr="00B23B58">
        <w:rPr>
          <w:color w:val="000000"/>
        </w:rPr>
        <w:t>гСО</w:t>
      </w:r>
      <w:r w:rsidRPr="00B23B58">
        <w:rPr>
          <w:color w:val="000000"/>
          <w:vertAlign w:val="subscript"/>
        </w:rPr>
        <w:t>2</w:t>
      </w:r>
      <w:r w:rsidRPr="00B23B58">
        <w:rPr>
          <w:color w:val="000000"/>
        </w:rPr>
        <w:t xml:space="preserve">экв/кВт-ч. Использование данных </w:t>
      </w:r>
      <w:r w:rsidRPr="00B23B58">
        <w:rPr>
          <w:i/>
          <w:iCs/>
          <w:color w:val="000000"/>
        </w:rPr>
        <w:t>Национального доклада</w:t>
      </w:r>
      <w:r w:rsidRPr="00B23B58">
        <w:rPr>
          <w:color w:val="000000"/>
        </w:rPr>
        <w:t xml:space="preserve"> дает более низкую оценку – 57,35 гСО</w:t>
      </w:r>
      <w:r w:rsidRPr="00B23B58">
        <w:rPr>
          <w:color w:val="000000"/>
          <w:vertAlign w:val="subscript"/>
        </w:rPr>
        <w:t>2</w:t>
      </w:r>
      <w:r w:rsidRPr="00B23B58">
        <w:rPr>
          <w:color w:val="000000"/>
        </w:rPr>
        <w:t xml:space="preserve">экв/кВт-ч. </w:t>
      </w:r>
      <w:r w:rsidRPr="00B23B58">
        <w:t>И</w:t>
      </w:r>
      <w:r w:rsidRPr="00B23B58">
        <w:rPr>
          <w:color w:val="000000"/>
        </w:rPr>
        <w:t>спользование метода матрицы полных коэффициентов расходов энергии в ТЭК дает значение 68,44 гСО</w:t>
      </w:r>
      <w:r w:rsidRPr="00B23B58">
        <w:rPr>
          <w:color w:val="000000"/>
          <w:vertAlign w:val="subscript"/>
        </w:rPr>
        <w:t>2</w:t>
      </w:r>
      <w:r w:rsidRPr="00B23B58">
        <w:rPr>
          <w:color w:val="000000"/>
        </w:rPr>
        <w:t>экв/кВт-ч.</w:t>
      </w:r>
    </w:p>
    <w:p w14:paraId="5C055FCD" w14:textId="064D8A34" w:rsidR="00DB73FE" w:rsidRDefault="00DB73FE" w:rsidP="00140A9D">
      <w:pPr>
        <w:pStyle w:val="af8"/>
      </w:pPr>
      <w:r w:rsidRPr="00140A9D">
        <w:rPr>
          <w:b/>
          <w:bCs/>
        </w:rPr>
        <w:t>Таблица</w:t>
      </w:r>
      <w:r w:rsidR="00CA4F21" w:rsidRPr="00140A9D">
        <w:rPr>
          <w:b/>
          <w:bCs/>
        </w:rPr>
        <w:t xml:space="preserve"> </w:t>
      </w:r>
      <w:r w:rsidR="00B92AE0" w:rsidRPr="00140A9D">
        <w:rPr>
          <w:b/>
          <w:bCs/>
        </w:rPr>
        <w:t>6</w:t>
      </w:r>
      <w:r w:rsidR="00CA4F21" w:rsidRPr="00140A9D">
        <w:rPr>
          <w:b/>
          <w:bCs/>
        </w:rPr>
        <w:t>.</w:t>
      </w:r>
      <w:r w:rsidR="00CA4F21" w:rsidRPr="001C78F0">
        <w:t xml:space="preserve"> </w:t>
      </w:r>
      <w:r w:rsidRPr="00CA4F21">
        <w:t>Сравнение оценок удельных косвенных выбросов ПГ (топливного цикла), полученных разными способами, гСО</w:t>
      </w:r>
      <w:r w:rsidRPr="00CA4F21">
        <w:rPr>
          <w:vertAlign w:val="subscript"/>
        </w:rPr>
        <w:t>2</w:t>
      </w:r>
      <w:r w:rsidRPr="00CA4F21">
        <w:t>экв/</w:t>
      </w:r>
      <w:r w:rsidR="00140A9D">
        <w:t>кВт</w:t>
      </w:r>
      <w:r w:rsidR="008E6540">
        <w:t>-</w:t>
      </w:r>
      <w:r w:rsidR="00140A9D">
        <w:t>ч</w:t>
      </w:r>
    </w:p>
    <w:p w14:paraId="6BA038E4" w14:textId="77777777" w:rsidR="00140A9D" w:rsidRDefault="00140A9D" w:rsidP="00140A9D">
      <w:pPr>
        <w:pStyle w:val="af1"/>
        <w:rPr>
          <w:lang w:val="en-US"/>
        </w:rPr>
      </w:pPr>
      <w:r w:rsidRPr="00B23B58">
        <w:t xml:space="preserve">Источник: рассчитано по данным таблиц 8.4-8.9; </w:t>
      </w:r>
      <w:hyperlink r:id="rId19" w:history="1">
        <w:r w:rsidRPr="00B23B58">
          <w:rPr>
            <w:color w:val="0000FF"/>
            <w:u w:val="single"/>
          </w:rPr>
          <w:t>Генеральн</w:t>
        </w:r>
        <w:r>
          <w:rPr>
            <w:color w:val="0000FF"/>
            <w:u w:val="single"/>
          </w:rPr>
          <w:t>ой</w:t>
        </w:r>
        <w:r w:rsidRPr="00B23B58">
          <w:rPr>
            <w:color w:val="0000FF"/>
            <w:u w:val="single"/>
          </w:rPr>
          <w:t xml:space="preserve"> схем</w:t>
        </w:r>
        <w:r>
          <w:rPr>
            <w:color w:val="0000FF"/>
            <w:u w:val="single"/>
          </w:rPr>
          <w:t>ы</w:t>
        </w:r>
        <w:r w:rsidRPr="00B23B58">
          <w:rPr>
            <w:color w:val="0000FF"/>
            <w:u w:val="single"/>
          </w:rPr>
          <w:t xml:space="preserve"> размещения объектов электроэнергетики до 2042 года</w:t>
        </w:r>
      </w:hyperlink>
      <w:r w:rsidRPr="00B23B58">
        <w:t xml:space="preserve">; IEA </w:t>
      </w:r>
      <w:proofErr w:type="spellStart"/>
      <w:r w:rsidRPr="00B23B58">
        <w:t>Emission</w:t>
      </w:r>
      <w:proofErr w:type="spellEnd"/>
      <w:r w:rsidRPr="00B23B58">
        <w:t xml:space="preserve"> </w:t>
      </w:r>
      <w:proofErr w:type="spellStart"/>
      <w:r w:rsidRPr="00B23B58">
        <w:t>Factors</w:t>
      </w:r>
      <w:proofErr w:type="spellEnd"/>
      <w:r w:rsidRPr="00B23B58">
        <w:t xml:space="preserve"> 2024. </w:t>
      </w:r>
      <w:hyperlink r:id="rId20" w:history="1">
        <w:proofErr w:type="spellStart"/>
        <w:r w:rsidRPr="00B23B58">
          <w:rPr>
            <w:rStyle w:val="ae"/>
          </w:rPr>
          <w:t>Emissions</w:t>
        </w:r>
        <w:proofErr w:type="spellEnd"/>
        <w:r w:rsidRPr="00B23B58">
          <w:rPr>
            <w:rStyle w:val="ae"/>
          </w:rPr>
          <w:t xml:space="preserve"> </w:t>
        </w:r>
        <w:proofErr w:type="spellStart"/>
        <w:r w:rsidRPr="00B23B58">
          <w:rPr>
            <w:rStyle w:val="ae"/>
          </w:rPr>
          <w:t>Factors</w:t>
        </w:r>
        <w:proofErr w:type="spellEnd"/>
        <w:r w:rsidRPr="00B23B58">
          <w:rPr>
            <w:rStyle w:val="ae"/>
          </w:rPr>
          <w:t xml:space="preserve"> 2024 - Data </w:t>
        </w:r>
        <w:proofErr w:type="spellStart"/>
        <w:r w:rsidRPr="00B23B58">
          <w:rPr>
            <w:rStyle w:val="ae"/>
          </w:rPr>
          <w:t>product</w:t>
        </w:r>
        <w:proofErr w:type="spellEnd"/>
        <w:r w:rsidRPr="00B23B58">
          <w:rPr>
            <w:rStyle w:val="ae"/>
          </w:rPr>
          <w:t xml:space="preserve"> - IEA</w:t>
        </w:r>
      </w:hyperlink>
    </w:p>
    <w:p w14:paraId="13989931" w14:textId="29BB54F9" w:rsidR="00CB5144" w:rsidRPr="00CB5144" w:rsidRDefault="00CB5144" w:rsidP="00CB5144">
      <w:pPr>
        <w:pStyle w:val="af8"/>
        <w:rPr>
          <w:lang w:val="en-US"/>
        </w:rPr>
      </w:pPr>
      <w:r>
        <w:rPr>
          <w:b/>
          <w:bCs/>
          <w:lang w:val="en-US"/>
        </w:rPr>
        <w:t>Table</w:t>
      </w:r>
      <w:r w:rsidRPr="00CB5144">
        <w:rPr>
          <w:b/>
          <w:bCs/>
        </w:rPr>
        <w:t xml:space="preserve"> 6.</w:t>
      </w:r>
      <w:r w:rsidRPr="001C78F0">
        <w:t xml:space="preserve"> </w:t>
      </w:r>
      <w:r w:rsidRPr="00CB5144">
        <w:rPr>
          <w:lang w:val="en-US"/>
        </w:rPr>
        <w:t xml:space="preserve">Comparison of specific indirect fuel-cycle GHG emissions estimated using different methods, </w:t>
      </w:r>
      <w:r>
        <w:rPr>
          <w:lang w:val="en-US"/>
        </w:rPr>
        <w:t>gCO</w:t>
      </w:r>
      <w:r w:rsidRPr="00CB5144">
        <w:rPr>
          <w:lang w:val="en-US"/>
        </w:rPr>
        <w:t>2</w:t>
      </w:r>
      <w:r>
        <w:rPr>
          <w:lang w:val="en-US"/>
        </w:rPr>
        <w:t>eq</w:t>
      </w:r>
      <w:r w:rsidRPr="00CB5144">
        <w:rPr>
          <w:lang w:val="en-US"/>
        </w:rPr>
        <w:t>/</w:t>
      </w:r>
      <w:r>
        <w:rPr>
          <w:lang w:val="en-US"/>
        </w:rPr>
        <w:t>kWh</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5"/>
        <w:gridCol w:w="1221"/>
        <w:gridCol w:w="1105"/>
        <w:gridCol w:w="1071"/>
        <w:gridCol w:w="918"/>
        <w:gridCol w:w="1847"/>
        <w:gridCol w:w="1683"/>
      </w:tblGrid>
      <w:tr w:rsidR="00DB73FE" w:rsidRPr="004E468F" w14:paraId="4AC1C410" w14:textId="77777777" w:rsidTr="00140A9D">
        <w:trPr>
          <w:trHeight w:val="292"/>
        </w:trPr>
        <w:tc>
          <w:tcPr>
            <w:tcW w:w="1323" w:type="dxa"/>
            <w:vMerge w:val="restart"/>
            <w:noWrap/>
            <w:hideMark/>
          </w:tcPr>
          <w:p w14:paraId="55391FBA" w14:textId="77777777" w:rsidR="00DB73FE" w:rsidRPr="004E468F" w:rsidRDefault="00DB73FE" w:rsidP="00B16B24">
            <w:pPr>
              <w:spacing w:after="0" w:line="240" w:lineRule="auto"/>
              <w:jc w:val="center"/>
              <w:rPr>
                <w:rFonts w:ascii="Times New Roman" w:eastAsia="Times New Roman" w:hAnsi="Times New Roman" w:cs="Times New Roman"/>
                <w:b/>
                <w:bCs/>
                <w:color w:val="000000"/>
                <w:sz w:val="20"/>
                <w:szCs w:val="20"/>
              </w:rPr>
            </w:pPr>
            <w:proofErr w:type="spellStart"/>
            <w:r w:rsidRPr="004E468F">
              <w:rPr>
                <w:rFonts w:ascii="Times New Roman" w:eastAsia="Times New Roman" w:hAnsi="Times New Roman" w:cs="Times New Roman"/>
                <w:b/>
                <w:bCs/>
                <w:color w:val="000000"/>
                <w:sz w:val="20"/>
                <w:szCs w:val="20"/>
              </w:rPr>
              <w:t>Топливо</w:t>
            </w:r>
            <w:proofErr w:type="spellEnd"/>
            <w:r w:rsidRPr="004E468F">
              <w:rPr>
                <w:rFonts w:ascii="Times New Roman" w:eastAsia="Times New Roman" w:hAnsi="Times New Roman" w:cs="Times New Roman"/>
                <w:b/>
                <w:bCs/>
                <w:color w:val="000000"/>
                <w:sz w:val="20"/>
                <w:szCs w:val="20"/>
              </w:rPr>
              <w:t xml:space="preserve"> </w:t>
            </w:r>
            <w:proofErr w:type="spellStart"/>
            <w:r w:rsidRPr="004E468F">
              <w:rPr>
                <w:rFonts w:ascii="Times New Roman" w:eastAsia="Times New Roman" w:hAnsi="Times New Roman" w:cs="Times New Roman"/>
                <w:b/>
                <w:bCs/>
                <w:color w:val="000000"/>
                <w:sz w:val="20"/>
                <w:szCs w:val="20"/>
              </w:rPr>
              <w:t>на</w:t>
            </w:r>
            <w:proofErr w:type="spellEnd"/>
            <w:r w:rsidRPr="004E468F">
              <w:rPr>
                <w:rFonts w:ascii="Times New Roman" w:eastAsia="Times New Roman" w:hAnsi="Times New Roman" w:cs="Times New Roman"/>
                <w:b/>
                <w:bCs/>
                <w:color w:val="000000"/>
                <w:sz w:val="20"/>
                <w:szCs w:val="20"/>
              </w:rPr>
              <w:t xml:space="preserve"> ТЭС</w:t>
            </w:r>
          </w:p>
        </w:tc>
        <w:tc>
          <w:tcPr>
            <w:tcW w:w="1249" w:type="dxa"/>
            <w:vMerge w:val="restart"/>
            <w:noWrap/>
            <w:hideMark/>
          </w:tcPr>
          <w:p w14:paraId="0B82FDC3" w14:textId="77777777" w:rsidR="00DB73FE" w:rsidRPr="004E468F" w:rsidRDefault="00DB73FE" w:rsidP="00B16B24">
            <w:pPr>
              <w:spacing w:after="0" w:line="240" w:lineRule="auto"/>
              <w:jc w:val="center"/>
              <w:rPr>
                <w:rFonts w:ascii="Times New Roman" w:eastAsia="Times New Roman" w:hAnsi="Times New Roman" w:cs="Times New Roman"/>
                <w:b/>
                <w:bCs/>
                <w:color w:val="000000"/>
                <w:sz w:val="20"/>
                <w:szCs w:val="20"/>
              </w:rPr>
            </w:pPr>
            <w:proofErr w:type="spellStart"/>
            <w:r w:rsidRPr="004E468F">
              <w:rPr>
                <w:rFonts w:ascii="Times New Roman" w:eastAsia="Times New Roman" w:hAnsi="Times New Roman" w:cs="Times New Roman"/>
                <w:b/>
                <w:bCs/>
                <w:color w:val="000000"/>
                <w:sz w:val="20"/>
                <w:szCs w:val="20"/>
              </w:rPr>
              <w:t>Объем</w:t>
            </w:r>
            <w:proofErr w:type="spellEnd"/>
            <w:r w:rsidRPr="004E468F">
              <w:rPr>
                <w:rFonts w:ascii="Times New Roman" w:eastAsia="Times New Roman" w:hAnsi="Times New Roman" w:cs="Times New Roman"/>
                <w:b/>
                <w:bCs/>
                <w:color w:val="000000"/>
                <w:sz w:val="20"/>
                <w:szCs w:val="20"/>
              </w:rPr>
              <w:t xml:space="preserve"> </w:t>
            </w:r>
            <w:proofErr w:type="spellStart"/>
            <w:r w:rsidRPr="004E468F">
              <w:rPr>
                <w:rFonts w:ascii="Times New Roman" w:eastAsia="Times New Roman" w:hAnsi="Times New Roman" w:cs="Times New Roman"/>
                <w:b/>
                <w:bCs/>
                <w:color w:val="000000"/>
                <w:sz w:val="20"/>
                <w:szCs w:val="20"/>
              </w:rPr>
              <w:t>генерации</w:t>
            </w:r>
            <w:proofErr w:type="spellEnd"/>
            <w:r w:rsidRPr="004E468F">
              <w:rPr>
                <w:rFonts w:ascii="Times New Roman" w:eastAsia="Times New Roman" w:hAnsi="Times New Roman" w:cs="Times New Roman"/>
                <w:b/>
                <w:bCs/>
                <w:color w:val="000000"/>
                <w:sz w:val="20"/>
                <w:szCs w:val="20"/>
              </w:rPr>
              <w:t xml:space="preserve"> в 2023 г.</w:t>
            </w:r>
          </w:p>
        </w:tc>
        <w:tc>
          <w:tcPr>
            <w:tcW w:w="2225" w:type="dxa"/>
            <w:gridSpan w:val="2"/>
            <w:vMerge w:val="restart"/>
            <w:noWrap/>
            <w:hideMark/>
          </w:tcPr>
          <w:p w14:paraId="3B4DD77D" w14:textId="77777777" w:rsidR="00DB73FE" w:rsidRPr="004E468F" w:rsidRDefault="00DB73FE" w:rsidP="00B16B24">
            <w:pPr>
              <w:spacing w:after="0" w:line="240" w:lineRule="auto"/>
              <w:jc w:val="center"/>
              <w:rPr>
                <w:rFonts w:ascii="Times New Roman" w:eastAsia="Times New Roman" w:hAnsi="Times New Roman" w:cs="Times New Roman"/>
                <w:b/>
                <w:bCs/>
                <w:color w:val="000000"/>
                <w:sz w:val="20"/>
                <w:szCs w:val="20"/>
              </w:rPr>
            </w:pPr>
            <w:proofErr w:type="spellStart"/>
            <w:r w:rsidRPr="004E468F">
              <w:rPr>
                <w:rFonts w:ascii="Times New Roman" w:eastAsia="Times New Roman" w:hAnsi="Times New Roman" w:cs="Times New Roman"/>
                <w:b/>
                <w:bCs/>
                <w:color w:val="000000"/>
                <w:sz w:val="20"/>
                <w:szCs w:val="20"/>
              </w:rPr>
              <w:t>Удельные</w:t>
            </w:r>
            <w:proofErr w:type="spellEnd"/>
            <w:r w:rsidRPr="004E468F">
              <w:rPr>
                <w:rFonts w:ascii="Times New Roman" w:eastAsia="Times New Roman" w:hAnsi="Times New Roman" w:cs="Times New Roman"/>
                <w:b/>
                <w:bCs/>
                <w:color w:val="000000"/>
                <w:sz w:val="20"/>
                <w:szCs w:val="20"/>
              </w:rPr>
              <w:t xml:space="preserve"> выбросы</w:t>
            </w:r>
            <w:r w:rsidRPr="004E468F">
              <w:rPr>
                <w:rFonts w:ascii="Times New Roman" w:eastAsia="Times New Roman" w:hAnsi="Times New Roman" w:cs="Times New Roman"/>
                <w:b/>
                <w:bCs/>
                <w:color w:val="000000"/>
                <w:sz w:val="20"/>
                <w:szCs w:val="20"/>
                <w:vertAlign w:val="superscript"/>
              </w:rPr>
              <w:t>1</w:t>
            </w:r>
          </w:p>
        </w:tc>
        <w:tc>
          <w:tcPr>
            <w:tcW w:w="937" w:type="dxa"/>
            <w:vMerge w:val="restart"/>
            <w:noWrap/>
            <w:hideMark/>
          </w:tcPr>
          <w:p w14:paraId="3450B259" w14:textId="77777777" w:rsidR="00DB73FE" w:rsidRPr="004E468F" w:rsidRDefault="00DB73FE" w:rsidP="00B16B24">
            <w:pPr>
              <w:spacing w:after="0" w:line="240" w:lineRule="auto"/>
              <w:jc w:val="center"/>
              <w:rPr>
                <w:rFonts w:ascii="Times New Roman" w:eastAsia="Times New Roman" w:hAnsi="Times New Roman" w:cs="Times New Roman"/>
                <w:b/>
                <w:bCs/>
                <w:color w:val="000000"/>
                <w:sz w:val="20"/>
                <w:szCs w:val="20"/>
              </w:rPr>
            </w:pPr>
            <w:r w:rsidRPr="004E468F">
              <w:rPr>
                <w:rFonts w:ascii="Times New Roman" w:eastAsia="Times New Roman" w:hAnsi="Times New Roman" w:cs="Times New Roman"/>
                <w:b/>
                <w:bCs/>
                <w:color w:val="000000"/>
                <w:sz w:val="20"/>
                <w:szCs w:val="20"/>
              </w:rPr>
              <w:t>УРУТ</w:t>
            </w:r>
          </w:p>
        </w:tc>
        <w:tc>
          <w:tcPr>
            <w:tcW w:w="3616" w:type="dxa"/>
            <w:gridSpan w:val="2"/>
            <w:noWrap/>
            <w:hideMark/>
          </w:tcPr>
          <w:p w14:paraId="16D6D54E" w14:textId="77777777" w:rsidR="00DB73FE" w:rsidRPr="004E468F" w:rsidRDefault="00DB73FE" w:rsidP="00B16B24">
            <w:pPr>
              <w:spacing w:after="0" w:line="240" w:lineRule="auto"/>
              <w:jc w:val="center"/>
              <w:rPr>
                <w:rFonts w:ascii="Times New Roman" w:eastAsia="Times New Roman" w:hAnsi="Times New Roman" w:cs="Times New Roman"/>
                <w:b/>
                <w:bCs/>
                <w:sz w:val="20"/>
                <w:szCs w:val="20"/>
              </w:rPr>
            </w:pPr>
            <w:proofErr w:type="spellStart"/>
            <w:r w:rsidRPr="004E468F">
              <w:rPr>
                <w:rFonts w:ascii="Times New Roman" w:eastAsia="Times New Roman" w:hAnsi="Times New Roman" w:cs="Times New Roman"/>
                <w:b/>
                <w:bCs/>
                <w:color w:val="000000"/>
                <w:sz w:val="20"/>
                <w:szCs w:val="20"/>
              </w:rPr>
              <w:t>Удельные</w:t>
            </w:r>
            <w:proofErr w:type="spellEnd"/>
            <w:r w:rsidRPr="004E468F">
              <w:rPr>
                <w:rFonts w:ascii="Times New Roman" w:eastAsia="Times New Roman" w:hAnsi="Times New Roman" w:cs="Times New Roman"/>
                <w:b/>
                <w:bCs/>
                <w:color w:val="000000"/>
                <w:sz w:val="20"/>
                <w:szCs w:val="20"/>
              </w:rPr>
              <w:t xml:space="preserve"> </w:t>
            </w:r>
            <w:proofErr w:type="spellStart"/>
            <w:r w:rsidRPr="004E468F">
              <w:rPr>
                <w:rFonts w:ascii="Times New Roman" w:eastAsia="Times New Roman" w:hAnsi="Times New Roman" w:cs="Times New Roman"/>
                <w:b/>
                <w:bCs/>
                <w:color w:val="000000"/>
                <w:sz w:val="20"/>
                <w:szCs w:val="20"/>
              </w:rPr>
              <w:t>косвенные</w:t>
            </w:r>
            <w:proofErr w:type="spellEnd"/>
            <w:r w:rsidRPr="004E468F">
              <w:rPr>
                <w:rFonts w:ascii="Times New Roman" w:eastAsia="Times New Roman" w:hAnsi="Times New Roman" w:cs="Times New Roman"/>
                <w:b/>
                <w:bCs/>
                <w:color w:val="000000"/>
                <w:sz w:val="20"/>
                <w:szCs w:val="20"/>
              </w:rPr>
              <w:t xml:space="preserve"> </w:t>
            </w:r>
            <w:proofErr w:type="spellStart"/>
            <w:r w:rsidRPr="004E468F">
              <w:rPr>
                <w:rFonts w:ascii="Times New Roman" w:eastAsia="Times New Roman" w:hAnsi="Times New Roman" w:cs="Times New Roman"/>
                <w:b/>
                <w:bCs/>
                <w:color w:val="000000"/>
                <w:sz w:val="20"/>
                <w:szCs w:val="20"/>
              </w:rPr>
              <w:t>выбросы</w:t>
            </w:r>
            <w:proofErr w:type="spellEnd"/>
            <w:r w:rsidRPr="004E468F">
              <w:rPr>
                <w:rFonts w:ascii="Times New Roman" w:eastAsia="Times New Roman" w:hAnsi="Times New Roman" w:cs="Times New Roman"/>
                <w:b/>
                <w:bCs/>
                <w:color w:val="000000"/>
                <w:sz w:val="20"/>
                <w:szCs w:val="20"/>
              </w:rPr>
              <w:t xml:space="preserve"> ПГ</w:t>
            </w:r>
          </w:p>
        </w:tc>
      </w:tr>
      <w:tr w:rsidR="00DB73FE" w:rsidRPr="00E360A2" w14:paraId="10F4C13E" w14:textId="77777777" w:rsidTr="00140A9D">
        <w:trPr>
          <w:trHeight w:val="309"/>
        </w:trPr>
        <w:tc>
          <w:tcPr>
            <w:tcW w:w="1323" w:type="dxa"/>
            <w:vMerge/>
            <w:noWrap/>
          </w:tcPr>
          <w:p w14:paraId="068B7288" w14:textId="77777777" w:rsidR="00DB73FE" w:rsidRPr="004E468F" w:rsidRDefault="00DB73FE" w:rsidP="00B16B24">
            <w:pPr>
              <w:spacing w:after="0" w:line="240" w:lineRule="auto"/>
              <w:jc w:val="center"/>
              <w:rPr>
                <w:rFonts w:ascii="Times New Roman" w:eastAsia="Times New Roman" w:hAnsi="Times New Roman" w:cs="Times New Roman"/>
                <w:b/>
                <w:bCs/>
                <w:color w:val="000000"/>
                <w:sz w:val="20"/>
                <w:szCs w:val="20"/>
              </w:rPr>
            </w:pPr>
          </w:p>
        </w:tc>
        <w:tc>
          <w:tcPr>
            <w:tcW w:w="1249" w:type="dxa"/>
            <w:vMerge/>
            <w:noWrap/>
          </w:tcPr>
          <w:p w14:paraId="2EB58148" w14:textId="77777777" w:rsidR="00DB73FE" w:rsidRPr="004E468F" w:rsidRDefault="00DB73FE" w:rsidP="00B16B24">
            <w:pPr>
              <w:spacing w:after="0" w:line="240" w:lineRule="auto"/>
              <w:jc w:val="center"/>
              <w:rPr>
                <w:rFonts w:ascii="Times New Roman" w:eastAsia="Times New Roman" w:hAnsi="Times New Roman" w:cs="Times New Roman"/>
                <w:b/>
                <w:bCs/>
                <w:color w:val="000000"/>
                <w:sz w:val="20"/>
                <w:szCs w:val="20"/>
              </w:rPr>
            </w:pPr>
          </w:p>
        </w:tc>
        <w:tc>
          <w:tcPr>
            <w:tcW w:w="2225" w:type="dxa"/>
            <w:gridSpan w:val="2"/>
            <w:vMerge/>
            <w:noWrap/>
          </w:tcPr>
          <w:p w14:paraId="042D71A4" w14:textId="77777777" w:rsidR="00DB73FE" w:rsidRPr="004E468F" w:rsidRDefault="00DB73FE" w:rsidP="00B16B24">
            <w:pPr>
              <w:spacing w:after="0" w:line="240" w:lineRule="auto"/>
              <w:jc w:val="center"/>
              <w:rPr>
                <w:rFonts w:ascii="Times New Roman" w:eastAsia="Times New Roman" w:hAnsi="Times New Roman" w:cs="Times New Roman"/>
                <w:b/>
                <w:bCs/>
                <w:color w:val="000000"/>
                <w:sz w:val="20"/>
                <w:szCs w:val="20"/>
              </w:rPr>
            </w:pPr>
          </w:p>
        </w:tc>
        <w:tc>
          <w:tcPr>
            <w:tcW w:w="937" w:type="dxa"/>
            <w:vMerge/>
            <w:noWrap/>
          </w:tcPr>
          <w:p w14:paraId="5E6D42D2" w14:textId="77777777" w:rsidR="00DB73FE" w:rsidRPr="004E468F" w:rsidRDefault="00DB73FE" w:rsidP="00B16B24">
            <w:pPr>
              <w:spacing w:after="0" w:line="240" w:lineRule="auto"/>
              <w:jc w:val="center"/>
              <w:rPr>
                <w:rFonts w:ascii="Times New Roman" w:eastAsia="Times New Roman" w:hAnsi="Times New Roman" w:cs="Times New Roman"/>
                <w:b/>
                <w:bCs/>
                <w:color w:val="000000"/>
                <w:sz w:val="20"/>
                <w:szCs w:val="20"/>
              </w:rPr>
            </w:pPr>
          </w:p>
        </w:tc>
        <w:tc>
          <w:tcPr>
            <w:tcW w:w="1892" w:type="dxa"/>
            <w:noWrap/>
          </w:tcPr>
          <w:p w14:paraId="20A94C81" w14:textId="77777777" w:rsidR="00DB73FE" w:rsidRPr="004E468F" w:rsidRDefault="00DB73FE" w:rsidP="00B16B24">
            <w:pPr>
              <w:spacing w:after="0" w:line="240" w:lineRule="auto"/>
              <w:jc w:val="center"/>
              <w:rPr>
                <w:rFonts w:ascii="Times New Roman" w:eastAsia="Times New Roman" w:hAnsi="Times New Roman" w:cs="Times New Roman"/>
                <w:b/>
                <w:bCs/>
                <w:color w:val="000000"/>
                <w:sz w:val="20"/>
                <w:szCs w:val="20"/>
                <w:lang w:val="ru-RU"/>
              </w:rPr>
            </w:pPr>
            <w:r w:rsidRPr="004E468F">
              <w:rPr>
                <w:rFonts w:ascii="Times New Roman" w:eastAsia="Times New Roman" w:hAnsi="Times New Roman" w:cs="Times New Roman"/>
                <w:b/>
                <w:bCs/>
                <w:color w:val="000000"/>
                <w:sz w:val="20"/>
                <w:szCs w:val="20"/>
                <w:lang w:val="ru-RU"/>
              </w:rPr>
              <w:t>с использованием матрицы полных коэффициентов расходов энергии в ТЭК</w:t>
            </w:r>
          </w:p>
        </w:tc>
        <w:tc>
          <w:tcPr>
            <w:tcW w:w="1724" w:type="dxa"/>
            <w:noWrap/>
          </w:tcPr>
          <w:p w14:paraId="19E8BF04" w14:textId="77777777" w:rsidR="00DB73FE" w:rsidRPr="004E468F" w:rsidRDefault="00DB73FE" w:rsidP="00B16B24">
            <w:pPr>
              <w:spacing w:after="0" w:line="240" w:lineRule="auto"/>
              <w:ind w:left="-18" w:right="-112"/>
              <w:jc w:val="center"/>
              <w:rPr>
                <w:rFonts w:ascii="Times New Roman" w:eastAsia="Times New Roman" w:hAnsi="Times New Roman" w:cs="Times New Roman"/>
                <w:b/>
                <w:bCs/>
                <w:color w:val="000000"/>
                <w:sz w:val="20"/>
                <w:szCs w:val="20"/>
                <w:lang w:val="ru-RU"/>
              </w:rPr>
            </w:pPr>
            <w:r w:rsidRPr="004E468F">
              <w:rPr>
                <w:rFonts w:ascii="Times New Roman" w:eastAsia="Times New Roman" w:hAnsi="Times New Roman" w:cs="Times New Roman"/>
                <w:b/>
                <w:bCs/>
                <w:color w:val="000000"/>
                <w:sz w:val="20"/>
                <w:szCs w:val="20"/>
                <w:lang w:val="ru-RU"/>
              </w:rPr>
              <w:t>на базе данных Национального доклада</w:t>
            </w:r>
          </w:p>
        </w:tc>
      </w:tr>
      <w:tr w:rsidR="00DB73FE" w:rsidRPr="004E468F" w14:paraId="0A8834D0" w14:textId="77777777" w:rsidTr="00140A9D">
        <w:trPr>
          <w:trHeight w:val="309"/>
        </w:trPr>
        <w:tc>
          <w:tcPr>
            <w:tcW w:w="1323" w:type="dxa"/>
            <w:vMerge/>
            <w:noWrap/>
          </w:tcPr>
          <w:p w14:paraId="18A61143" w14:textId="77777777" w:rsidR="00DB73FE" w:rsidRPr="004E468F" w:rsidRDefault="00DB73FE" w:rsidP="00B16B24">
            <w:pPr>
              <w:spacing w:after="0" w:line="240" w:lineRule="auto"/>
              <w:jc w:val="both"/>
              <w:rPr>
                <w:rFonts w:ascii="Times New Roman" w:eastAsia="Times New Roman" w:hAnsi="Times New Roman" w:cs="Times New Roman"/>
                <w:b/>
                <w:bCs/>
                <w:color w:val="000000"/>
                <w:sz w:val="20"/>
                <w:szCs w:val="20"/>
                <w:lang w:val="ru-RU"/>
              </w:rPr>
            </w:pPr>
          </w:p>
        </w:tc>
        <w:tc>
          <w:tcPr>
            <w:tcW w:w="1249" w:type="dxa"/>
            <w:noWrap/>
          </w:tcPr>
          <w:p w14:paraId="35F0F17C" w14:textId="77777777" w:rsidR="00DB73FE" w:rsidRPr="004E468F" w:rsidRDefault="00DB73FE" w:rsidP="00B16B24">
            <w:pPr>
              <w:spacing w:after="0" w:line="240" w:lineRule="auto"/>
              <w:jc w:val="both"/>
              <w:rPr>
                <w:rFonts w:ascii="Times New Roman" w:eastAsia="Times New Roman" w:hAnsi="Times New Roman" w:cs="Times New Roman"/>
                <w:b/>
                <w:bCs/>
                <w:color w:val="000000"/>
                <w:sz w:val="20"/>
                <w:szCs w:val="20"/>
              </w:rPr>
            </w:pPr>
            <w:proofErr w:type="spellStart"/>
            <w:r w:rsidRPr="004E468F">
              <w:rPr>
                <w:rFonts w:ascii="Times New Roman" w:eastAsia="Times New Roman" w:hAnsi="Times New Roman" w:cs="Times New Roman"/>
                <w:b/>
                <w:bCs/>
                <w:color w:val="000000"/>
                <w:sz w:val="20"/>
                <w:szCs w:val="20"/>
              </w:rPr>
              <w:t>млн</w:t>
            </w:r>
            <w:proofErr w:type="spellEnd"/>
            <w:r w:rsidRPr="004E468F">
              <w:rPr>
                <w:rFonts w:ascii="Times New Roman" w:eastAsia="Times New Roman" w:hAnsi="Times New Roman" w:cs="Times New Roman"/>
                <w:b/>
                <w:bCs/>
                <w:color w:val="000000"/>
                <w:sz w:val="20"/>
                <w:szCs w:val="20"/>
              </w:rPr>
              <w:t xml:space="preserve"> </w:t>
            </w:r>
            <w:proofErr w:type="spellStart"/>
            <w:r w:rsidRPr="004E468F">
              <w:rPr>
                <w:rFonts w:ascii="Times New Roman" w:eastAsia="Times New Roman" w:hAnsi="Times New Roman" w:cs="Times New Roman"/>
                <w:b/>
                <w:bCs/>
                <w:color w:val="000000"/>
                <w:sz w:val="20"/>
                <w:szCs w:val="20"/>
              </w:rPr>
              <w:t>кВт</w:t>
            </w:r>
            <w:proofErr w:type="spellEnd"/>
            <w:r w:rsidRPr="004E468F">
              <w:rPr>
                <w:rFonts w:ascii="Times New Roman" w:eastAsia="Times New Roman" w:hAnsi="Times New Roman" w:cs="Times New Roman"/>
                <w:b/>
                <w:bCs/>
                <w:color w:val="000000"/>
                <w:sz w:val="20"/>
                <w:szCs w:val="20"/>
              </w:rPr>
              <w:t>-ч</w:t>
            </w:r>
          </w:p>
        </w:tc>
        <w:tc>
          <w:tcPr>
            <w:tcW w:w="1130" w:type="dxa"/>
            <w:noWrap/>
          </w:tcPr>
          <w:p w14:paraId="776CFA16" w14:textId="77777777" w:rsidR="00DB73FE" w:rsidRPr="004E468F" w:rsidRDefault="00DB73FE" w:rsidP="00B16B24">
            <w:pPr>
              <w:spacing w:after="0" w:line="240" w:lineRule="auto"/>
              <w:jc w:val="center"/>
              <w:rPr>
                <w:rFonts w:ascii="Times New Roman" w:eastAsia="Times New Roman" w:hAnsi="Times New Roman" w:cs="Times New Roman"/>
                <w:b/>
                <w:bCs/>
                <w:color w:val="000000"/>
                <w:sz w:val="20"/>
                <w:szCs w:val="20"/>
              </w:rPr>
            </w:pPr>
            <w:r w:rsidRPr="004E468F">
              <w:rPr>
                <w:rFonts w:ascii="Times New Roman" w:eastAsia="Times New Roman" w:hAnsi="Times New Roman" w:cs="Times New Roman"/>
                <w:b/>
                <w:bCs/>
                <w:color w:val="000000"/>
                <w:sz w:val="20"/>
                <w:szCs w:val="20"/>
              </w:rPr>
              <w:t>СО</w:t>
            </w:r>
            <w:r w:rsidRPr="004E468F">
              <w:rPr>
                <w:rFonts w:ascii="Times New Roman" w:eastAsia="Times New Roman" w:hAnsi="Times New Roman" w:cs="Times New Roman"/>
                <w:b/>
                <w:bCs/>
                <w:color w:val="000000"/>
                <w:sz w:val="20"/>
                <w:szCs w:val="20"/>
                <w:vertAlign w:val="subscript"/>
              </w:rPr>
              <w:t>2</w:t>
            </w:r>
            <w:r w:rsidRPr="004E468F">
              <w:rPr>
                <w:rFonts w:ascii="Times New Roman" w:eastAsia="Times New Roman" w:hAnsi="Times New Roman" w:cs="Times New Roman"/>
                <w:b/>
                <w:bCs/>
                <w:color w:val="000000"/>
                <w:sz w:val="20"/>
                <w:szCs w:val="20"/>
              </w:rPr>
              <w:t xml:space="preserve">экв/ </w:t>
            </w:r>
            <w:proofErr w:type="spellStart"/>
            <w:r w:rsidRPr="004E468F">
              <w:rPr>
                <w:rFonts w:ascii="Times New Roman" w:eastAsia="Times New Roman" w:hAnsi="Times New Roman" w:cs="Times New Roman"/>
                <w:b/>
                <w:bCs/>
                <w:color w:val="000000"/>
                <w:sz w:val="20"/>
                <w:szCs w:val="20"/>
              </w:rPr>
              <w:t>кВт</w:t>
            </w:r>
            <w:proofErr w:type="spellEnd"/>
            <w:r w:rsidRPr="004E468F">
              <w:rPr>
                <w:rFonts w:ascii="Times New Roman" w:eastAsia="Times New Roman" w:hAnsi="Times New Roman" w:cs="Times New Roman"/>
                <w:b/>
                <w:bCs/>
                <w:color w:val="000000"/>
                <w:sz w:val="20"/>
                <w:szCs w:val="20"/>
              </w:rPr>
              <w:t>-ч</w:t>
            </w:r>
          </w:p>
        </w:tc>
        <w:tc>
          <w:tcPr>
            <w:tcW w:w="1095" w:type="dxa"/>
            <w:noWrap/>
          </w:tcPr>
          <w:p w14:paraId="2AC3083E" w14:textId="77777777" w:rsidR="00DB73FE" w:rsidRPr="004E468F" w:rsidRDefault="00DB73FE" w:rsidP="00B16B24">
            <w:pPr>
              <w:spacing w:after="0" w:line="240" w:lineRule="auto"/>
              <w:jc w:val="center"/>
              <w:rPr>
                <w:rFonts w:ascii="Times New Roman" w:eastAsia="Times New Roman" w:hAnsi="Times New Roman" w:cs="Times New Roman"/>
                <w:b/>
                <w:bCs/>
                <w:color w:val="000000"/>
                <w:sz w:val="20"/>
                <w:szCs w:val="20"/>
              </w:rPr>
            </w:pPr>
            <w:r w:rsidRPr="004E468F">
              <w:rPr>
                <w:rFonts w:ascii="Times New Roman" w:eastAsia="Times New Roman" w:hAnsi="Times New Roman" w:cs="Times New Roman"/>
                <w:b/>
                <w:bCs/>
                <w:color w:val="000000"/>
                <w:sz w:val="20"/>
                <w:szCs w:val="20"/>
              </w:rPr>
              <w:t>гСО</w:t>
            </w:r>
            <w:r w:rsidRPr="004E468F">
              <w:rPr>
                <w:rFonts w:ascii="Times New Roman" w:eastAsia="Times New Roman" w:hAnsi="Times New Roman" w:cs="Times New Roman"/>
                <w:b/>
                <w:bCs/>
                <w:color w:val="000000"/>
                <w:sz w:val="20"/>
                <w:szCs w:val="20"/>
                <w:vertAlign w:val="subscript"/>
              </w:rPr>
              <w:t>2</w:t>
            </w:r>
            <w:r w:rsidRPr="004E468F">
              <w:rPr>
                <w:rFonts w:ascii="Times New Roman" w:eastAsia="Times New Roman" w:hAnsi="Times New Roman" w:cs="Times New Roman"/>
                <w:b/>
                <w:bCs/>
                <w:color w:val="000000"/>
                <w:sz w:val="20"/>
                <w:szCs w:val="20"/>
              </w:rPr>
              <w:t xml:space="preserve">экв/ </w:t>
            </w:r>
            <w:proofErr w:type="spellStart"/>
            <w:r w:rsidRPr="004E468F">
              <w:rPr>
                <w:rFonts w:ascii="Times New Roman" w:eastAsia="Times New Roman" w:hAnsi="Times New Roman" w:cs="Times New Roman"/>
                <w:b/>
                <w:bCs/>
                <w:color w:val="000000"/>
                <w:sz w:val="20"/>
                <w:szCs w:val="20"/>
              </w:rPr>
              <w:t>гут</w:t>
            </w:r>
            <w:proofErr w:type="spellEnd"/>
          </w:p>
        </w:tc>
        <w:tc>
          <w:tcPr>
            <w:tcW w:w="937" w:type="dxa"/>
            <w:noWrap/>
          </w:tcPr>
          <w:p w14:paraId="410EB9E9" w14:textId="23EA28FC" w:rsidR="00DB73FE" w:rsidRPr="004E468F" w:rsidRDefault="00DB73FE" w:rsidP="008E6540">
            <w:pPr>
              <w:spacing w:after="0" w:line="240" w:lineRule="auto"/>
              <w:jc w:val="center"/>
              <w:rPr>
                <w:rFonts w:ascii="Times New Roman" w:eastAsia="Times New Roman" w:hAnsi="Times New Roman" w:cs="Times New Roman"/>
                <w:b/>
                <w:bCs/>
                <w:color w:val="000000"/>
                <w:sz w:val="20"/>
                <w:szCs w:val="20"/>
              </w:rPr>
            </w:pPr>
            <w:proofErr w:type="spellStart"/>
            <w:r w:rsidRPr="004E468F">
              <w:rPr>
                <w:rFonts w:ascii="Times New Roman" w:eastAsia="Times New Roman" w:hAnsi="Times New Roman" w:cs="Times New Roman"/>
                <w:b/>
                <w:bCs/>
                <w:color w:val="000000"/>
                <w:sz w:val="20"/>
                <w:szCs w:val="20"/>
              </w:rPr>
              <w:t>гут</w:t>
            </w:r>
            <w:proofErr w:type="spellEnd"/>
            <w:r w:rsidRPr="004E468F">
              <w:rPr>
                <w:rFonts w:ascii="Times New Roman" w:eastAsia="Times New Roman" w:hAnsi="Times New Roman" w:cs="Times New Roman"/>
                <w:b/>
                <w:bCs/>
                <w:color w:val="000000"/>
                <w:sz w:val="20"/>
                <w:szCs w:val="20"/>
              </w:rPr>
              <w:t>/</w:t>
            </w:r>
            <w:r w:rsidR="008E6540">
              <w:rPr>
                <w:rFonts w:ascii="Times New Roman" w:eastAsia="Times New Roman" w:hAnsi="Times New Roman" w:cs="Times New Roman"/>
                <w:b/>
                <w:bCs/>
                <w:color w:val="000000"/>
                <w:sz w:val="20"/>
                <w:szCs w:val="20"/>
                <w:lang w:val="ru-RU"/>
              </w:rPr>
              <w:t xml:space="preserve"> </w:t>
            </w:r>
            <w:proofErr w:type="spellStart"/>
            <w:r w:rsidRPr="004E468F">
              <w:rPr>
                <w:rFonts w:ascii="Times New Roman" w:eastAsia="Times New Roman" w:hAnsi="Times New Roman" w:cs="Times New Roman"/>
                <w:b/>
                <w:bCs/>
                <w:color w:val="000000"/>
                <w:sz w:val="20"/>
                <w:szCs w:val="20"/>
              </w:rPr>
              <w:t>кВт</w:t>
            </w:r>
            <w:proofErr w:type="spellEnd"/>
            <w:r w:rsidRPr="004E468F">
              <w:rPr>
                <w:rFonts w:ascii="Times New Roman" w:eastAsia="Times New Roman" w:hAnsi="Times New Roman" w:cs="Times New Roman"/>
                <w:b/>
                <w:bCs/>
                <w:color w:val="000000"/>
                <w:sz w:val="20"/>
                <w:szCs w:val="20"/>
              </w:rPr>
              <w:t>-ч</w:t>
            </w:r>
          </w:p>
        </w:tc>
        <w:tc>
          <w:tcPr>
            <w:tcW w:w="3616" w:type="dxa"/>
            <w:gridSpan w:val="2"/>
            <w:noWrap/>
          </w:tcPr>
          <w:p w14:paraId="6CFEEAF2" w14:textId="77777777" w:rsidR="00DB73FE" w:rsidRPr="004E468F" w:rsidRDefault="00DB73FE" w:rsidP="00B16B24">
            <w:pPr>
              <w:spacing w:after="0" w:line="240" w:lineRule="auto"/>
              <w:jc w:val="center"/>
              <w:rPr>
                <w:rFonts w:ascii="Times New Roman" w:eastAsia="Times New Roman" w:hAnsi="Times New Roman" w:cs="Times New Roman"/>
                <w:b/>
                <w:bCs/>
                <w:color w:val="000000"/>
                <w:sz w:val="20"/>
                <w:szCs w:val="20"/>
              </w:rPr>
            </w:pPr>
            <w:r w:rsidRPr="004E468F">
              <w:rPr>
                <w:rFonts w:ascii="Times New Roman" w:eastAsia="Times New Roman" w:hAnsi="Times New Roman" w:cs="Times New Roman"/>
                <w:b/>
                <w:bCs/>
                <w:color w:val="000000"/>
                <w:sz w:val="20"/>
                <w:szCs w:val="20"/>
              </w:rPr>
              <w:t>гСО</w:t>
            </w:r>
            <w:r w:rsidRPr="004E468F">
              <w:rPr>
                <w:rFonts w:ascii="Times New Roman" w:eastAsia="Times New Roman" w:hAnsi="Times New Roman" w:cs="Times New Roman"/>
                <w:b/>
                <w:bCs/>
                <w:color w:val="000000"/>
                <w:sz w:val="20"/>
                <w:szCs w:val="20"/>
                <w:vertAlign w:val="subscript"/>
              </w:rPr>
              <w:t>2</w:t>
            </w:r>
            <w:r w:rsidRPr="004E468F">
              <w:rPr>
                <w:rFonts w:ascii="Times New Roman" w:eastAsia="Times New Roman" w:hAnsi="Times New Roman" w:cs="Times New Roman"/>
                <w:b/>
                <w:bCs/>
                <w:color w:val="000000"/>
                <w:sz w:val="20"/>
                <w:szCs w:val="20"/>
              </w:rPr>
              <w:t>экв/</w:t>
            </w:r>
            <w:proofErr w:type="spellStart"/>
            <w:r w:rsidRPr="004E468F">
              <w:rPr>
                <w:rFonts w:ascii="Times New Roman" w:eastAsia="Times New Roman" w:hAnsi="Times New Roman" w:cs="Times New Roman"/>
                <w:b/>
                <w:bCs/>
                <w:color w:val="000000"/>
                <w:sz w:val="20"/>
                <w:szCs w:val="20"/>
              </w:rPr>
              <w:t>кВт</w:t>
            </w:r>
            <w:proofErr w:type="spellEnd"/>
            <w:r w:rsidRPr="004E468F">
              <w:rPr>
                <w:rFonts w:ascii="Times New Roman" w:eastAsia="Times New Roman" w:hAnsi="Times New Roman" w:cs="Times New Roman"/>
                <w:b/>
                <w:bCs/>
                <w:color w:val="000000"/>
                <w:sz w:val="20"/>
                <w:szCs w:val="20"/>
              </w:rPr>
              <w:t>-ч</w:t>
            </w:r>
          </w:p>
        </w:tc>
      </w:tr>
      <w:tr w:rsidR="00DB73FE" w:rsidRPr="004E468F" w14:paraId="0F82D1FF" w14:textId="77777777" w:rsidTr="00140A9D">
        <w:trPr>
          <w:trHeight w:val="275"/>
        </w:trPr>
        <w:tc>
          <w:tcPr>
            <w:tcW w:w="1323" w:type="dxa"/>
            <w:noWrap/>
            <w:hideMark/>
          </w:tcPr>
          <w:p w14:paraId="265EBC72" w14:textId="77777777" w:rsidR="00DB73FE" w:rsidRPr="004E468F" w:rsidRDefault="00DB73FE" w:rsidP="00B16B24">
            <w:pPr>
              <w:spacing w:after="0" w:line="240" w:lineRule="auto"/>
              <w:jc w:val="both"/>
              <w:rPr>
                <w:rFonts w:ascii="Times New Roman" w:eastAsia="Times New Roman" w:hAnsi="Times New Roman" w:cs="Times New Roman"/>
                <w:color w:val="000000"/>
                <w:sz w:val="20"/>
                <w:szCs w:val="20"/>
              </w:rPr>
            </w:pPr>
            <w:proofErr w:type="spellStart"/>
            <w:r w:rsidRPr="004E468F">
              <w:rPr>
                <w:rFonts w:ascii="Times New Roman" w:hAnsi="Times New Roman" w:cs="Times New Roman"/>
                <w:sz w:val="20"/>
                <w:szCs w:val="20"/>
              </w:rPr>
              <w:t>уголь</w:t>
            </w:r>
            <w:proofErr w:type="spellEnd"/>
          </w:p>
        </w:tc>
        <w:tc>
          <w:tcPr>
            <w:tcW w:w="1249" w:type="dxa"/>
            <w:noWrap/>
            <w:hideMark/>
          </w:tcPr>
          <w:p w14:paraId="1B7033B0" w14:textId="77777777" w:rsidR="00DB73FE" w:rsidRPr="004E468F" w:rsidRDefault="00DB73FE" w:rsidP="00B16B24">
            <w:pPr>
              <w:spacing w:after="0" w:line="240" w:lineRule="auto"/>
              <w:jc w:val="right"/>
              <w:rPr>
                <w:rFonts w:ascii="Times New Roman" w:eastAsia="Times New Roman" w:hAnsi="Times New Roman" w:cs="Times New Roman"/>
                <w:color w:val="000000"/>
                <w:sz w:val="20"/>
                <w:szCs w:val="20"/>
              </w:rPr>
            </w:pPr>
            <w:r w:rsidRPr="004E468F">
              <w:rPr>
                <w:rFonts w:ascii="Times New Roman" w:hAnsi="Times New Roman" w:cs="Times New Roman"/>
                <w:sz w:val="20"/>
                <w:szCs w:val="20"/>
              </w:rPr>
              <w:t>165008,8</w:t>
            </w:r>
          </w:p>
        </w:tc>
        <w:tc>
          <w:tcPr>
            <w:tcW w:w="1130" w:type="dxa"/>
            <w:noWrap/>
            <w:hideMark/>
          </w:tcPr>
          <w:p w14:paraId="3A7BAB59" w14:textId="77777777" w:rsidR="00DB73FE" w:rsidRPr="004E468F" w:rsidRDefault="00DB73FE" w:rsidP="00B16B24">
            <w:pPr>
              <w:spacing w:after="0" w:line="240" w:lineRule="auto"/>
              <w:jc w:val="right"/>
              <w:rPr>
                <w:rFonts w:ascii="Times New Roman" w:eastAsia="Times New Roman" w:hAnsi="Times New Roman" w:cs="Times New Roman"/>
                <w:color w:val="000000"/>
                <w:sz w:val="20"/>
                <w:szCs w:val="20"/>
              </w:rPr>
            </w:pPr>
            <w:r w:rsidRPr="004E468F">
              <w:rPr>
                <w:rFonts w:ascii="Times New Roman" w:hAnsi="Times New Roman" w:cs="Times New Roman"/>
                <w:sz w:val="20"/>
                <w:szCs w:val="20"/>
              </w:rPr>
              <w:t>854,6</w:t>
            </w:r>
          </w:p>
        </w:tc>
        <w:tc>
          <w:tcPr>
            <w:tcW w:w="1095" w:type="dxa"/>
            <w:noWrap/>
            <w:hideMark/>
          </w:tcPr>
          <w:p w14:paraId="356948F4" w14:textId="77777777" w:rsidR="00DB73FE" w:rsidRPr="004E468F" w:rsidRDefault="00DB73FE" w:rsidP="00B16B24">
            <w:pPr>
              <w:spacing w:after="0" w:line="240" w:lineRule="auto"/>
              <w:jc w:val="right"/>
              <w:rPr>
                <w:rFonts w:ascii="Times New Roman" w:eastAsia="Times New Roman" w:hAnsi="Times New Roman" w:cs="Times New Roman"/>
                <w:color w:val="000000"/>
                <w:sz w:val="20"/>
                <w:szCs w:val="20"/>
              </w:rPr>
            </w:pPr>
            <w:r w:rsidRPr="004E468F">
              <w:rPr>
                <w:rFonts w:ascii="Times New Roman" w:hAnsi="Times New Roman" w:cs="Times New Roman"/>
                <w:sz w:val="20"/>
                <w:szCs w:val="20"/>
              </w:rPr>
              <w:t>2,544</w:t>
            </w:r>
          </w:p>
        </w:tc>
        <w:tc>
          <w:tcPr>
            <w:tcW w:w="937" w:type="dxa"/>
            <w:noWrap/>
            <w:hideMark/>
          </w:tcPr>
          <w:p w14:paraId="23208764" w14:textId="77777777" w:rsidR="00DB73FE" w:rsidRPr="004E468F" w:rsidRDefault="00DB73FE" w:rsidP="00B16B24">
            <w:pPr>
              <w:spacing w:after="0" w:line="240" w:lineRule="auto"/>
              <w:jc w:val="right"/>
              <w:rPr>
                <w:rFonts w:ascii="Times New Roman" w:eastAsia="Times New Roman" w:hAnsi="Times New Roman" w:cs="Times New Roman"/>
                <w:color w:val="000000"/>
                <w:sz w:val="20"/>
                <w:szCs w:val="20"/>
              </w:rPr>
            </w:pPr>
            <w:r w:rsidRPr="004E468F">
              <w:rPr>
                <w:rFonts w:ascii="Times New Roman" w:hAnsi="Times New Roman" w:cs="Times New Roman"/>
                <w:sz w:val="20"/>
                <w:szCs w:val="20"/>
              </w:rPr>
              <w:t>336,0</w:t>
            </w:r>
          </w:p>
        </w:tc>
        <w:tc>
          <w:tcPr>
            <w:tcW w:w="1892" w:type="dxa"/>
            <w:noWrap/>
            <w:hideMark/>
          </w:tcPr>
          <w:p w14:paraId="31F6DD7F" w14:textId="77777777" w:rsidR="00DB73FE" w:rsidRPr="004E468F" w:rsidRDefault="00DB73FE" w:rsidP="00B16B24">
            <w:pPr>
              <w:spacing w:after="0" w:line="240" w:lineRule="auto"/>
              <w:jc w:val="right"/>
              <w:rPr>
                <w:rFonts w:ascii="Times New Roman" w:eastAsia="Times New Roman" w:hAnsi="Times New Roman" w:cs="Times New Roman"/>
                <w:color w:val="000000"/>
                <w:sz w:val="20"/>
                <w:szCs w:val="20"/>
              </w:rPr>
            </w:pPr>
            <w:r w:rsidRPr="004E468F">
              <w:rPr>
                <w:rFonts w:ascii="Times New Roman" w:hAnsi="Times New Roman" w:cs="Times New Roman"/>
                <w:sz w:val="20"/>
                <w:szCs w:val="20"/>
              </w:rPr>
              <w:t>98,27</w:t>
            </w:r>
          </w:p>
        </w:tc>
        <w:tc>
          <w:tcPr>
            <w:tcW w:w="1724" w:type="dxa"/>
            <w:noWrap/>
            <w:hideMark/>
          </w:tcPr>
          <w:p w14:paraId="669C26A1" w14:textId="77777777" w:rsidR="00DB73FE" w:rsidRPr="004E468F" w:rsidRDefault="00DB73FE" w:rsidP="00B16B24">
            <w:pPr>
              <w:spacing w:after="0" w:line="240" w:lineRule="auto"/>
              <w:jc w:val="right"/>
              <w:rPr>
                <w:rFonts w:ascii="Times New Roman" w:eastAsia="Times New Roman" w:hAnsi="Times New Roman" w:cs="Times New Roman"/>
                <w:color w:val="000000"/>
                <w:sz w:val="20"/>
                <w:szCs w:val="20"/>
              </w:rPr>
            </w:pPr>
            <w:r w:rsidRPr="004E468F">
              <w:rPr>
                <w:rFonts w:ascii="Times New Roman" w:hAnsi="Times New Roman" w:cs="Times New Roman"/>
                <w:color w:val="000000"/>
                <w:sz w:val="20"/>
                <w:szCs w:val="20"/>
              </w:rPr>
              <w:t>91,15</w:t>
            </w:r>
          </w:p>
        </w:tc>
      </w:tr>
      <w:tr w:rsidR="00DB73FE" w:rsidRPr="004E468F" w14:paraId="20556D40" w14:textId="77777777" w:rsidTr="00140A9D">
        <w:trPr>
          <w:trHeight w:val="275"/>
        </w:trPr>
        <w:tc>
          <w:tcPr>
            <w:tcW w:w="1323" w:type="dxa"/>
            <w:noWrap/>
            <w:hideMark/>
          </w:tcPr>
          <w:p w14:paraId="28BEDF82" w14:textId="494426C5" w:rsidR="00DB73FE" w:rsidRPr="008E6540" w:rsidRDefault="00DB73FE" w:rsidP="008E6540">
            <w:pPr>
              <w:spacing w:after="0" w:line="240" w:lineRule="auto"/>
              <w:ind w:right="-155"/>
              <w:jc w:val="both"/>
              <w:rPr>
                <w:rFonts w:ascii="Times New Roman" w:eastAsia="Times New Roman" w:hAnsi="Times New Roman" w:cs="Times New Roman"/>
                <w:color w:val="000000"/>
                <w:sz w:val="20"/>
                <w:szCs w:val="20"/>
                <w:lang w:val="ru-RU"/>
              </w:rPr>
            </w:pPr>
            <w:proofErr w:type="spellStart"/>
            <w:r w:rsidRPr="004E468F">
              <w:rPr>
                <w:rFonts w:ascii="Times New Roman" w:hAnsi="Times New Roman" w:cs="Times New Roman"/>
                <w:sz w:val="20"/>
                <w:szCs w:val="20"/>
              </w:rPr>
              <w:t>нефтепрод</w:t>
            </w:r>
            <w:r w:rsidR="008E6540">
              <w:rPr>
                <w:rFonts w:ascii="Times New Roman" w:hAnsi="Times New Roman" w:cs="Times New Roman"/>
                <w:sz w:val="20"/>
                <w:szCs w:val="20"/>
                <w:lang w:val="ru-RU"/>
              </w:rPr>
              <w:t>укты</w:t>
            </w:r>
            <w:proofErr w:type="spellEnd"/>
          </w:p>
        </w:tc>
        <w:tc>
          <w:tcPr>
            <w:tcW w:w="1249" w:type="dxa"/>
            <w:noWrap/>
            <w:hideMark/>
          </w:tcPr>
          <w:p w14:paraId="3D9136B9" w14:textId="77777777" w:rsidR="00DB73FE" w:rsidRPr="004E468F" w:rsidRDefault="00DB73FE" w:rsidP="00B16B24">
            <w:pPr>
              <w:spacing w:after="0" w:line="240" w:lineRule="auto"/>
              <w:jc w:val="right"/>
              <w:rPr>
                <w:rFonts w:ascii="Times New Roman" w:eastAsia="Times New Roman" w:hAnsi="Times New Roman" w:cs="Times New Roman"/>
                <w:color w:val="000000"/>
                <w:sz w:val="20"/>
                <w:szCs w:val="20"/>
              </w:rPr>
            </w:pPr>
            <w:r w:rsidRPr="004E468F">
              <w:rPr>
                <w:rFonts w:ascii="Times New Roman" w:hAnsi="Times New Roman" w:cs="Times New Roman"/>
                <w:sz w:val="20"/>
                <w:szCs w:val="20"/>
              </w:rPr>
              <w:t>17000</w:t>
            </w:r>
          </w:p>
        </w:tc>
        <w:tc>
          <w:tcPr>
            <w:tcW w:w="1130" w:type="dxa"/>
            <w:noWrap/>
            <w:hideMark/>
          </w:tcPr>
          <w:p w14:paraId="06ED2F67" w14:textId="77777777" w:rsidR="00DB73FE" w:rsidRPr="004E468F" w:rsidRDefault="00DB73FE" w:rsidP="00B16B24">
            <w:pPr>
              <w:spacing w:after="0" w:line="240" w:lineRule="auto"/>
              <w:jc w:val="right"/>
              <w:rPr>
                <w:rFonts w:ascii="Times New Roman" w:eastAsia="Times New Roman" w:hAnsi="Times New Roman" w:cs="Times New Roman"/>
                <w:color w:val="000000"/>
                <w:sz w:val="20"/>
                <w:szCs w:val="20"/>
              </w:rPr>
            </w:pPr>
            <w:r w:rsidRPr="004E468F">
              <w:rPr>
                <w:rFonts w:ascii="Times New Roman" w:hAnsi="Times New Roman" w:cs="Times New Roman"/>
                <w:sz w:val="20"/>
                <w:szCs w:val="20"/>
              </w:rPr>
              <w:t>891,3</w:t>
            </w:r>
          </w:p>
        </w:tc>
        <w:tc>
          <w:tcPr>
            <w:tcW w:w="1095" w:type="dxa"/>
            <w:noWrap/>
            <w:hideMark/>
          </w:tcPr>
          <w:p w14:paraId="54402DE0" w14:textId="77777777" w:rsidR="00DB73FE" w:rsidRPr="004E468F" w:rsidRDefault="00DB73FE" w:rsidP="00B16B24">
            <w:pPr>
              <w:spacing w:after="0" w:line="240" w:lineRule="auto"/>
              <w:jc w:val="right"/>
              <w:rPr>
                <w:rFonts w:ascii="Times New Roman" w:eastAsia="Times New Roman" w:hAnsi="Times New Roman" w:cs="Times New Roman"/>
                <w:color w:val="000000"/>
                <w:sz w:val="20"/>
                <w:szCs w:val="20"/>
              </w:rPr>
            </w:pPr>
            <w:r w:rsidRPr="004E468F">
              <w:rPr>
                <w:rFonts w:ascii="Times New Roman" w:hAnsi="Times New Roman" w:cs="Times New Roman"/>
                <w:sz w:val="20"/>
                <w:szCs w:val="20"/>
              </w:rPr>
              <w:t>2,148</w:t>
            </w:r>
          </w:p>
        </w:tc>
        <w:tc>
          <w:tcPr>
            <w:tcW w:w="937" w:type="dxa"/>
            <w:noWrap/>
            <w:hideMark/>
          </w:tcPr>
          <w:p w14:paraId="3D2CD1B4" w14:textId="77777777" w:rsidR="00DB73FE" w:rsidRPr="004E468F" w:rsidRDefault="00DB73FE" w:rsidP="00B16B24">
            <w:pPr>
              <w:spacing w:after="0" w:line="240" w:lineRule="auto"/>
              <w:jc w:val="right"/>
              <w:rPr>
                <w:rFonts w:ascii="Times New Roman" w:eastAsia="Times New Roman" w:hAnsi="Times New Roman" w:cs="Times New Roman"/>
                <w:color w:val="000000"/>
                <w:sz w:val="20"/>
                <w:szCs w:val="20"/>
              </w:rPr>
            </w:pPr>
            <w:r w:rsidRPr="004E468F">
              <w:rPr>
                <w:rFonts w:ascii="Times New Roman" w:hAnsi="Times New Roman" w:cs="Times New Roman"/>
                <w:sz w:val="20"/>
                <w:szCs w:val="20"/>
              </w:rPr>
              <w:t>415,0</w:t>
            </w:r>
          </w:p>
        </w:tc>
        <w:tc>
          <w:tcPr>
            <w:tcW w:w="1892" w:type="dxa"/>
            <w:noWrap/>
            <w:hideMark/>
          </w:tcPr>
          <w:p w14:paraId="7B75AC5F" w14:textId="77777777" w:rsidR="00DB73FE" w:rsidRPr="004E468F" w:rsidRDefault="00DB73FE" w:rsidP="00B16B24">
            <w:pPr>
              <w:spacing w:after="0" w:line="240" w:lineRule="auto"/>
              <w:jc w:val="right"/>
              <w:rPr>
                <w:rFonts w:ascii="Times New Roman" w:eastAsia="Times New Roman" w:hAnsi="Times New Roman" w:cs="Times New Roman"/>
                <w:color w:val="000000"/>
                <w:sz w:val="20"/>
                <w:szCs w:val="20"/>
              </w:rPr>
            </w:pPr>
            <w:r w:rsidRPr="004E468F">
              <w:rPr>
                <w:rFonts w:ascii="Times New Roman" w:hAnsi="Times New Roman" w:cs="Times New Roman"/>
                <w:sz w:val="20"/>
                <w:szCs w:val="20"/>
              </w:rPr>
              <w:t>151,73</w:t>
            </w:r>
          </w:p>
        </w:tc>
        <w:tc>
          <w:tcPr>
            <w:tcW w:w="1724" w:type="dxa"/>
            <w:noWrap/>
            <w:hideMark/>
          </w:tcPr>
          <w:p w14:paraId="6C62AB60" w14:textId="77777777" w:rsidR="00DB73FE" w:rsidRPr="004E468F" w:rsidRDefault="00DB73FE" w:rsidP="00B16B24">
            <w:pPr>
              <w:spacing w:after="0" w:line="240" w:lineRule="auto"/>
              <w:jc w:val="right"/>
              <w:rPr>
                <w:rFonts w:ascii="Times New Roman" w:eastAsia="Times New Roman" w:hAnsi="Times New Roman" w:cs="Times New Roman"/>
                <w:color w:val="000000"/>
                <w:sz w:val="20"/>
                <w:szCs w:val="20"/>
              </w:rPr>
            </w:pPr>
            <w:r w:rsidRPr="004E468F">
              <w:rPr>
                <w:rFonts w:ascii="Times New Roman" w:hAnsi="Times New Roman" w:cs="Times New Roman"/>
                <w:color w:val="000000"/>
                <w:sz w:val="20"/>
                <w:szCs w:val="20"/>
              </w:rPr>
              <w:t>86,11</w:t>
            </w:r>
          </w:p>
        </w:tc>
      </w:tr>
      <w:tr w:rsidR="00DB73FE" w:rsidRPr="004E468F" w14:paraId="64B49434" w14:textId="77777777" w:rsidTr="00140A9D">
        <w:trPr>
          <w:trHeight w:val="266"/>
        </w:trPr>
        <w:tc>
          <w:tcPr>
            <w:tcW w:w="1323" w:type="dxa"/>
            <w:noWrap/>
            <w:hideMark/>
          </w:tcPr>
          <w:p w14:paraId="084CEEF8" w14:textId="77777777" w:rsidR="00DB73FE" w:rsidRPr="004E468F" w:rsidRDefault="00DB73FE" w:rsidP="00B16B24">
            <w:pPr>
              <w:spacing w:after="0" w:line="240" w:lineRule="auto"/>
              <w:jc w:val="both"/>
              <w:rPr>
                <w:rFonts w:ascii="Times New Roman" w:eastAsia="Times New Roman" w:hAnsi="Times New Roman" w:cs="Times New Roman"/>
                <w:color w:val="000000"/>
                <w:sz w:val="20"/>
                <w:szCs w:val="20"/>
              </w:rPr>
            </w:pPr>
            <w:proofErr w:type="spellStart"/>
            <w:r w:rsidRPr="004E468F">
              <w:rPr>
                <w:rFonts w:ascii="Times New Roman" w:hAnsi="Times New Roman" w:cs="Times New Roman"/>
                <w:sz w:val="20"/>
                <w:szCs w:val="20"/>
              </w:rPr>
              <w:t>газ</w:t>
            </w:r>
            <w:proofErr w:type="spellEnd"/>
          </w:p>
        </w:tc>
        <w:tc>
          <w:tcPr>
            <w:tcW w:w="1249" w:type="dxa"/>
            <w:noWrap/>
            <w:hideMark/>
          </w:tcPr>
          <w:p w14:paraId="0A7854D9" w14:textId="77777777" w:rsidR="00DB73FE" w:rsidRPr="004E468F" w:rsidRDefault="00DB73FE" w:rsidP="00B16B24">
            <w:pPr>
              <w:spacing w:after="0" w:line="240" w:lineRule="auto"/>
              <w:jc w:val="right"/>
              <w:rPr>
                <w:rFonts w:ascii="Times New Roman" w:eastAsia="Times New Roman" w:hAnsi="Times New Roman" w:cs="Times New Roman"/>
                <w:color w:val="000000"/>
                <w:sz w:val="20"/>
                <w:szCs w:val="20"/>
              </w:rPr>
            </w:pPr>
            <w:r w:rsidRPr="004E468F">
              <w:rPr>
                <w:rFonts w:ascii="Times New Roman" w:hAnsi="Times New Roman" w:cs="Times New Roman"/>
                <w:sz w:val="20"/>
                <w:szCs w:val="20"/>
              </w:rPr>
              <w:t>534724,4</w:t>
            </w:r>
          </w:p>
        </w:tc>
        <w:tc>
          <w:tcPr>
            <w:tcW w:w="1130" w:type="dxa"/>
            <w:noWrap/>
            <w:hideMark/>
          </w:tcPr>
          <w:p w14:paraId="455BB783" w14:textId="77777777" w:rsidR="00DB73FE" w:rsidRPr="004E468F" w:rsidRDefault="00DB73FE" w:rsidP="00B16B24">
            <w:pPr>
              <w:spacing w:after="0" w:line="240" w:lineRule="auto"/>
              <w:jc w:val="right"/>
              <w:rPr>
                <w:rFonts w:ascii="Times New Roman" w:eastAsia="Times New Roman" w:hAnsi="Times New Roman" w:cs="Times New Roman"/>
                <w:color w:val="000000"/>
                <w:sz w:val="20"/>
                <w:szCs w:val="20"/>
              </w:rPr>
            </w:pPr>
            <w:r w:rsidRPr="004E468F">
              <w:rPr>
                <w:rFonts w:ascii="Times New Roman" w:hAnsi="Times New Roman" w:cs="Times New Roman"/>
                <w:sz w:val="20"/>
                <w:szCs w:val="20"/>
              </w:rPr>
              <w:t>444,2</w:t>
            </w:r>
          </w:p>
        </w:tc>
        <w:tc>
          <w:tcPr>
            <w:tcW w:w="1095" w:type="dxa"/>
            <w:noWrap/>
            <w:hideMark/>
          </w:tcPr>
          <w:p w14:paraId="6A9BFCA5" w14:textId="77777777" w:rsidR="00DB73FE" w:rsidRPr="004E468F" w:rsidRDefault="00DB73FE" w:rsidP="00B16B24">
            <w:pPr>
              <w:spacing w:after="0" w:line="240" w:lineRule="auto"/>
              <w:jc w:val="right"/>
              <w:rPr>
                <w:rFonts w:ascii="Times New Roman" w:eastAsia="Times New Roman" w:hAnsi="Times New Roman" w:cs="Times New Roman"/>
                <w:color w:val="000000"/>
                <w:sz w:val="20"/>
                <w:szCs w:val="20"/>
              </w:rPr>
            </w:pPr>
            <w:r w:rsidRPr="004E468F">
              <w:rPr>
                <w:rFonts w:ascii="Times New Roman" w:hAnsi="Times New Roman" w:cs="Times New Roman"/>
                <w:sz w:val="20"/>
                <w:szCs w:val="20"/>
              </w:rPr>
              <w:t>1,595</w:t>
            </w:r>
          </w:p>
        </w:tc>
        <w:tc>
          <w:tcPr>
            <w:tcW w:w="937" w:type="dxa"/>
            <w:noWrap/>
            <w:hideMark/>
          </w:tcPr>
          <w:p w14:paraId="7D3840E5" w14:textId="77777777" w:rsidR="00DB73FE" w:rsidRPr="004E468F" w:rsidRDefault="00DB73FE" w:rsidP="00B16B24">
            <w:pPr>
              <w:spacing w:after="0" w:line="240" w:lineRule="auto"/>
              <w:jc w:val="right"/>
              <w:rPr>
                <w:rFonts w:ascii="Times New Roman" w:eastAsia="Times New Roman" w:hAnsi="Times New Roman" w:cs="Times New Roman"/>
                <w:color w:val="000000"/>
                <w:sz w:val="20"/>
                <w:szCs w:val="20"/>
              </w:rPr>
            </w:pPr>
            <w:r w:rsidRPr="004E468F">
              <w:rPr>
                <w:rFonts w:ascii="Times New Roman" w:hAnsi="Times New Roman" w:cs="Times New Roman"/>
                <w:sz w:val="20"/>
                <w:szCs w:val="20"/>
              </w:rPr>
              <w:t>278,5</w:t>
            </w:r>
          </w:p>
        </w:tc>
        <w:tc>
          <w:tcPr>
            <w:tcW w:w="1892" w:type="dxa"/>
            <w:noWrap/>
            <w:hideMark/>
          </w:tcPr>
          <w:p w14:paraId="721E942A" w14:textId="77777777" w:rsidR="00DB73FE" w:rsidRPr="004E468F" w:rsidRDefault="00DB73FE" w:rsidP="00B16B24">
            <w:pPr>
              <w:spacing w:after="0" w:line="240" w:lineRule="auto"/>
              <w:jc w:val="right"/>
              <w:rPr>
                <w:rFonts w:ascii="Times New Roman" w:eastAsia="Times New Roman" w:hAnsi="Times New Roman" w:cs="Times New Roman"/>
                <w:color w:val="000000"/>
                <w:sz w:val="20"/>
                <w:szCs w:val="20"/>
              </w:rPr>
            </w:pPr>
            <w:r w:rsidRPr="004E468F">
              <w:rPr>
                <w:rFonts w:ascii="Times New Roman" w:hAnsi="Times New Roman" w:cs="Times New Roman"/>
                <w:sz w:val="20"/>
                <w:szCs w:val="20"/>
              </w:rPr>
              <w:t>56,58</w:t>
            </w:r>
          </w:p>
        </w:tc>
        <w:tc>
          <w:tcPr>
            <w:tcW w:w="1724" w:type="dxa"/>
            <w:noWrap/>
            <w:hideMark/>
          </w:tcPr>
          <w:p w14:paraId="1A26FC95" w14:textId="77777777" w:rsidR="00DB73FE" w:rsidRPr="004E468F" w:rsidRDefault="00DB73FE" w:rsidP="00B16B24">
            <w:pPr>
              <w:spacing w:after="0" w:line="240" w:lineRule="auto"/>
              <w:jc w:val="right"/>
              <w:rPr>
                <w:rFonts w:ascii="Times New Roman" w:eastAsia="Times New Roman" w:hAnsi="Times New Roman" w:cs="Times New Roman"/>
                <w:color w:val="000000"/>
                <w:sz w:val="20"/>
                <w:szCs w:val="20"/>
              </w:rPr>
            </w:pPr>
            <w:r w:rsidRPr="004E468F">
              <w:rPr>
                <w:rFonts w:ascii="Times New Roman" w:hAnsi="Times New Roman" w:cs="Times New Roman"/>
                <w:color w:val="000000"/>
                <w:sz w:val="20"/>
                <w:szCs w:val="20"/>
              </w:rPr>
              <w:t>46,00</w:t>
            </w:r>
          </w:p>
        </w:tc>
      </w:tr>
      <w:tr w:rsidR="00DB73FE" w:rsidRPr="004E468F" w14:paraId="2F9D3C16" w14:textId="77777777" w:rsidTr="00140A9D">
        <w:trPr>
          <w:trHeight w:val="176"/>
        </w:trPr>
        <w:tc>
          <w:tcPr>
            <w:tcW w:w="1323" w:type="dxa"/>
            <w:noWrap/>
            <w:hideMark/>
          </w:tcPr>
          <w:p w14:paraId="7EA671F1" w14:textId="77777777" w:rsidR="00DB73FE" w:rsidRPr="004E468F" w:rsidRDefault="00DB73FE" w:rsidP="00B16B24">
            <w:pPr>
              <w:spacing w:after="0" w:line="240" w:lineRule="auto"/>
              <w:jc w:val="right"/>
              <w:rPr>
                <w:rFonts w:ascii="Times New Roman" w:eastAsia="Times New Roman" w:hAnsi="Times New Roman" w:cs="Times New Roman"/>
                <w:b/>
                <w:bCs/>
                <w:color w:val="000000"/>
                <w:sz w:val="20"/>
                <w:szCs w:val="20"/>
              </w:rPr>
            </w:pPr>
            <w:proofErr w:type="spellStart"/>
            <w:r w:rsidRPr="004E468F">
              <w:rPr>
                <w:rFonts w:ascii="Times New Roman" w:eastAsia="Times New Roman" w:hAnsi="Times New Roman" w:cs="Times New Roman"/>
                <w:b/>
                <w:bCs/>
                <w:color w:val="000000"/>
                <w:sz w:val="20"/>
                <w:szCs w:val="20"/>
              </w:rPr>
              <w:t>Всего</w:t>
            </w:r>
            <w:proofErr w:type="spellEnd"/>
          </w:p>
        </w:tc>
        <w:tc>
          <w:tcPr>
            <w:tcW w:w="1249" w:type="dxa"/>
            <w:noWrap/>
            <w:hideMark/>
          </w:tcPr>
          <w:p w14:paraId="526E2FB3" w14:textId="77777777" w:rsidR="00DB73FE" w:rsidRPr="004E468F" w:rsidRDefault="00DB73FE" w:rsidP="00B16B24">
            <w:pPr>
              <w:spacing w:after="0" w:line="240" w:lineRule="auto"/>
              <w:jc w:val="right"/>
              <w:rPr>
                <w:rFonts w:ascii="Times New Roman" w:eastAsia="Times New Roman" w:hAnsi="Times New Roman" w:cs="Times New Roman"/>
                <w:b/>
                <w:bCs/>
                <w:color w:val="000000"/>
                <w:sz w:val="20"/>
                <w:szCs w:val="20"/>
              </w:rPr>
            </w:pPr>
            <w:r w:rsidRPr="004E468F">
              <w:rPr>
                <w:rFonts w:ascii="Times New Roman" w:hAnsi="Times New Roman" w:cs="Times New Roman"/>
                <w:sz w:val="20"/>
                <w:szCs w:val="20"/>
              </w:rPr>
              <w:t>716733,2</w:t>
            </w:r>
          </w:p>
        </w:tc>
        <w:tc>
          <w:tcPr>
            <w:tcW w:w="1130" w:type="dxa"/>
            <w:noWrap/>
            <w:hideMark/>
          </w:tcPr>
          <w:p w14:paraId="6828B753" w14:textId="77777777" w:rsidR="00DB73FE" w:rsidRPr="004E468F" w:rsidRDefault="00DB73FE" w:rsidP="00B16B24">
            <w:pPr>
              <w:spacing w:after="0" w:line="240" w:lineRule="auto"/>
              <w:jc w:val="right"/>
              <w:rPr>
                <w:rFonts w:ascii="Times New Roman" w:eastAsia="Times New Roman" w:hAnsi="Times New Roman" w:cs="Times New Roman"/>
                <w:b/>
                <w:bCs/>
                <w:color w:val="000000"/>
                <w:sz w:val="20"/>
                <w:szCs w:val="20"/>
              </w:rPr>
            </w:pPr>
          </w:p>
        </w:tc>
        <w:tc>
          <w:tcPr>
            <w:tcW w:w="1095" w:type="dxa"/>
            <w:noWrap/>
            <w:hideMark/>
          </w:tcPr>
          <w:p w14:paraId="7D0DC80F" w14:textId="77777777" w:rsidR="00DB73FE" w:rsidRPr="004E468F" w:rsidRDefault="00DB73FE" w:rsidP="00B16B24">
            <w:pPr>
              <w:spacing w:after="0" w:line="240" w:lineRule="auto"/>
              <w:rPr>
                <w:rFonts w:ascii="Times New Roman" w:eastAsia="Times New Roman" w:hAnsi="Times New Roman" w:cs="Times New Roman"/>
                <w:b/>
                <w:bCs/>
                <w:sz w:val="20"/>
                <w:szCs w:val="20"/>
              </w:rPr>
            </w:pPr>
          </w:p>
        </w:tc>
        <w:tc>
          <w:tcPr>
            <w:tcW w:w="937" w:type="dxa"/>
            <w:noWrap/>
            <w:hideMark/>
          </w:tcPr>
          <w:p w14:paraId="14C0F0A5" w14:textId="77777777" w:rsidR="00DB73FE" w:rsidRPr="004E468F" w:rsidRDefault="00DB73FE" w:rsidP="00B16B24">
            <w:pPr>
              <w:spacing w:after="0" w:line="240" w:lineRule="auto"/>
              <w:rPr>
                <w:rFonts w:ascii="Times New Roman" w:eastAsia="Times New Roman" w:hAnsi="Times New Roman" w:cs="Times New Roman"/>
                <w:b/>
                <w:bCs/>
                <w:sz w:val="20"/>
                <w:szCs w:val="20"/>
              </w:rPr>
            </w:pPr>
          </w:p>
        </w:tc>
        <w:tc>
          <w:tcPr>
            <w:tcW w:w="1892" w:type="dxa"/>
            <w:noWrap/>
            <w:hideMark/>
          </w:tcPr>
          <w:p w14:paraId="48DCB3E5" w14:textId="77777777" w:rsidR="00DB73FE" w:rsidRPr="004E468F" w:rsidRDefault="00DB73FE" w:rsidP="00B16B24">
            <w:pPr>
              <w:spacing w:after="0" w:line="240" w:lineRule="auto"/>
              <w:jc w:val="right"/>
              <w:rPr>
                <w:rFonts w:ascii="Times New Roman" w:eastAsia="Times New Roman" w:hAnsi="Times New Roman" w:cs="Times New Roman"/>
                <w:b/>
                <w:bCs/>
                <w:color w:val="000000"/>
                <w:sz w:val="20"/>
                <w:szCs w:val="20"/>
              </w:rPr>
            </w:pPr>
            <w:r w:rsidRPr="004E468F">
              <w:rPr>
                <w:rFonts w:ascii="Times New Roman" w:hAnsi="Times New Roman" w:cs="Times New Roman"/>
                <w:sz w:val="20"/>
                <w:szCs w:val="20"/>
              </w:rPr>
              <w:t>68,44</w:t>
            </w:r>
          </w:p>
        </w:tc>
        <w:tc>
          <w:tcPr>
            <w:tcW w:w="1724" w:type="dxa"/>
            <w:noWrap/>
            <w:hideMark/>
          </w:tcPr>
          <w:p w14:paraId="55EE3CBF" w14:textId="77777777" w:rsidR="00DB73FE" w:rsidRPr="004E468F" w:rsidRDefault="00DB73FE" w:rsidP="00B16B24">
            <w:pPr>
              <w:spacing w:after="0" w:line="240" w:lineRule="auto"/>
              <w:jc w:val="right"/>
              <w:rPr>
                <w:rFonts w:ascii="Times New Roman" w:eastAsia="Times New Roman" w:hAnsi="Times New Roman" w:cs="Times New Roman"/>
                <w:b/>
                <w:bCs/>
                <w:color w:val="000000"/>
                <w:sz w:val="20"/>
                <w:szCs w:val="20"/>
              </w:rPr>
            </w:pPr>
            <w:r w:rsidRPr="004E468F">
              <w:rPr>
                <w:rFonts w:ascii="Times New Roman" w:hAnsi="Times New Roman" w:cs="Times New Roman"/>
                <w:color w:val="000000"/>
                <w:sz w:val="20"/>
                <w:szCs w:val="20"/>
              </w:rPr>
              <w:t>57,35</w:t>
            </w:r>
          </w:p>
        </w:tc>
      </w:tr>
    </w:tbl>
    <w:p w14:paraId="522D8608" w14:textId="35B2F60D" w:rsidR="00DB73FE" w:rsidRDefault="00DB73FE" w:rsidP="00140A9D">
      <w:pPr>
        <w:pStyle w:val="BodyTextKeep"/>
        <w:spacing w:before="360"/>
      </w:pPr>
      <w:r>
        <w:t xml:space="preserve">Воплощенные выбросы ПГ </w:t>
      </w:r>
      <w:r w:rsidR="00DB4164">
        <w:t>–</w:t>
      </w:r>
      <w:r>
        <w:t xml:space="preserve"> это выбросы, </w:t>
      </w:r>
      <w:r w:rsidRPr="002A723C">
        <w:t>воплощенные в строительных конструкциях и оборудовании ТЭС, а также связанные с выводом ТЭС из эксплуатации и утилизацией соответствующих отходов</w:t>
      </w:r>
      <w:r>
        <w:t>.</w:t>
      </w:r>
      <w:r w:rsidRPr="002A723C">
        <w:t xml:space="preserve"> </w:t>
      </w:r>
      <w:r>
        <w:t xml:space="preserve">Иногда </w:t>
      </w:r>
      <w:r w:rsidRPr="002A723C">
        <w:t>эти коэффициенты называются инфраструктурными</w:t>
      </w:r>
      <w:r>
        <w:t xml:space="preserve"> выбросами</w:t>
      </w:r>
      <w:r w:rsidR="00CA4F21" w:rsidRPr="00CA4F21">
        <w:t xml:space="preserve"> (</w:t>
      </w:r>
      <w:r w:rsidR="00CA4F21" w:rsidRPr="00CA4F21">
        <w:rPr>
          <w:highlight w:val="yellow"/>
        </w:rPr>
        <w:t>ALCAS, 2025</w:t>
      </w:r>
      <w:r w:rsidR="00CA4F21" w:rsidRPr="00CA4F21">
        <w:t>)</w:t>
      </w:r>
      <w:r w:rsidRPr="002A723C">
        <w:t>.</w:t>
      </w:r>
      <w:r>
        <w:t xml:space="preserve"> </w:t>
      </w:r>
      <w:r w:rsidR="00751347">
        <w:t>Их</w:t>
      </w:r>
      <w:r w:rsidR="00751347" w:rsidRPr="00751347">
        <w:t xml:space="preserve"> </w:t>
      </w:r>
      <w:r w:rsidR="00751347">
        <w:t xml:space="preserve">расчет довольно сложен. Принято допущение, что в </w:t>
      </w:r>
      <w:r w:rsidR="00751347" w:rsidRPr="001558B5">
        <w:t xml:space="preserve">качестве воплощенных выбросов ПГ </w:t>
      </w:r>
      <w:r w:rsidR="00751347">
        <w:t xml:space="preserve">для ТЭС России можно </w:t>
      </w:r>
      <w:r w:rsidR="00751347" w:rsidRPr="001558B5">
        <w:t>использ</w:t>
      </w:r>
      <w:r w:rsidR="00751347">
        <w:t>овать среднемировые значения из базы данных МЭА</w:t>
      </w:r>
      <w:r w:rsidR="00751347" w:rsidRPr="00CA4F21">
        <w:t xml:space="preserve"> (</w:t>
      </w:r>
      <w:r w:rsidR="00751347" w:rsidRPr="00CA4F21">
        <w:rPr>
          <w:highlight w:val="yellow"/>
          <w:lang w:val="en-US"/>
        </w:rPr>
        <w:t>IEA</w:t>
      </w:r>
      <w:r w:rsidR="00751347" w:rsidRPr="00CA4F21">
        <w:rPr>
          <w:highlight w:val="yellow"/>
        </w:rPr>
        <w:t>, 2024</w:t>
      </w:r>
      <w:r w:rsidR="00751347" w:rsidRPr="00CA4F21">
        <w:rPr>
          <w:highlight w:val="yellow"/>
          <w:lang w:val="en-US"/>
        </w:rPr>
        <w:t>b</w:t>
      </w:r>
      <w:r w:rsidR="00751347" w:rsidRPr="00CA4F21">
        <w:t>)</w:t>
      </w:r>
      <w:r w:rsidR="00751347">
        <w:t xml:space="preserve"> </w:t>
      </w:r>
      <w:r w:rsidR="00751347" w:rsidRPr="00CA4F21">
        <w:t>(</w:t>
      </w:r>
      <w:r w:rsidR="00751347" w:rsidRPr="001558B5">
        <w:t>гСО</w:t>
      </w:r>
      <w:r w:rsidR="00751347" w:rsidRPr="00751347">
        <w:rPr>
          <w:vertAlign w:val="subscript"/>
        </w:rPr>
        <w:t>2</w:t>
      </w:r>
      <w:r w:rsidR="00751347" w:rsidRPr="001558B5">
        <w:t>экв/кВт</w:t>
      </w:r>
      <w:r w:rsidR="00751347">
        <w:t>-</w:t>
      </w:r>
      <w:r w:rsidR="00751347" w:rsidRPr="001558B5">
        <w:t>ч)</w:t>
      </w:r>
      <w:r w:rsidR="00751347">
        <w:t>:</w:t>
      </w:r>
      <w:r w:rsidR="00751347" w:rsidRPr="00CA4F21">
        <w:t xml:space="preserve"> </w:t>
      </w:r>
      <w:r w:rsidR="00751347">
        <w:t>угольные ТЭС</w:t>
      </w:r>
      <w:r w:rsidR="00751347" w:rsidRPr="001558B5">
        <w:t xml:space="preserve"> –</w:t>
      </w:r>
      <w:r w:rsidR="00DB4164">
        <w:t xml:space="preserve"> </w:t>
      </w:r>
      <w:r w:rsidR="00751347">
        <w:t>15</w:t>
      </w:r>
      <w:r w:rsidR="00751347" w:rsidRPr="001558B5">
        <w:t>;</w:t>
      </w:r>
      <w:r w:rsidR="00947D6B">
        <w:t xml:space="preserve"> </w:t>
      </w:r>
      <w:r w:rsidR="00751347">
        <w:t>ТЭС</w:t>
      </w:r>
      <w:r w:rsidR="00751347" w:rsidRPr="00CA4F21">
        <w:t xml:space="preserve"> </w:t>
      </w:r>
      <w:r w:rsidR="00751347">
        <w:t xml:space="preserve">на </w:t>
      </w:r>
      <w:r w:rsidR="00751347" w:rsidRPr="001558B5">
        <w:t>нефтепродукт</w:t>
      </w:r>
      <w:r w:rsidR="00751347">
        <w:t>ах</w:t>
      </w:r>
      <w:r w:rsidR="00751347" w:rsidRPr="001558B5">
        <w:t xml:space="preserve"> –</w:t>
      </w:r>
      <w:r w:rsidR="00751347" w:rsidRPr="00CA4F21">
        <w:t xml:space="preserve"> </w:t>
      </w:r>
      <w:r w:rsidR="00751347">
        <w:t>9</w:t>
      </w:r>
      <w:r w:rsidR="00751347" w:rsidRPr="001558B5">
        <w:t>;</w:t>
      </w:r>
      <w:r w:rsidR="00751347" w:rsidRPr="00CA4F21">
        <w:t xml:space="preserve"> </w:t>
      </w:r>
      <w:r w:rsidR="00751347">
        <w:t>газовые ТЭС</w:t>
      </w:r>
      <w:r w:rsidR="00751347" w:rsidRPr="001558B5">
        <w:t xml:space="preserve"> –</w:t>
      </w:r>
      <w:r w:rsidR="00751347" w:rsidRPr="00CA4F21">
        <w:t xml:space="preserve"> </w:t>
      </w:r>
      <w:r w:rsidR="00751347" w:rsidRPr="001558B5">
        <w:t>4</w:t>
      </w:r>
      <w:r w:rsidR="00751347" w:rsidRPr="002D6027">
        <w:t>.</w:t>
      </w:r>
      <w:r w:rsidR="00751347" w:rsidRPr="00CA4F21">
        <w:t xml:space="preserve"> </w:t>
      </w:r>
      <w:r>
        <w:t xml:space="preserve">В части основного оборудования ТЭС </w:t>
      </w:r>
      <w:r w:rsidR="00751347">
        <w:t xml:space="preserve">это допущение </w:t>
      </w:r>
      <w:r>
        <w:t xml:space="preserve">опирается на высокую долю импорта оборудования при строительстве ТЭС в России. В части строительных конструкций в ряде работ было показано, что </w:t>
      </w:r>
      <w:r w:rsidRPr="00472BDE">
        <w:t>углеродоемкост</w:t>
      </w:r>
      <w:r>
        <w:t>ь</w:t>
      </w:r>
      <w:r w:rsidRPr="00472BDE">
        <w:t xml:space="preserve"> </w:t>
      </w:r>
      <w:r>
        <w:t>производства черных</w:t>
      </w:r>
      <w:r w:rsidR="00CA4F21" w:rsidRPr="00CA4F21">
        <w:t xml:space="preserve"> (</w:t>
      </w:r>
      <w:r w:rsidR="00CA4F21" w:rsidRPr="00CA4F21">
        <w:rPr>
          <w:highlight w:val="yellow"/>
        </w:rPr>
        <w:t>Башмаков и др.</w:t>
      </w:r>
      <w:r w:rsidR="00DB4164">
        <w:rPr>
          <w:highlight w:val="yellow"/>
        </w:rPr>
        <w:t>,</w:t>
      </w:r>
      <w:r w:rsidR="00CA4F21" w:rsidRPr="00CA4F21">
        <w:rPr>
          <w:highlight w:val="yellow"/>
        </w:rPr>
        <w:t xml:space="preserve"> 2021</w:t>
      </w:r>
      <w:r w:rsidR="00CA4F21">
        <w:t>)</w:t>
      </w:r>
      <w:r>
        <w:t xml:space="preserve"> и цветных</w:t>
      </w:r>
      <w:r w:rsidR="005A0D71" w:rsidRPr="005A0D71">
        <w:t xml:space="preserve"> </w:t>
      </w:r>
      <w:r w:rsidR="005A0D71" w:rsidRPr="005A0D71">
        <w:rPr>
          <w:highlight w:val="yellow"/>
        </w:rPr>
        <w:t>(Башмаков, 2022)</w:t>
      </w:r>
      <w:r>
        <w:t xml:space="preserve"> металлов, а также кирпича</w:t>
      </w:r>
      <w:r w:rsidR="005A0D71" w:rsidRPr="005A0D71">
        <w:rPr>
          <w:highlight w:val="yellow"/>
        </w:rPr>
        <w:t xml:space="preserve"> </w:t>
      </w:r>
      <w:r w:rsidR="005A0D71">
        <w:rPr>
          <w:highlight w:val="yellow"/>
        </w:rPr>
        <w:t>(</w:t>
      </w:r>
      <w:r w:rsidR="005A0D71" w:rsidRPr="00CA4F21">
        <w:rPr>
          <w:highlight w:val="yellow"/>
        </w:rPr>
        <w:t>Башмаков и др.</w:t>
      </w:r>
      <w:r w:rsidR="00DB4164">
        <w:rPr>
          <w:highlight w:val="yellow"/>
        </w:rPr>
        <w:t>,</w:t>
      </w:r>
      <w:r w:rsidR="005A0D71" w:rsidRPr="00CA4F21">
        <w:rPr>
          <w:highlight w:val="yellow"/>
        </w:rPr>
        <w:t xml:space="preserve"> 202</w:t>
      </w:r>
      <w:r w:rsidR="005A0D71">
        <w:t>4)</w:t>
      </w:r>
      <w:r>
        <w:t xml:space="preserve">, близка к среднемировым значениям; правда, </w:t>
      </w:r>
      <w:r w:rsidRPr="00DC0315">
        <w:t>углеродоемкост</w:t>
      </w:r>
      <w:r>
        <w:t>ь цемента</w:t>
      </w:r>
      <w:r w:rsidR="005A0D71">
        <w:t xml:space="preserve"> </w:t>
      </w:r>
      <w:r w:rsidR="005A0D71" w:rsidRPr="00CA4F21">
        <w:t>(</w:t>
      </w:r>
      <w:r w:rsidR="005A0D71" w:rsidRPr="00CA4F21">
        <w:rPr>
          <w:highlight w:val="yellow"/>
        </w:rPr>
        <w:t>Башмаков и др</w:t>
      </w:r>
      <w:r w:rsidR="005A0D71" w:rsidRPr="002578F2">
        <w:rPr>
          <w:highlight w:val="yellow"/>
        </w:rPr>
        <w:t>.</w:t>
      </w:r>
      <w:r w:rsidR="00DB4164">
        <w:rPr>
          <w:highlight w:val="yellow"/>
        </w:rPr>
        <w:t>,</w:t>
      </w:r>
      <w:r w:rsidR="005A0D71" w:rsidRPr="002578F2">
        <w:rPr>
          <w:highlight w:val="yellow"/>
        </w:rPr>
        <w:t xml:space="preserve"> 20</w:t>
      </w:r>
      <w:r w:rsidR="005A0D71" w:rsidRPr="00947D6B">
        <w:rPr>
          <w:highlight w:val="yellow"/>
        </w:rPr>
        <w:t>23</w:t>
      </w:r>
      <w:r w:rsidR="00947D6B" w:rsidRPr="00947D6B">
        <w:rPr>
          <w:highlight w:val="yellow"/>
        </w:rPr>
        <w:t>б</w:t>
      </w:r>
      <w:r w:rsidR="005A0D71">
        <w:t xml:space="preserve">) </w:t>
      </w:r>
      <w:r>
        <w:t xml:space="preserve">выше </w:t>
      </w:r>
      <w:r w:rsidRPr="00472BDE">
        <w:t>средн</w:t>
      </w:r>
      <w:r>
        <w:t>ей</w:t>
      </w:r>
      <w:r w:rsidRPr="00472BDE">
        <w:t xml:space="preserve"> </w:t>
      </w:r>
      <w:r>
        <w:t xml:space="preserve">по </w:t>
      </w:r>
      <w:r w:rsidRPr="00472BDE">
        <w:t>мир</w:t>
      </w:r>
      <w:r>
        <w:t>у.</w:t>
      </w:r>
    </w:p>
    <w:p w14:paraId="208B1625" w14:textId="2D961F66" w:rsidR="00751347" w:rsidRDefault="005A0D71" w:rsidP="00140A9D">
      <w:pPr>
        <w:pStyle w:val="BodyTextKeep"/>
      </w:pPr>
      <w:r w:rsidRPr="005A0D71">
        <w:t>Учет выбросов по всем трем охватам увеличивает показатели удельных выбросов ПГ на ТЭС России в 2024 г. на 1 кВт-ч на 12-13% по сравнению с прямыми выбросами</w:t>
      </w:r>
      <w:r>
        <w:t>.</w:t>
      </w:r>
      <w:r w:rsidRPr="005A0D71">
        <w:t xml:space="preserve"> </w:t>
      </w:r>
      <w:r>
        <w:t xml:space="preserve">Итоговые кривые бенчмаркинга по охватам 1+2+3 для </w:t>
      </w:r>
      <w:r w:rsidR="00947D6B">
        <w:t xml:space="preserve">выработки </w:t>
      </w:r>
      <w:r>
        <w:t xml:space="preserve">электроэнергии </w:t>
      </w:r>
      <w:r w:rsidR="00947D6B">
        <w:t xml:space="preserve">на газовых и угольных ТЭС </w:t>
      </w:r>
      <w:r>
        <w:t>показаны на рис. 2 и 3.</w:t>
      </w:r>
    </w:p>
    <w:p w14:paraId="45C74F52" w14:textId="72D154F5" w:rsidR="005A0D71" w:rsidRPr="005A0D71" w:rsidRDefault="005A0D71" w:rsidP="00140A9D">
      <w:pPr>
        <w:pStyle w:val="BodyTextKeep"/>
      </w:pPr>
      <w:r w:rsidRPr="005A0D71">
        <w:t xml:space="preserve">По данным МЭА </w:t>
      </w:r>
      <w:r>
        <w:t>(</w:t>
      </w:r>
      <w:r w:rsidRPr="005A0D71">
        <w:rPr>
          <w:highlight w:val="yellow"/>
        </w:rPr>
        <w:t>IEA, 2024b)</w:t>
      </w:r>
      <w:r w:rsidR="00DB4164">
        <w:t>,</w:t>
      </w:r>
      <w:r w:rsidRPr="005A0D71">
        <w:t xml:space="preserve"> среднемировые значения </w:t>
      </w:r>
      <w:r w:rsidR="00751347">
        <w:t xml:space="preserve">воплощенных выбросов по нетопливной генерации </w:t>
      </w:r>
      <w:r w:rsidRPr="005A0D71">
        <w:t>равны (гСО</w:t>
      </w:r>
      <w:r w:rsidRPr="005A0D71">
        <w:rPr>
          <w:vertAlign w:val="subscript"/>
        </w:rPr>
        <w:t>2</w:t>
      </w:r>
      <w:r w:rsidRPr="005A0D71">
        <w:t xml:space="preserve">экв/кВт-ч): АЭС </w:t>
      </w:r>
      <w:r>
        <w:t>–</w:t>
      </w:r>
      <w:r w:rsidRPr="005A0D71">
        <w:t xml:space="preserve"> 15; ГЭС – 4; </w:t>
      </w:r>
      <w:r>
        <w:t>В</w:t>
      </w:r>
      <w:r w:rsidRPr="005A0D71">
        <w:t>ЭС – 13</w:t>
      </w:r>
      <w:r w:rsidR="00DB4164">
        <w:t>,</w:t>
      </w:r>
      <w:r>
        <w:t xml:space="preserve"> </w:t>
      </w:r>
      <w:r w:rsidRPr="005A0D71">
        <w:t>СЭС – 43. В Китае принят стандарт выбросов по охвату 1+2+3 для генерации электроэнергии со следующими значениями (гСО</w:t>
      </w:r>
      <w:r w:rsidRPr="005A0D71">
        <w:rPr>
          <w:vertAlign w:val="subscript"/>
        </w:rPr>
        <w:t>2</w:t>
      </w:r>
      <w:r w:rsidRPr="005A0D71">
        <w:t xml:space="preserve">/кВт-ч): ТЭС на угле – 944; ТЭС на газе – 479,2; ГЭС – 14,3; </w:t>
      </w:r>
      <w:r w:rsidRPr="005A0D71">
        <w:lastRenderedPageBreak/>
        <w:t xml:space="preserve">АЭС – 6,5; ВЭС – 33,6; фотоэлектрические установки – 54,5; </w:t>
      </w:r>
      <w:proofErr w:type="spellStart"/>
      <w:r w:rsidRPr="005A0D71">
        <w:t>фототермические</w:t>
      </w:r>
      <w:proofErr w:type="spellEnd"/>
      <w:r w:rsidRPr="005A0D71">
        <w:t xml:space="preserve"> установки – 31,3; </w:t>
      </w:r>
      <w:proofErr w:type="spellStart"/>
      <w:r w:rsidRPr="005A0D71">
        <w:t>биоТЭС</w:t>
      </w:r>
      <w:proofErr w:type="spellEnd"/>
      <w:r w:rsidRPr="005A0D71">
        <w:t xml:space="preserve"> – 45,7. Самое высокое из перечисленных значений для нетопливных источников энергии на порядок ниже среднего значения удельных выбросов цикла жизни от российских ТЭС.</w:t>
      </w:r>
    </w:p>
    <w:p w14:paraId="5350572C" w14:textId="3774370B" w:rsidR="00947D6B" w:rsidRDefault="00947D6B" w:rsidP="004C48DC">
      <w:pPr>
        <w:spacing w:before="360" w:after="360" w:line="240" w:lineRule="auto"/>
        <w:jc w:val="center"/>
        <w:rPr>
          <w:rFonts w:ascii="Times New Roman" w:hAnsi="Times New Roman" w:cs="Times New Roman"/>
          <w:b/>
          <w:bCs/>
          <w:sz w:val="28"/>
          <w:szCs w:val="28"/>
          <w:lang w:val="ru-RU"/>
        </w:rPr>
      </w:pPr>
      <w:r>
        <w:rPr>
          <w:rFonts w:ascii="Times New Roman" w:hAnsi="Times New Roman" w:cs="Times New Roman"/>
          <w:b/>
          <w:bCs/>
          <w:sz w:val="28"/>
          <w:szCs w:val="28"/>
          <w:lang w:val="ru-RU"/>
        </w:rPr>
        <w:t xml:space="preserve">Программный комплекс </w:t>
      </w:r>
      <w:r w:rsidRPr="00DB4164">
        <w:rPr>
          <w:rFonts w:ascii="Times New Roman" w:hAnsi="Times New Roman" w:cs="Times New Roman"/>
          <w:b/>
          <w:bCs/>
          <w:i/>
          <w:iCs/>
          <w:sz w:val="28"/>
          <w:szCs w:val="28"/>
          <w:lang w:val="ru-RU"/>
        </w:rPr>
        <w:t>Бенчмаркинг</w:t>
      </w:r>
      <w:r w:rsidR="00DB4164" w:rsidRPr="00DB4164">
        <w:rPr>
          <w:rFonts w:ascii="Times New Roman" w:hAnsi="Times New Roman" w:cs="Times New Roman"/>
          <w:b/>
          <w:bCs/>
          <w:i/>
          <w:iCs/>
          <w:sz w:val="28"/>
          <w:szCs w:val="28"/>
          <w:lang w:val="ru-RU"/>
        </w:rPr>
        <w:t>-</w:t>
      </w:r>
      <w:r w:rsidRPr="00DB4164">
        <w:rPr>
          <w:rFonts w:ascii="Times New Roman" w:hAnsi="Times New Roman" w:cs="Times New Roman"/>
          <w:b/>
          <w:bCs/>
          <w:i/>
          <w:iCs/>
          <w:sz w:val="28"/>
          <w:szCs w:val="28"/>
          <w:lang w:val="ru-RU"/>
        </w:rPr>
        <w:t>ТЭС</w:t>
      </w:r>
      <w:r>
        <w:rPr>
          <w:rFonts w:ascii="Times New Roman" w:hAnsi="Times New Roman" w:cs="Times New Roman"/>
          <w:b/>
          <w:bCs/>
          <w:sz w:val="28"/>
          <w:szCs w:val="28"/>
          <w:lang w:val="ru-RU"/>
        </w:rPr>
        <w:t xml:space="preserve"> и перспективы его развития</w:t>
      </w:r>
    </w:p>
    <w:p w14:paraId="3E1C087B" w14:textId="7255428A" w:rsidR="00F53F47" w:rsidRDefault="00035E2E" w:rsidP="004E468F">
      <w:pPr>
        <w:pStyle w:val="BodyTextKeep"/>
        <w:spacing w:after="240"/>
        <w:rPr>
          <w:szCs w:val="24"/>
        </w:rPr>
      </w:pPr>
      <w:r w:rsidRPr="00F80453">
        <w:t>Программный комплекс (калькулятор) «</w:t>
      </w:r>
      <w:r w:rsidRPr="00F80453">
        <w:rPr>
          <w:i/>
          <w:iCs/>
        </w:rPr>
        <w:t>Бенчмаркинг-ТЭС»</w:t>
      </w:r>
      <w:r w:rsidRPr="00F80453">
        <w:t xml:space="preserve"> </w:t>
      </w:r>
      <w:r w:rsidR="0060482B" w:rsidRPr="00942EBF">
        <w:t xml:space="preserve">разработан в среде </w:t>
      </w:r>
      <w:r w:rsidR="0060482B" w:rsidRPr="00942EBF">
        <w:rPr>
          <w:lang w:val="en-US"/>
        </w:rPr>
        <w:t>MS</w:t>
      </w:r>
      <w:r w:rsidR="0060482B" w:rsidRPr="00942EBF">
        <w:t xml:space="preserve"> </w:t>
      </w:r>
      <w:r w:rsidR="0060482B" w:rsidRPr="00942EBF">
        <w:rPr>
          <w:lang w:val="en-US"/>
        </w:rPr>
        <w:t>Excel</w:t>
      </w:r>
      <w:r w:rsidR="0060482B" w:rsidRPr="00F80453">
        <w:t xml:space="preserve"> </w:t>
      </w:r>
      <w:r w:rsidR="0060482B">
        <w:t xml:space="preserve">и </w:t>
      </w:r>
      <w:r w:rsidRPr="00F80453">
        <w:t xml:space="preserve">воплощает набор алгоритмов для определения выбросов парниковых газов </w:t>
      </w:r>
      <w:r w:rsidR="00CD762F">
        <w:t>при</w:t>
      </w:r>
      <w:r w:rsidRPr="00F80453">
        <w:t xml:space="preserve"> производств</w:t>
      </w:r>
      <w:r w:rsidR="00CD762F">
        <w:t>е</w:t>
      </w:r>
      <w:r w:rsidRPr="00F80453">
        <w:t xml:space="preserve"> электрической и тепловой энергии на ТЭС</w:t>
      </w:r>
      <w:r w:rsidR="00CD762F">
        <w:t>. Он</w:t>
      </w:r>
      <w:r w:rsidRPr="00F80453">
        <w:t xml:space="preserve"> позволяет </w:t>
      </w:r>
      <w:r w:rsidR="00CD762F">
        <w:t xml:space="preserve">получать сопоставимые оценки удельных выбросов </w:t>
      </w:r>
      <w:r w:rsidR="00DB4164">
        <w:t xml:space="preserve">не только </w:t>
      </w:r>
      <w:r w:rsidR="00CD762F">
        <w:t xml:space="preserve">для российских ТЭЦ, но и для </w:t>
      </w:r>
      <w:r w:rsidR="00CD762F" w:rsidRPr="00F80453">
        <w:t>зарубежны</w:t>
      </w:r>
      <w:r w:rsidR="00CD762F">
        <w:t>х</w:t>
      </w:r>
      <w:r w:rsidR="00CD762F" w:rsidRPr="00F80453">
        <w:t xml:space="preserve"> систем бенчмаркинга</w:t>
      </w:r>
      <w:r w:rsidR="00CD762F">
        <w:t>.</w:t>
      </w:r>
      <w:r w:rsidR="00CD762F" w:rsidRPr="00CD762F">
        <w:t xml:space="preserve"> </w:t>
      </w:r>
      <w:r w:rsidR="00CD762F" w:rsidRPr="00CD406B">
        <w:t xml:space="preserve">Пользовательский интерфейс состоит из </w:t>
      </w:r>
      <w:r w:rsidR="008E6540">
        <w:t>7</w:t>
      </w:r>
      <w:r w:rsidR="00CD762F" w:rsidRPr="00CD406B">
        <w:t xml:space="preserve"> разделов: </w:t>
      </w:r>
      <w:r w:rsidR="00CD762F" w:rsidRPr="00F53F47">
        <w:t xml:space="preserve">«Ввод исходных данных», </w:t>
      </w:r>
      <w:r w:rsidR="00CD762F" w:rsidRPr="00F53F47">
        <w:rPr>
          <w:szCs w:val="24"/>
        </w:rPr>
        <w:t>«Расчет абсолютных значений выбросов ПГ», «Расчет удельных значений выбросов ПГ»</w:t>
      </w:r>
      <w:r w:rsidR="008E6540">
        <w:rPr>
          <w:szCs w:val="24"/>
        </w:rPr>
        <w:t>,</w:t>
      </w:r>
      <w:r w:rsidR="00CD762F" w:rsidRPr="00F53F47">
        <w:rPr>
          <w:szCs w:val="24"/>
        </w:rPr>
        <w:t xml:space="preserve"> «Проведение бенчмаркинга по аналогам в РФ» в зависимости от основного вида топлива</w:t>
      </w:r>
      <w:r w:rsidR="008E6540">
        <w:rPr>
          <w:szCs w:val="24"/>
        </w:rPr>
        <w:t>,</w:t>
      </w:r>
      <w:r w:rsidR="00CD762F" w:rsidRPr="00F53F47">
        <w:rPr>
          <w:szCs w:val="24"/>
        </w:rPr>
        <w:t xml:space="preserve"> </w:t>
      </w:r>
      <w:r w:rsidR="00DB4164" w:rsidRPr="00F53F47">
        <w:rPr>
          <w:szCs w:val="24"/>
        </w:rPr>
        <w:t>«</w:t>
      </w:r>
      <w:r w:rsidR="00CD762F" w:rsidRPr="00F53F47">
        <w:rPr>
          <w:szCs w:val="24"/>
        </w:rPr>
        <w:t>Проведение бенчмаркинга по аналогам за рубежом»</w:t>
      </w:r>
      <w:r w:rsidR="008E6540">
        <w:rPr>
          <w:szCs w:val="24"/>
        </w:rPr>
        <w:t>,</w:t>
      </w:r>
      <w:r w:rsidR="00CD762F" w:rsidRPr="00F53F47">
        <w:rPr>
          <w:szCs w:val="24"/>
        </w:rPr>
        <w:t xml:space="preserve"> «Справочные данные»</w:t>
      </w:r>
      <w:r w:rsidR="00F53F47" w:rsidRPr="00F53F47">
        <w:rPr>
          <w:szCs w:val="24"/>
        </w:rPr>
        <w:t xml:space="preserve"> и «</w:t>
      </w:r>
      <w:r w:rsidR="00F53F47">
        <w:rPr>
          <w:szCs w:val="24"/>
        </w:rPr>
        <w:t>Р</w:t>
      </w:r>
      <w:r w:rsidR="00F53F47" w:rsidRPr="00F53F47">
        <w:rPr>
          <w:szCs w:val="24"/>
        </w:rPr>
        <w:t>уководство пользователя</w:t>
      </w:r>
      <w:r w:rsidR="0086397A">
        <w:rPr>
          <w:szCs w:val="24"/>
        </w:rPr>
        <w:t xml:space="preserve">. </w:t>
      </w:r>
      <w:r w:rsidR="0086397A" w:rsidRPr="0086397A">
        <w:rPr>
          <w:szCs w:val="24"/>
        </w:rPr>
        <w:t xml:space="preserve">Общая архитектура системы бенчмаркинга показана на рис. </w:t>
      </w:r>
      <w:r w:rsidR="0086397A">
        <w:rPr>
          <w:szCs w:val="24"/>
        </w:rPr>
        <w:t>4</w:t>
      </w:r>
      <w:r w:rsidR="0086397A" w:rsidRPr="0086397A">
        <w:rPr>
          <w:szCs w:val="24"/>
        </w:rPr>
        <w:t>.</w:t>
      </w:r>
    </w:p>
    <w:tbl>
      <w:tblPr>
        <w:tblStyle w:val="af3"/>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00"/>
        <w:gridCol w:w="450"/>
        <w:gridCol w:w="2340"/>
        <w:gridCol w:w="1275"/>
        <w:gridCol w:w="1425"/>
        <w:gridCol w:w="360"/>
        <w:gridCol w:w="1710"/>
      </w:tblGrid>
      <w:tr w:rsidR="008748B5" w:rsidRPr="00E360A2" w14:paraId="25959D08" w14:textId="77777777" w:rsidTr="00024CD1">
        <w:trPr>
          <w:trHeight w:val="686"/>
        </w:trPr>
        <w:tc>
          <w:tcPr>
            <w:tcW w:w="1800" w:type="dxa"/>
            <w:vMerge w:val="restart"/>
            <w:tcBorders>
              <w:bottom w:val="nil"/>
            </w:tcBorders>
          </w:tcPr>
          <w:p w14:paraId="411D609A" w14:textId="4BE694A1" w:rsidR="008748B5" w:rsidRPr="007A6E43" w:rsidRDefault="008748B5" w:rsidP="009C6B1D">
            <w:pPr>
              <w:pStyle w:val="4"/>
              <w:numPr>
                <w:ilvl w:val="0"/>
                <w:numId w:val="0"/>
              </w:numPr>
              <w:spacing w:after="0"/>
              <w:jc w:val="right"/>
            </w:pPr>
            <w:r w:rsidRPr="007A6E43">
              <w:t>Стандартизация анкет для предприятий</w:t>
            </w:r>
            <w:r w:rsidR="008E6540">
              <w:t>.</w:t>
            </w:r>
          </w:p>
          <w:p w14:paraId="4F25702D" w14:textId="67E0BEED" w:rsidR="008748B5" w:rsidRPr="007A6E43" w:rsidRDefault="008748B5" w:rsidP="00D774FE">
            <w:pPr>
              <w:pStyle w:val="4"/>
              <w:numPr>
                <w:ilvl w:val="0"/>
                <w:numId w:val="0"/>
              </w:numPr>
              <w:spacing w:after="0"/>
              <w:jc w:val="right"/>
            </w:pPr>
            <w:r w:rsidRPr="007A6E43">
              <w:t>Заполнение анкет предприятиями</w:t>
            </w:r>
            <w:r w:rsidR="008E6540">
              <w:t>.</w:t>
            </w:r>
          </w:p>
        </w:tc>
        <w:tc>
          <w:tcPr>
            <w:tcW w:w="450" w:type="dxa"/>
            <w:tcBorders>
              <w:bottom w:val="nil"/>
              <w:right w:val="single" w:sz="12" w:space="0" w:color="000000" w:themeColor="text1"/>
            </w:tcBorders>
          </w:tcPr>
          <w:p w14:paraId="6A4D5E23" w14:textId="77777777" w:rsidR="008748B5" w:rsidRPr="007A6E43" w:rsidRDefault="008748B5" w:rsidP="009C6B1D">
            <w:pPr>
              <w:pStyle w:val="4"/>
              <w:numPr>
                <w:ilvl w:val="0"/>
                <w:numId w:val="0"/>
              </w:numPr>
              <w:spacing w:after="0"/>
            </w:pPr>
          </w:p>
        </w:tc>
        <w:tc>
          <w:tcPr>
            <w:tcW w:w="2340" w:type="dxa"/>
            <w:vMerge w:val="restart"/>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35216538" w14:textId="06C8957B" w:rsidR="008748B5" w:rsidRPr="00FA2CFC" w:rsidRDefault="008748B5" w:rsidP="009C6B1D">
            <w:pPr>
              <w:pStyle w:val="4"/>
              <w:numPr>
                <w:ilvl w:val="0"/>
                <w:numId w:val="0"/>
              </w:numPr>
              <w:spacing w:after="0"/>
              <w:jc w:val="center"/>
            </w:pPr>
            <w:r>
              <w:t xml:space="preserve">Расширенная анкета </w:t>
            </w:r>
            <w:r w:rsidRPr="00FA2CFC">
              <w:t xml:space="preserve">Бюро НДТ для </w:t>
            </w:r>
            <w:r>
              <w:t>ТЭС</w:t>
            </w:r>
          </w:p>
        </w:tc>
        <w:tc>
          <w:tcPr>
            <w:tcW w:w="2700" w:type="dxa"/>
            <w:gridSpan w:val="2"/>
            <w:vMerge w:val="restart"/>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5D34DC86" w14:textId="68AD4FF3" w:rsidR="008748B5" w:rsidRPr="007A6E43" w:rsidRDefault="008748B5" w:rsidP="000019B9">
            <w:pPr>
              <w:pStyle w:val="4"/>
              <w:numPr>
                <w:ilvl w:val="0"/>
                <w:numId w:val="0"/>
              </w:numPr>
              <w:spacing w:after="0"/>
              <w:ind w:right="-108"/>
              <w:jc w:val="center"/>
            </w:pPr>
            <w:r>
              <w:t>Данные справочников, публикаций, схем теплоснабжения, СИПР и генерирующих компаний, баз данных</w:t>
            </w:r>
          </w:p>
        </w:tc>
        <w:tc>
          <w:tcPr>
            <w:tcW w:w="360" w:type="dxa"/>
            <w:tcBorders>
              <w:left w:val="single" w:sz="12" w:space="0" w:color="000000" w:themeColor="text1"/>
              <w:bottom w:val="nil"/>
            </w:tcBorders>
          </w:tcPr>
          <w:p w14:paraId="4FFCEFF3" w14:textId="77777777" w:rsidR="008748B5" w:rsidRDefault="008748B5" w:rsidP="009C6B1D">
            <w:pPr>
              <w:pStyle w:val="4"/>
              <w:numPr>
                <w:ilvl w:val="0"/>
                <w:numId w:val="0"/>
              </w:numPr>
              <w:spacing w:after="0"/>
              <w:jc w:val="left"/>
            </w:pPr>
          </w:p>
        </w:tc>
        <w:tc>
          <w:tcPr>
            <w:tcW w:w="1710" w:type="dxa"/>
            <w:vMerge w:val="restart"/>
            <w:tcBorders>
              <w:bottom w:val="nil"/>
            </w:tcBorders>
          </w:tcPr>
          <w:p w14:paraId="358E0D01" w14:textId="24BBA1AC" w:rsidR="008748B5" w:rsidRDefault="008748B5" w:rsidP="000019B9">
            <w:pPr>
              <w:pStyle w:val="4"/>
              <w:numPr>
                <w:ilvl w:val="0"/>
                <w:numId w:val="0"/>
              </w:numPr>
              <w:spacing w:after="0"/>
              <w:jc w:val="left"/>
            </w:pPr>
            <w:r>
              <w:t>Анализ литературы, данных статистики и баз данных</w:t>
            </w:r>
          </w:p>
        </w:tc>
      </w:tr>
      <w:tr w:rsidR="008748B5" w:rsidRPr="00E360A2" w14:paraId="58FD26D3" w14:textId="77777777" w:rsidTr="00024CD1">
        <w:tc>
          <w:tcPr>
            <w:tcW w:w="1800" w:type="dxa"/>
            <w:vMerge/>
          </w:tcPr>
          <w:p w14:paraId="77B60230" w14:textId="645B0988" w:rsidR="008748B5" w:rsidRPr="007A6E43" w:rsidRDefault="008748B5" w:rsidP="009C6B1D">
            <w:pPr>
              <w:pStyle w:val="4"/>
              <w:numPr>
                <w:ilvl w:val="0"/>
                <w:numId w:val="0"/>
              </w:numPr>
              <w:spacing w:after="0"/>
              <w:jc w:val="right"/>
            </w:pPr>
          </w:p>
        </w:tc>
        <w:tc>
          <w:tcPr>
            <w:tcW w:w="450" w:type="dxa"/>
            <w:tcBorders>
              <w:right w:val="single" w:sz="12" w:space="0" w:color="000000" w:themeColor="text1"/>
            </w:tcBorders>
          </w:tcPr>
          <w:p w14:paraId="1C7ED3D1" w14:textId="77777777" w:rsidR="008748B5" w:rsidRPr="007A6E43" w:rsidRDefault="008748B5" w:rsidP="009C6B1D">
            <w:pPr>
              <w:pStyle w:val="4"/>
              <w:numPr>
                <w:ilvl w:val="0"/>
                <w:numId w:val="0"/>
              </w:numPr>
              <w:spacing w:after="0"/>
            </w:pPr>
          </w:p>
        </w:tc>
        <w:tc>
          <w:tcPr>
            <w:tcW w:w="2340" w:type="dxa"/>
            <w:vMerge/>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4890AD73" w14:textId="77777777" w:rsidR="008748B5" w:rsidRPr="00FA2CFC" w:rsidRDefault="008748B5" w:rsidP="009C6B1D">
            <w:pPr>
              <w:pStyle w:val="4"/>
              <w:numPr>
                <w:ilvl w:val="0"/>
                <w:numId w:val="0"/>
              </w:numPr>
              <w:spacing w:after="0"/>
            </w:pPr>
          </w:p>
        </w:tc>
        <w:tc>
          <w:tcPr>
            <w:tcW w:w="2700" w:type="dxa"/>
            <w:gridSpan w:val="2"/>
            <w:vMerge/>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715AFB47" w14:textId="77777777" w:rsidR="008748B5" w:rsidRPr="007A6E43" w:rsidRDefault="008748B5" w:rsidP="009C6B1D">
            <w:pPr>
              <w:pStyle w:val="4"/>
              <w:numPr>
                <w:ilvl w:val="0"/>
                <w:numId w:val="0"/>
              </w:numPr>
              <w:spacing w:after="0"/>
            </w:pPr>
          </w:p>
        </w:tc>
        <w:tc>
          <w:tcPr>
            <w:tcW w:w="360" w:type="dxa"/>
            <w:tcBorders>
              <w:left w:val="single" w:sz="12" w:space="0" w:color="000000" w:themeColor="text1"/>
            </w:tcBorders>
          </w:tcPr>
          <w:p w14:paraId="4A66BF37" w14:textId="77777777" w:rsidR="008748B5" w:rsidRPr="007A6E43" w:rsidRDefault="008748B5" w:rsidP="009C6B1D">
            <w:pPr>
              <w:pStyle w:val="4"/>
              <w:numPr>
                <w:ilvl w:val="0"/>
                <w:numId w:val="0"/>
              </w:numPr>
              <w:spacing w:after="0"/>
            </w:pPr>
          </w:p>
        </w:tc>
        <w:tc>
          <w:tcPr>
            <w:tcW w:w="1710" w:type="dxa"/>
            <w:vMerge/>
          </w:tcPr>
          <w:p w14:paraId="62C27486" w14:textId="4869386D" w:rsidR="008748B5" w:rsidRPr="007A6E43" w:rsidRDefault="008748B5" w:rsidP="000019B9">
            <w:pPr>
              <w:pStyle w:val="4"/>
              <w:spacing w:after="0"/>
              <w:ind w:left="0" w:hanging="567"/>
              <w:jc w:val="left"/>
            </w:pPr>
          </w:p>
        </w:tc>
      </w:tr>
      <w:tr w:rsidR="008748B5" w:rsidRPr="00E360A2" w14:paraId="3905F9BA" w14:textId="77777777" w:rsidTr="00024CD1">
        <w:trPr>
          <w:trHeight w:val="20"/>
        </w:trPr>
        <w:tc>
          <w:tcPr>
            <w:tcW w:w="1800" w:type="dxa"/>
            <w:vMerge/>
          </w:tcPr>
          <w:p w14:paraId="02C746F2" w14:textId="77777777" w:rsidR="008748B5" w:rsidRPr="007A6E43" w:rsidRDefault="008748B5" w:rsidP="009C6B1D">
            <w:pPr>
              <w:pStyle w:val="4"/>
              <w:numPr>
                <w:ilvl w:val="0"/>
                <w:numId w:val="0"/>
              </w:numPr>
              <w:spacing w:after="0"/>
              <w:jc w:val="right"/>
            </w:pPr>
          </w:p>
        </w:tc>
        <w:tc>
          <w:tcPr>
            <w:tcW w:w="450" w:type="dxa"/>
            <w:tcBorders>
              <w:right w:val="single" w:sz="12" w:space="0" w:color="000000" w:themeColor="text1"/>
            </w:tcBorders>
          </w:tcPr>
          <w:p w14:paraId="31F960AC" w14:textId="77777777" w:rsidR="008748B5" w:rsidRPr="007A6E43" w:rsidRDefault="008748B5" w:rsidP="009C6B1D">
            <w:pPr>
              <w:pStyle w:val="4"/>
              <w:numPr>
                <w:ilvl w:val="0"/>
                <w:numId w:val="0"/>
              </w:numPr>
              <w:spacing w:after="0"/>
            </w:pPr>
          </w:p>
        </w:tc>
        <w:tc>
          <w:tcPr>
            <w:tcW w:w="2340" w:type="dxa"/>
            <w:vMerge/>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46FE6726" w14:textId="77777777" w:rsidR="008748B5" w:rsidRPr="007A6E43" w:rsidRDefault="008748B5" w:rsidP="009C6B1D">
            <w:pPr>
              <w:pStyle w:val="4"/>
              <w:numPr>
                <w:ilvl w:val="0"/>
                <w:numId w:val="0"/>
              </w:numPr>
              <w:spacing w:after="0"/>
            </w:pPr>
          </w:p>
        </w:tc>
        <w:tc>
          <w:tcPr>
            <w:tcW w:w="2700" w:type="dxa"/>
            <w:gridSpan w:val="2"/>
            <w:vMerge/>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28C80448" w14:textId="77777777" w:rsidR="008748B5" w:rsidRPr="007A6E43" w:rsidRDefault="008748B5" w:rsidP="009C6B1D">
            <w:pPr>
              <w:pStyle w:val="4"/>
              <w:numPr>
                <w:ilvl w:val="0"/>
                <w:numId w:val="0"/>
              </w:numPr>
              <w:spacing w:after="0"/>
            </w:pPr>
          </w:p>
        </w:tc>
        <w:tc>
          <w:tcPr>
            <w:tcW w:w="360" w:type="dxa"/>
            <w:tcBorders>
              <w:left w:val="single" w:sz="12" w:space="0" w:color="000000" w:themeColor="text1"/>
            </w:tcBorders>
          </w:tcPr>
          <w:p w14:paraId="1C591214" w14:textId="77777777" w:rsidR="008748B5" w:rsidRPr="007A6E43" w:rsidRDefault="008748B5" w:rsidP="009C6B1D">
            <w:pPr>
              <w:pStyle w:val="4"/>
              <w:numPr>
                <w:ilvl w:val="0"/>
                <w:numId w:val="0"/>
              </w:numPr>
              <w:spacing w:after="0"/>
            </w:pPr>
          </w:p>
        </w:tc>
        <w:tc>
          <w:tcPr>
            <w:tcW w:w="1710" w:type="dxa"/>
            <w:vMerge/>
          </w:tcPr>
          <w:p w14:paraId="20174D87" w14:textId="77777777" w:rsidR="008748B5" w:rsidRPr="007A6E43" w:rsidRDefault="008748B5" w:rsidP="009C6B1D">
            <w:pPr>
              <w:pStyle w:val="4"/>
              <w:numPr>
                <w:ilvl w:val="0"/>
                <w:numId w:val="0"/>
              </w:numPr>
              <w:spacing w:after="0"/>
            </w:pPr>
          </w:p>
        </w:tc>
      </w:tr>
      <w:tr w:rsidR="00CC2C43" w:rsidRPr="00D774FE" w14:paraId="3B70BA8C" w14:textId="77777777" w:rsidTr="00024CD1">
        <w:tc>
          <w:tcPr>
            <w:tcW w:w="1800" w:type="dxa"/>
          </w:tcPr>
          <w:p w14:paraId="2E486487" w14:textId="77777777" w:rsidR="00CC2C43" w:rsidRPr="007A6E43" w:rsidRDefault="00CC2C43" w:rsidP="00CC2C43">
            <w:pPr>
              <w:pStyle w:val="4"/>
              <w:numPr>
                <w:ilvl w:val="0"/>
                <w:numId w:val="0"/>
              </w:numPr>
              <w:spacing w:after="0"/>
              <w:jc w:val="right"/>
            </w:pPr>
          </w:p>
        </w:tc>
        <w:tc>
          <w:tcPr>
            <w:tcW w:w="450" w:type="dxa"/>
          </w:tcPr>
          <w:p w14:paraId="2A456A3B" w14:textId="77777777" w:rsidR="00CC2C43" w:rsidRPr="007A6E43" w:rsidRDefault="00CC2C43" w:rsidP="00CC2C43">
            <w:pPr>
              <w:pStyle w:val="4"/>
              <w:numPr>
                <w:ilvl w:val="0"/>
                <w:numId w:val="0"/>
              </w:numPr>
              <w:spacing w:after="0"/>
            </w:pPr>
          </w:p>
        </w:tc>
        <w:tc>
          <w:tcPr>
            <w:tcW w:w="2340" w:type="dxa"/>
            <w:vMerge w:val="restart"/>
            <w:tcBorders>
              <w:top w:val="single" w:sz="12" w:space="0" w:color="000000" w:themeColor="text1"/>
            </w:tcBorders>
          </w:tcPr>
          <w:p w14:paraId="44093572" w14:textId="589C3334" w:rsidR="00CC2C43" w:rsidRDefault="00CC2C43" w:rsidP="00CC2C43">
            <w:pPr>
              <w:pStyle w:val="4"/>
              <w:numPr>
                <w:ilvl w:val="0"/>
                <w:numId w:val="0"/>
              </w:numPr>
              <w:spacing w:after="0"/>
              <w:rPr>
                <w:noProof/>
              </w:rPr>
            </w:pPr>
            <w:r>
              <w:rPr>
                <w:noProof/>
                <w14:ligatures w14:val="standardContextual"/>
              </w:rPr>
              <mc:AlternateContent>
                <mc:Choice Requires="wps">
                  <w:drawing>
                    <wp:anchor distT="0" distB="0" distL="114300" distR="114300" simplePos="0" relativeHeight="251666432" behindDoc="0" locked="0" layoutInCell="1" allowOverlap="1" wp14:anchorId="7B6526C8" wp14:editId="65232112">
                      <wp:simplePos x="0" y="0"/>
                      <wp:positionH relativeFrom="column">
                        <wp:posOffset>402067</wp:posOffset>
                      </wp:positionH>
                      <wp:positionV relativeFrom="paragraph">
                        <wp:posOffset>66339</wp:posOffset>
                      </wp:positionV>
                      <wp:extent cx="215152" cy="1600200"/>
                      <wp:effectExtent l="19050" t="0" r="33020" b="38100"/>
                      <wp:wrapNone/>
                      <wp:docPr id="5" name="Arrow: Down 5"/>
                      <wp:cNvGraphicFramePr/>
                      <a:graphic xmlns:a="http://schemas.openxmlformats.org/drawingml/2006/main">
                        <a:graphicData uri="http://schemas.microsoft.com/office/word/2010/wordprocessingShape">
                          <wps:wsp>
                            <wps:cNvSpPr/>
                            <wps:spPr>
                              <a:xfrm>
                                <a:off x="0" y="0"/>
                                <a:ext cx="215152" cy="1600200"/>
                              </a:xfrm>
                              <a:prstGeom prst="downArrow">
                                <a:avLst/>
                              </a:prstGeom>
                              <a:noFill/>
                              <a:ln w="190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732D5A33"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5" o:spid="_x0000_s1026" type="#_x0000_t67" style="position:absolute;margin-left:31.65pt;margin-top:5.2pt;width:16.95pt;height:126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" adj="20148" filled="f" strokecolor="#030e13 [484]" strokeweight="1.5pt"/>
                  </w:pict>
                </mc:Fallback>
              </mc:AlternateContent>
            </w:r>
          </w:p>
        </w:tc>
        <w:tc>
          <w:tcPr>
            <w:tcW w:w="2700" w:type="dxa"/>
            <w:gridSpan w:val="2"/>
            <w:tcBorders>
              <w:top w:val="single" w:sz="12" w:space="0" w:color="000000" w:themeColor="text1"/>
              <w:bottom w:val="single" w:sz="12" w:space="0" w:color="000000" w:themeColor="text1"/>
            </w:tcBorders>
          </w:tcPr>
          <w:p w14:paraId="3054325A" w14:textId="19A82627" w:rsidR="00CC2C43" w:rsidRDefault="00024CD1" w:rsidP="00CC2C43">
            <w:pPr>
              <w:pStyle w:val="4"/>
              <w:numPr>
                <w:ilvl w:val="0"/>
                <w:numId w:val="0"/>
              </w:numPr>
              <w:spacing w:after="0"/>
              <w:jc w:val="center"/>
              <w:rPr>
                <w:noProof/>
              </w:rPr>
            </w:pPr>
            <w:r>
              <w:rPr>
                <w:noProof/>
              </w:rPr>
              <w:drawing>
                <wp:inline distT="0" distB="0" distL="0" distR="0" wp14:anchorId="62CC542C" wp14:editId="53C60A0E">
                  <wp:extent cx="237490" cy="323215"/>
                  <wp:effectExtent l="0" t="0" r="0" b="635"/>
                  <wp:docPr id="6"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37490" cy="323215"/>
                          </a:xfrm>
                          <a:prstGeom prst="rect">
                            <a:avLst/>
                          </a:prstGeom>
                          <a:noFill/>
                        </pic:spPr>
                      </pic:pic>
                    </a:graphicData>
                  </a:graphic>
                </wp:inline>
              </w:drawing>
            </w:r>
          </w:p>
        </w:tc>
        <w:tc>
          <w:tcPr>
            <w:tcW w:w="360" w:type="dxa"/>
          </w:tcPr>
          <w:p w14:paraId="291C7BAA" w14:textId="77777777" w:rsidR="00CC2C43" w:rsidRDefault="00CC2C43" w:rsidP="00CC2C43">
            <w:pPr>
              <w:pStyle w:val="4"/>
              <w:numPr>
                <w:ilvl w:val="0"/>
                <w:numId w:val="0"/>
              </w:numPr>
              <w:spacing w:after="0"/>
              <w:jc w:val="center"/>
              <w:rPr>
                <w:noProof/>
              </w:rPr>
            </w:pPr>
          </w:p>
        </w:tc>
        <w:tc>
          <w:tcPr>
            <w:tcW w:w="1710" w:type="dxa"/>
          </w:tcPr>
          <w:p w14:paraId="44C101D9" w14:textId="77777777" w:rsidR="00CC2C43" w:rsidRDefault="00CC2C43" w:rsidP="00CC2C43">
            <w:pPr>
              <w:pStyle w:val="4"/>
              <w:numPr>
                <w:ilvl w:val="0"/>
                <w:numId w:val="0"/>
              </w:numPr>
              <w:spacing w:after="0"/>
              <w:jc w:val="center"/>
              <w:rPr>
                <w:noProof/>
              </w:rPr>
            </w:pPr>
          </w:p>
        </w:tc>
      </w:tr>
      <w:tr w:rsidR="00D774FE" w:rsidRPr="00E360A2" w14:paraId="25143814" w14:textId="77777777" w:rsidTr="00024CD1">
        <w:trPr>
          <w:trHeight w:val="328"/>
        </w:trPr>
        <w:tc>
          <w:tcPr>
            <w:tcW w:w="1800" w:type="dxa"/>
            <w:vMerge w:val="restart"/>
          </w:tcPr>
          <w:p w14:paraId="0E471819" w14:textId="462E7AF0" w:rsidR="00D774FE" w:rsidRPr="007A6E43" w:rsidRDefault="00D774FE" w:rsidP="00024CD1">
            <w:pPr>
              <w:pStyle w:val="4"/>
              <w:numPr>
                <w:ilvl w:val="0"/>
                <w:numId w:val="0"/>
              </w:numPr>
              <w:spacing w:after="0"/>
            </w:pPr>
          </w:p>
        </w:tc>
        <w:tc>
          <w:tcPr>
            <w:tcW w:w="450" w:type="dxa"/>
            <w:vMerge w:val="restart"/>
          </w:tcPr>
          <w:p w14:paraId="58742383" w14:textId="77777777" w:rsidR="00D774FE" w:rsidRPr="007A6E43" w:rsidRDefault="00D774FE" w:rsidP="00CC2C43">
            <w:pPr>
              <w:pStyle w:val="4"/>
              <w:numPr>
                <w:ilvl w:val="0"/>
                <w:numId w:val="0"/>
              </w:numPr>
              <w:spacing w:after="0"/>
            </w:pPr>
          </w:p>
        </w:tc>
        <w:tc>
          <w:tcPr>
            <w:tcW w:w="2340" w:type="dxa"/>
            <w:vMerge/>
            <w:tcBorders>
              <w:right w:val="single" w:sz="12" w:space="0" w:color="000000" w:themeColor="text1"/>
            </w:tcBorders>
          </w:tcPr>
          <w:p w14:paraId="1963E78A" w14:textId="3371754E" w:rsidR="00D774FE" w:rsidRDefault="00D774FE" w:rsidP="00CC2C43">
            <w:pPr>
              <w:pStyle w:val="4"/>
              <w:spacing w:after="0"/>
              <w:ind w:left="0"/>
              <w:jc w:val="center"/>
              <w:rPr>
                <w:noProof/>
              </w:rPr>
            </w:pPr>
          </w:p>
        </w:tc>
        <w:tc>
          <w:tcPr>
            <w:tcW w:w="2700" w:type="dxa"/>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1A4BA86E" w14:textId="0013A265" w:rsidR="00D774FE" w:rsidRDefault="00D774FE" w:rsidP="00CC2C43">
            <w:pPr>
              <w:pStyle w:val="4"/>
              <w:numPr>
                <w:ilvl w:val="0"/>
                <w:numId w:val="0"/>
              </w:numPr>
              <w:spacing w:after="0"/>
              <w:jc w:val="center"/>
              <w:rPr>
                <w:noProof/>
              </w:rPr>
            </w:pPr>
            <w:r>
              <w:t>Формирование кривых бенчмаркинга</w:t>
            </w:r>
          </w:p>
        </w:tc>
        <w:tc>
          <w:tcPr>
            <w:tcW w:w="360" w:type="dxa"/>
            <w:tcBorders>
              <w:left w:val="single" w:sz="12" w:space="0" w:color="000000" w:themeColor="text1"/>
            </w:tcBorders>
          </w:tcPr>
          <w:p w14:paraId="63895568" w14:textId="77777777" w:rsidR="00D774FE" w:rsidRDefault="00D774FE" w:rsidP="00CC2C43">
            <w:pPr>
              <w:pStyle w:val="4"/>
              <w:numPr>
                <w:ilvl w:val="0"/>
                <w:numId w:val="0"/>
              </w:numPr>
              <w:spacing w:after="0"/>
              <w:jc w:val="center"/>
              <w:rPr>
                <w:noProof/>
              </w:rPr>
            </w:pPr>
          </w:p>
        </w:tc>
        <w:tc>
          <w:tcPr>
            <w:tcW w:w="1710" w:type="dxa"/>
            <w:vMerge w:val="restart"/>
          </w:tcPr>
          <w:p w14:paraId="269E61A2" w14:textId="62618CD9" w:rsidR="00D774FE" w:rsidRDefault="00D774FE" w:rsidP="00CC2C43">
            <w:pPr>
              <w:pStyle w:val="4"/>
              <w:spacing w:after="0"/>
              <w:ind w:left="0" w:hanging="567"/>
              <w:jc w:val="left"/>
              <w:rPr>
                <w:noProof/>
              </w:rPr>
            </w:pPr>
            <w:r>
              <w:t xml:space="preserve">Эталонные значения для </w:t>
            </w:r>
            <w:r w:rsidR="00024CD1">
              <w:t xml:space="preserve">типологии российских ТЭС и </w:t>
            </w:r>
            <w:r>
              <w:t>зарубежных систем бенчмаркинга</w:t>
            </w:r>
          </w:p>
        </w:tc>
      </w:tr>
      <w:tr w:rsidR="00D774FE" w:rsidRPr="00E360A2" w14:paraId="341231EB" w14:textId="77777777" w:rsidTr="00024CD1">
        <w:trPr>
          <w:trHeight w:val="328"/>
        </w:trPr>
        <w:tc>
          <w:tcPr>
            <w:tcW w:w="1800" w:type="dxa"/>
            <w:vMerge/>
          </w:tcPr>
          <w:p w14:paraId="6C31A066" w14:textId="77777777" w:rsidR="00D774FE" w:rsidRDefault="00D774FE" w:rsidP="00CC2C43">
            <w:pPr>
              <w:pStyle w:val="4"/>
              <w:numPr>
                <w:ilvl w:val="0"/>
                <w:numId w:val="0"/>
              </w:numPr>
              <w:spacing w:after="0"/>
              <w:jc w:val="right"/>
            </w:pPr>
          </w:p>
        </w:tc>
        <w:tc>
          <w:tcPr>
            <w:tcW w:w="450" w:type="dxa"/>
            <w:vMerge/>
          </w:tcPr>
          <w:p w14:paraId="46E352B4" w14:textId="77777777" w:rsidR="00D774FE" w:rsidRPr="007A6E43" w:rsidRDefault="00D774FE" w:rsidP="00CC2C43">
            <w:pPr>
              <w:pStyle w:val="4"/>
              <w:numPr>
                <w:ilvl w:val="0"/>
                <w:numId w:val="0"/>
              </w:numPr>
              <w:spacing w:after="0"/>
            </w:pPr>
          </w:p>
        </w:tc>
        <w:tc>
          <w:tcPr>
            <w:tcW w:w="2340" w:type="dxa"/>
            <w:vMerge/>
            <w:tcBorders>
              <w:right w:val="single" w:sz="12" w:space="0" w:color="000000" w:themeColor="text1"/>
            </w:tcBorders>
          </w:tcPr>
          <w:p w14:paraId="7985662F" w14:textId="227096F4" w:rsidR="00D774FE" w:rsidRDefault="00D774FE" w:rsidP="00CC2C43">
            <w:pPr>
              <w:pStyle w:val="4"/>
              <w:spacing w:after="0"/>
              <w:ind w:left="0"/>
              <w:jc w:val="center"/>
            </w:pPr>
          </w:p>
        </w:tc>
        <w:tc>
          <w:tcPr>
            <w:tcW w:w="127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3ADC8812" w14:textId="4F30F8FA" w:rsidR="00D774FE" w:rsidRDefault="00D774FE" w:rsidP="00CC2C43">
            <w:pPr>
              <w:pStyle w:val="4"/>
              <w:numPr>
                <w:ilvl w:val="0"/>
                <w:numId w:val="0"/>
              </w:numPr>
              <w:spacing w:after="0"/>
              <w:jc w:val="center"/>
            </w:pPr>
            <w:r>
              <w:t>для типологии российских ТЭС</w:t>
            </w:r>
          </w:p>
        </w:tc>
        <w:tc>
          <w:tcPr>
            <w:tcW w:w="142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19E8A1BA" w14:textId="469A353D" w:rsidR="00D774FE" w:rsidRDefault="00D774FE" w:rsidP="00CC2C43">
            <w:pPr>
              <w:pStyle w:val="4"/>
              <w:numPr>
                <w:ilvl w:val="0"/>
                <w:numId w:val="0"/>
              </w:numPr>
              <w:spacing w:after="0"/>
              <w:jc w:val="center"/>
            </w:pPr>
            <w:r>
              <w:t>для типологии зарубежных систем бенчмаркинга</w:t>
            </w:r>
          </w:p>
        </w:tc>
        <w:tc>
          <w:tcPr>
            <w:tcW w:w="360" w:type="dxa"/>
            <w:tcBorders>
              <w:left w:val="single" w:sz="12" w:space="0" w:color="000000" w:themeColor="text1"/>
            </w:tcBorders>
          </w:tcPr>
          <w:p w14:paraId="0C912A59" w14:textId="77777777" w:rsidR="00D774FE" w:rsidRDefault="00D774FE" w:rsidP="00CC2C43">
            <w:pPr>
              <w:pStyle w:val="4"/>
              <w:numPr>
                <w:ilvl w:val="0"/>
                <w:numId w:val="0"/>
              </w:numPr>
              <w:spacing w:after="0"/>
              <w:jc w:val="center"/>
              <w:rPr>
                <w:noProof/>
              </w:rPr>
            </w:pPr>
          </w:p>
        </w:tc>
        <w:tc>
          <w:tcPr>
            <w:tcW w:w="1710" w:type="dxa"/>
            <w:vMerge/>
          </w:tcPr>
          <w:p w14:paraId="381260A3" w14:textId="77777777" w:rsidR="00D774FE" w:rsidRDefault="00D774FE" w:rsidP="00CC2C43">
            <w:pPr>
              <w:pStyle w:val="4"/>
              <w:spacing w:after="0"/>
              <w:ind w:left="0" w:hanging="567"/>
              <w:jc w:val="left"/>
            </w:pPr>
          </w:p>
        </w:tc>
      </w:tr>
      <w:tr w:rsidR="00CC2C43" w:rsidRPr="003106C3" w14:paraId="2C8BAAD6" w14:textId="77777777" w:rsidTr="00024CD1">
        <w:tc>
          <w:tcPr>
            <w:tcW w:w="1800" w:type="dxa"/>
          </w:tcPr>
          <w:p w14:paraId="354A2B90" w14:textId="77777777" w:rsidR="00CC2C43" w:rsidRPr="007A6E43" w:rsidRDefault="00CC2C43" w:rsidP="00CC2C43">
            <w:pPr>
              <w:pStyle w:val="4"/>
              <w:numPr>
                <w:ilvl w:val="0"/>
                <w:numId w:val="0"/>
              </w:numPr>
              <w:spacing w:after="0"/>
              <w:jc w:val="right"/>
            </w:pPr>
          </w:p>
        </w:tc>
        <w:tc>
          <w:tcPr>
            <w:tcW w:w="450" w:type="dxa"/>
          </w:tcPr>
          <w:p w14:paraId="797608BA" w14:textId="77777777" w:rsidR="00CC2C43" w:rsidRPr="007A6E43" w:rsidRDefault="00CC2C43" w:rsidP="00CC2C43">
            <w:pPr>
              <w:pStyle w:val="4"/>
              <w:numPr>
                <w:ilvl w:val="0"/>
                <w:numId w:val="0"/>
              </w:numPr>
              <w:spacing w:after="0"/>
            </w:pPr>
          </w:p>
        </w:tc>
        <w:tc>
          <w:tcPr>
            <w:tcW w:w="2340" w:type="dxa"/>
            <w:vMerge/>
            <w:tcBorders>
              <w:bottom w:val="single" w:sz="12" w:space="0" w:color="000000" w:themeColor="text1"/>
            </w:tcBorders>
          </w:tcPr>
          <w:p w14:paraId="4039CA78" w14:textId="6F5CE681" w:rsidR="00CC2C43" w:rsidRPr="007A6E43" w:rsidRDefault="00CC2C43" w:rsidP="00CC2C43">
            <w:pPr>
              <w:pStyle w:val="4"/>
              <w:numPr>
                <w:ilvl w:val="0"/>
                <w:numId w:val="0"/>
              </w:numPr>
              <w:spacing w:after="0"/>
              <w:jc w:val="center"/>
            </w:pPr>
          </w:p>
        </w:tc>
        <w:tc>
          <w:tcPr>
            <w:tcW w:w="2700" w:type="dxa"/>
            <w:gridSpan w:val="2"/>
            <w:tcBorders>
              <w:top w:val="single" w:sz="12" w:space="0" w:color="000000" w:themeColor="text1"/>
              <w:bottom w:val="single" w:sz="12" w:space="0" w:color="000000" w:themeColor="text1"/>
            </w:tcBorders>
          </w:tcPr>
          <w:p w14:paraId="04194406" w14:textId="08A4F4CF" w:rsidR="00CC2C43" w:rsidRPr="007A6E43" w:rsidRDefault="00CC2C43" w:rsidP="00CC2C43">
            <w:pPr>
              <w:pStyle w:val="4"/>
              <w:numPr>
                <w:ilvl w:val="0"/>
                <w:numId w:val="0"/>
              </w:numPr>
              <w:spacing w:after="0"/>
              <w:jc w:val="center"/>
            </w:pPr>
            <w:r>
              <w:rPr>
                <w:noProof/>
              </w:rPr>
              <w:t xml:space="preserve"> </w:t>
            </w:r>
            <w:r>
              <w:rPr>
                <w:noProof/>
              </w:rPr>
              <w:drawing>
                <wp:inline distT="0" distB="0" distL="0" distR="0" wp14:anchorId="10E612F4" wp14:editId="6571C87F">
                  <wp:extent cx="237490" cy="323215"/>
                  <wp:effectExtent l="0" t="0" r="0" b="635"/>
                  <wp:docPr id="1966731201"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37490" cy="323215"/>
                          </a:xfrm>
                          <a:prstGeom prst="rect">
                            <a:avLst/>
                          </a:prstGeom>
                          <a:noFill/>
                        </pic:spPr>
                      </pic:pic>
                    </a:graphicData>
                  </a:graphic>
                </wp:inline>
              </w:drawing>
            </w:r>
          </w:p>
        </w:tc>
        <w:tc>
          <w:tcPr>
            <w:tcW w:w="360" w:type="dxa"/>
          </w:tcPr>
          <w:p w14:paraId="58535945" w14:textId="77777777" w:rsidR="00CC2C43" w:rsidRDefault="00CC2C43" w:rsidP="00CC2C43">
            <w:pPr>
              <w:pStyle w:val="4"/>
              <w:numPr>
                <w:ilvl w:val="0"/>
                <w:numId w:val="0"/>
              </w:numPr>
              <w:spacing w:after="0"/>
              <w:jc w:val="center"/>
              <w:rPr>
                <w:noProof/>
              </w:rPr>
            </w:pPr>
          </w:p>
        </w:tc>
        <w:tc>
          <w:tcPr>
            <w:tcW w:w="1710" w:type="dxa"/>
          </w:tcPr>
          <w:p w14:paraId="109483A9" w14:textId="76ED28E0" w:rsidR="00CC2C43" w:rsidRDefault="00CC2C43" w:rsidP="00CC2C43">
            <w:pPr>
              <w:pStyle w:val="4"/>
              <w:numPr>
                <w:ilvl w:val="0"/>
                <w:numId w:val="0"/>
              </w:numPr>
              <w:spacing w:after="0"/>
              <w:jc w:val="center"/>
              <w:rPr>
                <w:noProof/>
              </w:rPr>
            </w:pPr>
          </w:p>
        </w:tc>
      </w:tr>
      <w:tr w:rsidR="00D774FE" w:rsidRPr="007A6E43" w14:paraId="7733CD8B" w14:textId="77777777" w:rsidTr="00024CD1">
        <w:trPr>
          <w:trHeight w:val="406"/>
        </w:trPr>
        <w:tc>
          <w:tcPr>
            <w:tcW w:w="1800" w:type="dxa"/>
            <w:vMerge w:val="restart"/>
          </w:tcPr>
          <w:p w14:paraId="05258F50" w14:textId="4B4FE14E" w:rsidR="00D774FE" w:rsidRPr="009B5C91" w:rsidRDefault="00D774FE" w:rsidP="00CC2C43">
            <w:pPr>
              <w:pStyle w:val="4"/>
              <w:numPr>
                <w:ilvl w:val="0"/>
                <w:numId w:val="0"/>
              </w:numPr>
              <w:spacing w:after="0"/>
              <w:jc w:val="right"/>
            </w:pPr>
            <w:r w:rsidRPr="007A6E43">
              <w:t xml:space="preserve">Ввод данных </w:t>
            </w:r>
            <w:r w:rsidR="00024CD1">
              <w:t xml:space="preserve">по ТЭС </w:t>
            </w:r>
            <w:r w:rsidRPr="007A6E43">
              <w:t xml:space="preserve">в </w:t>
            </w:r>
            <w:bookmarkStart w:id="18" w:name="_Hlk196734583"/>
            <w:r w:rsidRPr="007A6E43">
              <w:t xml:space="preserve">программный комплекс </w:t>
            </w:r>
            <w:bookmarkEnd w:id="18"/>
            <w:r w:rsidRPr="009B5C91">
              <w:rPr>
                <w:i/>
                <w:iCs/>
              </w:rPr>
              <w:t>Бенчмаркинг ТЭС</w:t>
            </w:r>
          </w:p>
        </w:tc>
        <w:tc>
          <w:tcPr>
            <w:tcW w:w="450" w:type="dxa"/>
            <w:vMerge w:val="restart"/>
            <w:tcBorders>
              <w:right w:val="single" w:sz="12" w:space="0" w:color="000000" w:themeColor="text1"/>
            </w:tcBorders>
          </w:tcPr>
          <w:p w14:paraId="0CF7B30D" w14:textId="77777777" w:rsidR="00D774FE" w:rsidRPr="007A6E43" w:rsidRDefault="00D774FE" w:rsidP="00CC2C43">
            <w:pPr>
              <w:pStyle w:val="4"/>
              <w:numPr>
                <w:ilvl w:val="0"/>
                <w:numId w:val="0"/>
              </w:numPr>
              <w:spacing w:after="0"/>
            </w:pPr>
          </w:p>
        </w:tc>
        <w:tc>
          <w:tcPr>
            <w:tcW w:w="234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159CBC0A" w14:textId="77777777" w:rsidR="00D774FE" w:rsidRPr="007A6E43" w:rsidRDefault="00D774FE" w:rsidP="00CC2C43">
            <w:pPr>
              <w:pStyle w:val="4"/>
              <w:numPr>
                <w:ilvl w:val="0"/>
                <w:numId w:val="0"/>
              </w:numPr>
              <w:spacing w:after="0"/>
              <w:jc w:val="center"/>
            </w:pPr>
            <w:r w:rsidRPr="00FA2CFC">
              <w:t>Ввод данных</w:t>
            </w:r>
            <w:r w:rsidRPr="007A6E43">
              <w:t xml:space="preserve"> </w:t>
            </w:r>
            <w:r>
              <w:t>а</w:t>
            </w:r>
            <w:r w:rsidRPr="00FA2CFC">
              <w:t xml:space="preserve">нкет </w:t>
            </w:r>
            <w:r w:rsidRPr="007A6E43">
              <w:t>предприятий</w:t>
            </w:r>
          </w:p>
        </w:tc>
        <w:tc>
          <w:tcPr>
            <w:tcW w:w="2700" w:type="dxa"/>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38E67598" w14:textId="1175D646" w:rsidR="00D774FE" w:rsidRPr="007A6E43" w:rsidRDefault="00024CD1" w:rsidP="00CC2C43">
            <w:pPr>
              <w:pStyle w:val="4"/>
              <w:numPr>
                <w:ilvl w:val="0"/>
                <w:numId w:val="0"/>
              </w:numPr>
              <w:spacing w:after="0"/>
              <w:jc w:val="center"/>
            </w:pPr>
            <w:r>
              <w:t>Ввод с</w:t>
            </w:r>
            <w:r w:rsidR="00D774FE" w:rsidRPr="00FA2CFC">
              <w:t>правочны</w:t>
            </w:r>
            <w:r>
              <w:t>х</w:t>
            </w:r>
            <w:r w:rsidR="00D774FE" w:rsidRPr="00FA2CFC">
              <w:t xml:space="preserve"> данны</w:t>
            </w:r>
            <w:r>
              <w:t>х</w:t>
            </w:r>
          </w:p>
        </w:tc>
        <w:tc>
          <w:tcPr>
            <w:tcW w:w="360" w:type="dxa"/>
            <w:vMerge w:val="restart"/>
            <w:tcBorders>
              <w:left w:val="single" w:sz="12" w:space="0" w:color="000000" w:themeColor="text1"/>
            </w:tcBorders>
          </w:tcPr>
          <w:p w14:paraId="7C3A1744" w14:textId="77777777" w:rsidR="00D774FE" w:rsidRPr="00FA2CFC" w:rsidRDefault="00D774FE" w:rsidP="00CC2C43">
            <w:pPr>
              <w:pStyle w:val="4"/>
              <w:numPr>
                <w:ilvl w:val="0"/>
                <w:numId w:val="0"/>
              </w:numPr>
              <w:spacing w:after="0"/>
              <w:jc w:val="center"/>
            </w:pPr>
          </w:p>
        </w:tc>
        <w:tc>
          <w:tcPr>
            <w:tcW w:w="1710" w:type="dxa"/>
            <w:vMerge w:val="restart"/>
          </w:tcPr>
          <w:p w14:paraId="5B9B7DBE" w14:textId="77777777" w:rsidR="00D774FE" w:rsidRPr="00FA2CFC" w:rsidRDefault="00D774FE" w:rsidP="00CC2C43">
            <w:pPr>
              <w:pStyle w:val="4"/>
              <w:numPr>
                <w:ilvl w:val="0"/>
                <w:numId w:val="0"/>
              </w:numPr>
              <w:spacing w:after="0"/>
              <w:jc w:val="left"/>
            </w:pPr>
            <w:r w:rsidRPr="007A6E43">
              <w:t xml:space="preserve">Ввод </w:t>
            </w:r>
            <w:r>
              <w:t>с</w:t>
            </w:r>
            <w:r w:rsidRPr="00FA2CFC">
              <w:t>правочны</w:t>
            </w:r>
            <w:r>
              <w:t>х</w:t>
            </w:r>
            <w:r w:rsidRPr="00FA2CFC">
              <w:t xml:space="preserve"> данны</w:t>
            </w:r>
            <w:r>
              <w:t>х</w:t>
            </w:r>
          </w:p>
        </w:tc>
      </w:tr>
      <w:tr w:rsidR="00D774FE" w:rsidRPr="007A6E43" w14:paraId="31F5C01C" w14:textId="77777777" w:rsidTr="00024CD1">
        <w:trPr>
          <w:trHeight w:val="406"/>
        </w:trPr>
        <w:tc>
          <w:tcPr>
            <w:tcW w:w="1800" w:type="dxa"/>
            <w:vMerge/>
          </w:tcPr>
          <w:p w14:paraId="62A2F270" w14:textId="77777777" w:rsidR="00D774FE" w:rsidRPr="007A6E43" w:rsidRDefault="00D774FE" w:rsidP="00CC2C43">
            <w:pPr>
              <w:pStyle w:val="4"/>
              <w:numPr>
                <w:ilvl w:val="0"/>
                <w:numId w:val="0"/>
              </w:numPr>
              <w:spacing w:after="0"/>
              <w:jc w:val="right"/>
            </w:pPr>
          </w:p>
        </w:tc>
        <w:tc>
          <w:tcPr>
            <w:tcW w:w="450" w:type="dxa"/>
            <w:vMerge/>
            <w:tcBorders>
              <w:right w:val="single" w:sz="12" w:space="0" w:color="000000" w:themeColor="text1"/>
            </w:tcBorders>
          </w:tcPr>
          <w:p w14:paraId="203B9871" w14:textId="77777777" w:rsidR="00D774FE" w:rsidRPr="007A6E43" w:rsidRDefault="00D774FE" w:rsidP="00CC2C43">
            <w:pPr>
              <w:pStyle w:val="4"/>
              <w:numPr>
                <w:ilvl w:val="0"/>
                <w:numId w:val="0"/>
              </w:numPr>
              <w:spacing w:after="0"/>
            </w:pPr>
          </w:p>
        </w:tc>
        <w:tc>
          <w:tcPr>
            <w:tcW w:w="5040" w:type="dxa"/>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14CA527D" w14:textId="5BE114DD" w:rsidR="00D774FE" w:rsidRPr="00FA2CFC" w:rsidRDefault="00D774FE" w:rsidP="00CC2C43">
            <w:pPr>
              <w:pStyle w:val="4"/>
              <w:numPr>
                <w:ilvl w:val="0"/>
                <w:numId w:val="0"/>
              </w:numPr>
              <w:spacing w:after="0"/>
              <w:jc w:val="center"/>
            </w:pPr>
            <w:r>
              <w:t>Проверка корректности данных</w:t>
            </w:r>
          </w:p>
        </w:tc>
        <w:tc>
          <w:tcPr>
            <w:tcW w:w="360" w:type="dxa"/>
            <w:vMerge/>
            <w:tcBorders>
              <w:left w:val="single" w:sz="12" w:space="0" w:color="000000" w:themeColor="text1"/>
            </w:tcBorders>
          </w:tcPr>
          <w:p w14:paraId="30CB427A" w14:textId="77777777" w:rsidR="00D774FE" w:rsidRPr="00FA2CFC" w:rsidRDefault="00D774FE" w:rsidP="00CC2C43">
            <w:pPr>
              <w:pStyle w:val="4"/>
              <w:numPr>
                <w:ilvl w:val="0"/>
                <w:numId w:val="0"/>
              </w:numPr>
              <w:spacing w:after="0"/>
              <w:jc w:val="center"/>
            </w:pPr>
          </w:p>
        </w:tc>
        <w:tc>
          <w:tcPr>
            <w:tcW w:w="1710" w:type="dxa"/>
            <w:vMerge/>
          </w:tcPr>
          <w:p w14:paraId="00C21D96" w14:textId="77777777" w:rsidR="00D774FE" w:rsidRPr="007A6E43" w:rsidRDefault="00D774FE" w:rsidP="00CC2C43">
            <w:pPr>
              <w:pStyle w:val="4"/>
              <w:numPr>
                <w:ilvl w:val="0"/>
                <w:numId w:val="0"/>
              </w:numPr>
              <w:spacing w:after="0"/>
              <w:jc w:val="left"/>
            </w:pPr>
          </w:p>
        </w:tc>
      </w:tr>
      <w:tr w:rsidR="00CC2C43" w:rsidRPr="007A6E43" w14:paraId="2EE7B934" w14:textId="77777777" w:rsidTr="00024CD1">
        <w:tc>
          <w:tcPr>
            <w:tcW w:w="1800" w:type="dxa"/>
          </w:tcPr>
          <w:p w14:paraId="19614070" w14:textId="77777777" w:rsidR="00CC2C43" w:rsidRPr="007A6E43" w:rsidRDefault="00CC2C43" w:rsidP="00CC2C43">
            <w:pPr>
              <w:pStyle w:val="4"/>
              <w:numPr>
                <w:ilvl w:val="0"/>
                <w:numId w:val="0"/>
              </w:numPr>
              <w:spacing w:after="0"/>
              <w:jc w:val="right"/>
            </w:pPr>
          </w:p>
        </w:tc>
        <w:tc>
          <w:tcPr>
            <w:tcW w:w="450" w:type="dxa"/>
          </w:tcPr>
          <w:p w14:paraId="42F1D4BD" w14:textId="77777777" w:rsidR="00CC2C43" w:rsidRPr="007A6E43" w:rsidRDefault="00CC2C43" w:rsidP="00CC2C43">
            <w:pPr>
              <w:pStyle w:val="4"/>
              <w:numPr>
                <w:ilvl w:val="0"/>
                <w:numId w:val="0"/>
              </w:numPr>
              <w:spacing w:after="0"/>
            </w:pPr>
          </w:p>
        </w:tc>
        <w:tc>
          <w:tcPr>
            <w:tcW w:w="2340" w:type="dxa"/>
            <w:vMerge w:val="restart"/>
            <w:tcBorders>
              <w:top w:val="single" w:sz="12" w:space="0" w:color="000000" w:themeColor="text1"/>
            </w:tcBorders>
          </w:tcPr>
          <w:p w14:paraId="527B3E83" w14:textId="77777777" w:rsidR="00CC2C43" w:rsidRPr="007A6E43" w:rsidRDefault="00CC2C43" w:rsidP="00CC2C43">
            <w:pPr>
              <w:pStyle w:val="4"/>
              <w:spacing w:after="0"/>
              <w:ind w:left="0" w:hanging="567"/>
            </w:pPr>
            <w:r>
              <w:rPr>
                <w:noProof/>
              </w:rPr>
              <mc:AlternateContent>
                <mc:Choice Requires="wps">
                  <w:drawing>
                    <wp:anchor distT="0" distB="0" distL="114300" distR="114300" simplePos="0" relativeHeight="251665408" behindDoc="0" locked="0" layoutInCell="1" allowOverlap="1" wp14:anchorId="59259045" wp14:editId="111C82A2">
                      <wp:simplePos x="0" y="0"/>
                      <wp:positionH relativeFrom="column">
                        <wp:posOffset>484764</wp:posOffset>
                      </wp:positionH>
                      <wp:positionV relativeFrom="paragraph">
                        <wp:posOffset>12074</wp:posOffset>
                      </wp:positionV>
                      <wp:extent cx="178426" cy="291921"/>
                      <wp:effectExtent l="19050" t="0" r="12700" b="32385"/>
                      <wp:wrapNone/>
                      <wp:docPr id="1489940473" name="Arrow: Down 39"/>
                      <wp:cNvGraphicFramePr/>
                      <a:graphic xmlns:a="http://schemas.openxmlformats.org/drawingml/2006/main">
                        <a:graphicData uri="http://schemas.microsoft.com/office/word/2010/wordprocessingShape">
                          <wps:wsp>
                            <wps:cNvSpPr/>
                            <wps:spPr>
                              <a:xfrm>
                                <a:off x="0" y="0"/>
                                <a:ext cx="178426" cy="291921"/>
                              </a:xfrm>
                              <a:prstGeom prst="downArrow">
                                <a:avLst/>
                              </a:prstGeom>
                              <a:solidFill>
                                <a:sysClr val="window" lastClr="FFFFFF"/>
                              </a:solidFill>
                              <a:ln w="25400" cap="flat" cmpd="sng" algn="ctr">
                                <a:solidFill>
                                  <a:srgbClr val="4F81BD">
                                    <a:shade val="1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C5E3261" id="Arrow: Down 39" o:spid="_x0000_s1026" type="#_x0000_t67" style="position:absolute;margin-left:38.15pt;margin-top:.95pt;width:14.05pt;height:23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" adj="14999" fillcolor="window" strokecolor="#1c334e" strokeweight="2pt"/>
                  </w:pict>
                </mc:Fallback>
              </mc:AlternateContent>
            </w:r>
          </w:p>
        </w:tc>
        <w:tc>
          <w:tcPr>
            <w:tcW w:w="2700" w:type="dxa"/>
            <w:gridSpan w:val="2"/>
            <w:vMerge w:val="restart"/>
            <w:tcBorders>
              <w:top w:val="single" w:sz="12" w:space="0" w:color="000000" w:themeColor="text1"/>
            </w:tcBorders>
          </w:tcPr>
          <w:p w14:paraId="5D19F7FD" w14:textId="77777777" w:rsidR="00CC2C43" w:rsidRPr="00FA2CFC" w:rsidRDefault="00CC2C43" w:rsidP="00CC2C43">
            <w:pPr>
              <w:pStyle w:val="4"/>
              <w:numPr>
                <w:ilvl w:val="0"/>
                <w:numId w:val="0"/>
              </w:numPr>
              <w:spacing w:after="0"/>
              <w:jc w:val="center"/>
            </w:pPr>
            <w:r>
              <w:rPr>
                <w:noProof/>
              </w:rPr>
              <w:drawing>
                <wp:inline distT="0" distB="0" distL="0" distR="0" wp14:anchorId="0DCC32FB" wp14:editId="6DCC8E83">
                  <wp:extent cx="243840" cy="323215"/>
                  <wp:effectExtent l="0" t="0" r="3810" b="635"/>
                  <wp:docPr id="466105740"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43840" cy="323215"/>
                          </a:xfrm>
                          <a:prstGeom prst="rect">
                            <a:avLst/>
                          </a:prstGeom>
                          <a:noFill/>
                        </pic:spPr>
                      </pic:pic>
                    </a:graphicData>
                  </a:graphic>
                </wp:inline>
              </w:drawing>
            </w:r>
          </w:p>
        </w:tc>
        <w:tc>
          <w:tcPr>
            <w:tcW w:w="360" w:type="dxa"/>
          </w:tcPr>
          <w:p w14:paraId="484B7AED" w14:textId="77777777" w:rsidR="00CC2C43" w:rsidRDefault="00CC2C43" w:rsidP="00CC2C43">
            <w:pPr>
              <w:pStyle w:val="4"/>
              <w:numPr>
                <w:ilvl w:val="0"/>
                <w:numId w:val="0"/>
              </w:numPr>
              <w:spacing w:after="0"/>
              <w:jc w:val="center"/>
              <w:rPr>
                <w:noProof/>
              </w:rPr>
            </w:pPr>
          </w:p>
        </w:tc>
        <w:tc>
          <w:tcPr>
            <w:tcW w:w="1710" w:type="dxa"/>
          </w:tcPr>
          <w:p w14:paraId="12B7C405" w14:textId="77777777" w:rsidR="00CC2C43" w:rsidRDefault="00CC2C43" w:rsidP="00CC2C43">
            <w:pPr>
              <w:pStyle w:val="4"/>
              <w:numPr>
                <w:ilvl w:val="0"/>
                <w:numId w:val="0"/>
              </w:numPr>
              <w:spacing w:after="0"/>
              <w:jc w:val="center"/>
              <w:rPr>
                <w:noProof/>
              </w:rPr>
            </w:pPr>
          </w:p>
        </w:tc>
      </w:tr>
      <w:tr w:rsidR="00CC2C43" w:rsidRPr="00540483" w14:paraId="6EFFCC61" w14:textId="77777777" w:rsidTr="00024CD1">
        <w:tc>
          <w:tcPr>
            <w:tcW w:w="1800" w:type="dxa"/>
          </w:tcPr>
          <w:p w14:paraId="0AB8BB03" w14:textId="77777777" w:rsidR="00CC2C43" w:rsidRDefault="00CC2C43" w:rsidP="00CC2C43">
            <w:pPr>
              <w:pStyle w:val="4"/>
              <w:numPr>
                <w:ilvl w:val="0"/>
                <w:numId w:val="0"/>
              </w:numPr>
              <w:spacing w:after="0"/>
              <w:jc w:val="right"/>
            </w:pPr>
          </w:p>
        </w:tc>
        <w:tc>
          <w:tcPr>
            <w:tcW w:w="450" w:type="dxa"/>
          </w:tcPr>
          <w:p w14:paraId="6BEB21A0" w14:textId="77777777" w:rsidR="00CC2C43" w:rsidRPr="00540483" w:rsidRDefault="00CC2C43" w:rsidP="00CC2C43">
            <w:pPr>
              <w:pStyle w:val="4"/>
              <w:numPr>
                <w:ilvl w:val="0"/>
                <w:numId w:val="0"/>
              </w:numPr>
              <w:spacing w:after="0"/>
            </w:pPr>
          </w:p>
        </w:tc>
        <w:tc>
          <w:tcPr>
            <w:tcW w:w="2340" w:type="dxa"/>
            <w:vMerge/>
            <w:tcBorders>
              <w:bottom w:val="single" w:sz="12" w:space="0" w:color="000000" w:themeColor="text1"/>
            </w:tcBorders>
          </w:tcPr>
          <w:p w14:paraId="3675F887" w14:textId="77777777" w:rsidR="00CC2C43" w:rsidRPr="007A6E43" w:rsidRDefault="00CC2C43" w:rsidP="00CC2C43">
            <w:pPr>
              <w:pStyle w:val="4"/>
              <w:numPr>
                <w:ilvl w:val="0"/>
                <w:numId w:val="0"/>
              </w:numPr>
              <w:spacing w:after="0"/>
            </w:pPr>
          </w:p>
        </w:tc>
        <w:tc>
          <w:tcPr>
            <w:tcW w:w="2700" w:type="dxa"/>
            <w:gridSpan w:val="2"/>
            <w:vMerge/>
            <w:tcBorders>
              <w:bottom w:val="single" w:sz="12" w:space="0" w:color="000000" w:themeColor="text1"/>
            </w:tcBorders>
          </w:tcPr>
          <w:p w14:paraId="66CC2131" w14:textId="77777777" w:rsidR="00CC2C43" w:rsidRPr="00540483" w:rsidRDefault="00CC2C43" w:rsidP="00CC2C43">
            <w:pPr>
              <w:pStyle w:val="4"/>
              <w:numPr>
                <w:ilvl w:val="0"/>
                <w:numId w:val="0"/>
              </w:numPr>
              <w:spacing w:after="0"/>
            </w:pPr>
          </w:p>
        </w:tc>
        <w:tc>
          <w:tcPr>
            <w:tcW w:w="360" w:type="dxa"/>
          </w:tcPr>
          <w:p w14:paraId="40223FF3" w14:textId="77777777" w:rsidR="00CC2C43" w:rsidRPr="00540483" w:rsidRDefault="00CC2C43" w:rsidP="00CC2C43">
            <w:pPr>
              <w:pStyle w:val="4"/>
              <w:numPr>
                <w:ilvl w:val="0"/>
                <w:numId w:val="0"/>
              </w:numPr>
              <w:spacing w:after="0"/>
            </w:pPr>
          </w:p>
        </w:tc>
        <w:tc>
          <w:tcPr>
            <w:tcW w:w="1710" w:type="dxa"/>
          </w:tcPr>
          <w:p w14:paraId="7CFC1D5F" w14:textId="77777777" w:rsidR="00CC2C43" w:rsidRPr="00540483" w:rsidRDefault="00CC2C43" w:rsidP="00CC2C43">
            <w:pPr>
              <w:pStyle w:val="4"/>
              <w:numPr>
                <w:ilvl w:val="0"/>
                <w:numId w:val="0"/>
              </w:numPr>
              <w:spacing w:after="0"/>
            </w:pPr>
          </w:p>
        </w:tc>
      </w:tr>
      <w:tr w:rsidR="00D774FE" w:rsidRPr="009B5C91" w14:paraId="305CC33D" w14:textId="77777777" w:rsidTr="00024CD1">
        <w:tc>
          <w:tcPr>
            <w:tcW w:w="1800" w:type="dxa"/>
            <w:vMerge w:val="restart"/>
          </w:tcPr>
          <w:p w14:paraId="168EA6AA" w14:textId="38C1CA7A" w:rsidR="00D774FE" w:rsidRDefault="00D774FE" w:rsidP="00CC2C43">
            <w:pPr>
              <w:pStyle w:val="4"/>
              <w:numPr>
                <w:ilvl w:val="0"/>
                <w:numId w:val="0"/>
              </w:numPr>
              <w:spacing w:after="0"/>
              <w:jc w:val="right"/>
            </w:pPr>
            <w:r>
              <w:t xml:space="preserve">Расчет значений показателей </w:t>
            </w:r>
            <w:r w:rsidRPr="007A6E43">
              <w:t>в программн</w:t>
            </w:r>
            <w:r>
              <w:t>ом</w:t>
            </w:r>
            <w:r w:rsidRPr="007A6E43">
              <w:t xml:space="preserve"> комплекс</w:t>
            </w:r>
            <w:r>
              <w:t xml:space="preserve">е </w:t>
            </w:r>
            <w:r w:rsidRPr="009B5C91">
              <w:rPr>
                <w:i/>
                <w:iCs/>
              </w:rPr>
              <w:t>Бенчмаркинг ТЭС</w:t>
            </w:r>
          </w:p>
          <w:p w14:paraId="6650A3A4" w14:textId="2CCEC426" w:rsidR="00D774FE" w:rsidRPr="00540483" w:rsidRDefault="00D774FE" w:rsidP="00D774FE">
            <w:pPr>
              <w:pStyle w:val="4"/>
              <w:numPr>
                <w:ilvl w:val="0"/>
                <w:numId w:val="0"/>
              </w:numPr>
              <w:spacing w:after="0"/>
            </w:pPr>
          </w:p>
        </w:tc>
        <w:tc>
          <w:tcPr>
            <w:tcW w:w="450" w:type="dxa"/>
            <w:tcBorders>
              <w:right w:val="single" w:sz="12" w:space="0" w:color="auto"/>
            </w:tcBorders>
          </w:tcPr>
          <w:p w14:paraId="3EA2B4E7" w14:textId="77777777" w:rsidR="00D774FE" w:rsidRPr="00540483" w:rsidRDefault="00D774FE" w:rsidP="00CC2C43">
            <w:pPr>
              <w:pStyle w:val="4"/>
              <w:numPr>
                <w:ilvl w:val="0"/>
                <w:numId w:val="0"/>
              </w:numPr>
              <w:spacing w:after="0"/>
            </w:pPr>
          </w:p>
        </w:tc>
        <w:tc>
          <w:tcPr>
            <w:tcW w:w="5040" w:type="dxa"/>
            <w:gridSpan w:val="3"/>
            <w:tcBorders>
              <w:top w:val="single" w:sz="12" w:space="0" w:color="000000" w:themeColor="text1"/>
              <w:left w:val="single" w:sz="12" w:space="0" w:color="auto"/>
              <w:bottom w:val="single" w:sz="4" w:space="0" w:color="auto"/>
              <w:right w:val="single" w:sz="12" w:space="0" w:color="auto"/>
            </w:tcBorders>
            <w:shd w:val="clear" w:color="auto" w:fill="CAEDFB" w:themeFill="accent4" w:themeFillTint="33"/>
          </w:tcPr>
          <w:p w14:paraId="0302D218" w14:textId="64EA383A" w:rsidR="00D774FE" w:rsidRPr="00540483" w:rsidRDefault="00D774FE" w:rsidP="00CC2C43">
            <w:pPr>
              <w:pStyle w:val="4"/>
              <w:numPr>
                <w:ilvl w:val="0"/>
                <w:numId w:val="0"/>
              </w:numPr>
              <w:spacing w:after="0"/>
              <w:jc w:val="center"/>
            </w:pPr>
            <w:r>
              <w:t>П</w:t>
            </w:r>
            <w:r w:rsidRPr="007A6E43">
              <w:t xml:space="preserve">рограммный комплекс </w:t>
            </w:r>
            <w:r w:rsidRPr="009B5C91">
              <w:rPr>
                <w:i/>
                <w:iCs/>
              </w:rPr>
              <w:t>Бенчмаркинг ТЭС</w:t>
            </w:r>
          </w:p>
        </w:tc>
        <w:tc>
          <w:tcPr>
            <w:tcW w:w="360" w:type="dxa"/>
            <w:tcBorders>
              <w:left w:val="single" w:sz="12" w:space="0" w:color="auto"/>
            </w:tcBorders>
            <w:shd w:val="clear" w:color="auto" w:fill="FFFFFF" w:themeFill="background1"/>
          </w:tcPr>
          <w:p w14:paraId="1E42A3D5" w14:textId="77777777" w:rsidR="00D774FE" w:rsidRDefault="00D774FE" w:rsidP="00CC2C43">
            <w:pPr>
              <w:pStyle w:val="4"/>
              <w:numPr>
                <w:ilvl w:val="0"/>
                <w:numId w:val="0"/>
              </w:numPr>
              <w:spacing w:after="0"/>
              <w:jc w:val="center"/>
            </w:pPr>
          </w:p>
        </w:tc>
        <w:tc>
          <w:tcPr>
            <w:tcW w:w="1710" w:type="dxa"/>
            <w:shd w:val="clear" w:color="auto" w:fill="FFFFFF" w:themeFill="background1"/>
          </w:tcPr>
          <w:p w14:paraId="7D93F64C" w14:textId="77777777" w:rsidR="00D774FE" w:rsidRDefault="00D774FE" w:rsidP="00CC2C43">
            <w:pPr>
              <w:pStyle w:val="4"/>
              <w:spacing w:after="0"/>
              <w:ind w:left="0" w:hanging="567"/>
            </w:pPr>
          </w:p>
        </w:tc>
      </w:tr>
      <w:tr w:rsidR="00D774FE" w:rsidRPr="00E360A2" w14:paraId="3EF0480E" w14:textId="77777777" w:rsidTr="00024CD1">
        <w:tc>
          <w:tcPr>
            <w:tcW w:w="1800" w:type="dxa"/>
            <w:vMerge/>
          </w:tcPr>
          <w:p w14:paraId="71BAB7ED" w14:textId="77777777" w:rsidR="00D774FE" w:rsidRDefault="00D774FE" w:rsidP="00CC2C43">
            <w:pPr>
              <w:pStyle w:val="4"/>
              <w:numPr>
                <w:ilvl w:val="0"/>
                <w:numId w:val="0"/>
              </w:numPr>
              <w:spacing w:after="0"/>
              <w:jc w:val="right"/>
            </w:pPr>
          </w:p>
        </w:tc>
        <w:tc>
          <w:tcPr>
            <w:tcW w:w="450" w:type="dxa"/>
            <w:tcBorders>
              <w:right w:val="single" w:sz="12" w:space="0" w:color="auto"/>
            </w:tcBorders>
          </w:tcPr>
          <w:p w14:paraId="232EE4DA" w14:textId="77777777" w:rsidR="00D774FE" w:rsidRDefault="00D774FE" w:rsidP="00CC2C43">
            <w:pPr>
              <w:pStyle w:val="4"/>
              <w:numPr>
                <w:ilvl w:val="0"/>
                <w:numId w:val="0"/>
              </w:numPr>
              <w:spacing w:after="0"/>
            </w:pPr>
          </w:p>
        </w:tc>
        <w:tc>
          <w:tcPr>
            <w:tcW w:w="2340" w:type="dxa"/>
            <w:tcBorders>
              <w:top w:val="single" w:sz="4" w:space="0" w:color="auto"/>
              <w:left w:val="single" w:sz="12" w:space="0" w:color="auto"/>
              <w:bottom w:val="single" w:sz="4" w:space="0" w:color="auto"/>
              <w:right w:val="single" w:sz="4" w:space="0" w:color="auto"/>
            </w:tcBorders>
            <w:shd w:val="clear" w:color="auto" w:fill="CAEDFB" w:themeFill="accent4" w:themeFillTint="33"/>
          </w:tcPr>
          <w:p w14:paraId="590E4C72" w14:textId="77777777" w:rsidR="00D774FE" w:rsidRPr="00540483" w:rsidRDefault="00D774FE" w:rsidP="00CC2C43">
            <w:pPr>
              <w:pStyle w:val="4"/>
              <w:numPr>
                <w:ilvl w:val="0"/>
                <w:numId w:val="0"/>
              </w:numPr>
              <w:spacing w:after="0"/>
              <w:jc w:val="center"/>
            </w:pPr>
            <w:r w:rsidRPr="00FA2CFC">
              <w:t>Расчет абсолютных значений выбросов ПГ</w:t>
            </w:r>
            <w:r>
              <w:t xml:space="preserve"> и </w:t>
            </w:r>
            <w:r w:rsidRPr="00FA2CFC">
              <w:t>расходов энергии</w:t>
            </w:r>
          </w:p>
        </w:tc>
        <w:tc>
          <w:tcPr>
            <w:tcW w:w="2700" w:type="dxa"/>
            <w:gridSpan w:val="2"/>
            <w:tcBorders>
              <w:top w:val="single" w:sz="4" w:space="0" w:color="auto"/>
              <w:left w:val="single" w:sz="4" w:space="0" w:color="auto"/>
              <w:bottom w:val="single" w:sz="4" w:space="0" w:color="auto"/>
              <w:right w:val="single" w:sz="12" w:space="0" w:color="auto"/>
            </w:tcBorders>
            <w:shd w:val="clear" w:color="auto" w:fill="CAEDFB" w:themeFill="accent4" w:themeFillTint="33"/>
          </w:tcPr>
          <w:p w14:paraId="149795AC" w14:textId="77777777" w:rsidR="00D774FE" w:rsidRPr="00540483" w:rsidRDefault="00D774FE" w:rsidP="00CC2C43">
            <w:pPr>
              <w:pStyle w:val="4"/>
              <w:numPr>
                <w:ilvl w:val="0"/>
                <w:numId w:val="0"/>
              </w:numPr>
              <w:spacing w:after="0"/>
              <w:jc w:val="center"/>
            </w:pPr>
            <w:r w:rsidRPr="00FA2CFC">
              <w:t xml:space="preserve">Расчет удельных значений выбросов ПГ </w:t>
            </w:r>
            <w:r>
              <w:t xml:space="preserve">и </w:t>
            </w:r>
            <w:r w:rsidRPr="00FA2CFC">
              <w:t>удельных расходов энергии</w:t>
            </w:r>
          </w:p>
        </w:tc>
        <w:tc>
          <w:tcPr>
            <w:tcW w:w="360" w:type="dxa"/>
            <w:tcBorders>
              <w:left w:val="single" w:sz="12" w:space="0" w:color="auto"/>
            </w:tcBorders>
            <w:shd w:val="clear" w:color="auto" w:fill="FFFFFF" w:themeFill="background1"/>
          </w:tcPr>
          <w:p w14:paraId="16559C50" w14:textId="63CDB1FF" w:rsidR="00D774FE" w:rsidRPr="00FA2CFC" w:rsidRDefault="00D774FE" w:rsidP="00CC2C43">
            <w:pPr>
              <w:pStyle w:val="4"/>
              <w:numPr>
                <w:ilvl w:val="0"/>
                <w:numId w:val="0"/>
              </w:numPr>
              <w:spacing w:after="0"/>
              <w:jc w:val="center"/>
            </w:pPr>
            <w:r>
              <w:t xml:space="preserve"> </w:t>
            </w:r>
          </w:p>
        </w:tc>
        <w:tc>
          <w:tcPr>
            <w:tcW w:w="1710" w:type="dxa"/>
            <w:vMerge w:val="restart"/>
            <w:shd w:val="clear" w:color="auto" w:fill="FFFFFF" w:themeFill="background1"/>
          </w:tcPr>
          <w:p w14:paraId="45B06F95" w14:textId="77777777" w:rsidR="00D774FE" w:rsidRDefault="00D774FE" w:rsidP="00CC2C43">
            <w:pPr>
              <w:pStyle w:val="4"/>
              <w:spacing w:after="0"/>
              <w:ind w:left="0" w:hanging="567"/>
            </w:pPr>
          </w:p>
          <w:p w14:paraId="6D5A5EB5" w14:textId="2470FA85" w:rsidR="00D774FE" w:rsidRPr="00FA2CFC" w:rsidRDefault="00D774FE" w:rsidP="00CC2C43">
            <w:pPr>
              <w:pStyle w:val="4"/>
              <w:spacing w:after="0"/>
              <w:ind w:left="0" w:hanging="567"/>
              <w:jc w:val="left"/>
            </w:pPr>
          </w:p>
        </w:tc>
      </w:tr>
      <w:tr w:rsidR="00D774FE" w:rsidRPr="00E360A2" w14:paraId="3F2D9BFD" w14:textId="77777777" w:rsidTr="00024CD1">
        <w:tc>
          <w:tcPr>
            <w:tcW w:w="1800" w:type="dxa"/>
            <w:vMerge/>
          </w:tcPr>
          <w:p w14:paraId="54CDF33E" w14:textId="77777777" w:rsidR="00D774FE" w:rsidRDefault="00D774FE" w:rsidP="00CC2C43">
            <w:pPr>
              <w:pStyle w:val="4"/>
              <w:numPr>
                <w:ilvl w:val="0"/>
                <w:numId w:val="0"/>
              </w:numPr>
              <w:spacing w:after="0"/>
              <w:jc w:val="right"/>
            </w:pPr>
          </w:p>
        </w:tc>
        <w:tc>
          <w:tcPr>
            <w:tcW w:w="450" w:type="dxa"/>
            <w:tcBorders>
              <w:right w:val="single" w:sz="12" w:space="0" w:color="auto"/>
            </w:tcBorders>
          </w:tcPr>
          <w:p w14:paraId="7BF97147" w14:textId="77777777" w:rsidR="00D774FE" w:rsidRPr="00540483" w:rsidRDefault="00D774FE" w:rsidP="00CC2C43">
            <w:pPr>
              <w:pStyle w:val="4"/>
              <w:numPr>
                <w:ilvl w:val="0"/>
                <w:numId w:val="0"/>
              </w:numPr>
              <w:spacing w:after="0"/>
            </w:pPr>
          </w:p>
        </w:tc>
        <w:tc>
          <w:tcPr>
            <w:tcW w:w="5040" w:type="dxa"/>
            <w:gridSpan w:val="3"/>
            <w:tcBorders>
              <w:top w:val="single" w:sz="4" w:space="0" w:color="auto"/>
              <w:left w:val="single" w:sz="12" w:space="0" w:color="auto"/>
              <w:bottom w:val="single" w:sz="12" w:space="0" w:color="auto"/>
              <w:right w:val="single" w:sz="12" w:space="0" w:color="auto"/>
            </w:tcBorders>
            <w:shd w:val="clear" w:color="auto" w:fill="CAEDFB" w:themeFill="accent4" w:themeFillTint="33"/>
          </w:tcPr>
          <w:p w14:paraId="440B2F55" w14:textId="087BF007" w:rsidR="00D774FE" w:rsidRDefault="00D774FE" w:rsidP="00CC2C43">
            <w:pPr>
              <w:pStyle w:val="4"/>
              <w:numPr>
                <w:ilvl w:val="0"/>
                <w:numId w:val="0"/>
              </w:numPr>
              <w:spacing w:after="0"/>
              <w:jc w:val="center"/>
            </w:pPr>
            <w:r>
              <w:t xml:space="preserve">Обеспечение сопоставимости данных для </w:t>
            </w:r>
            <w:r w:rsidR="00024CD1">
              <w:t>сравнения с</w:t>
            </w:r>
            <w:r>
              <w:t xml:space="preserve"> эталонами</w:t>
            </w:r>
          </w:p>
        </w:tc>
        <w:tc>
          <w:tcPr>
            <w:tcW w:w="360" w:type="dxa"/>
            <w:tcBorders>
              <w:left w:val="single" w:sz="12" w:space="0" w:color="auto"/>
            </w:tcBorders>
            <w:shd w:val="clear" w:color="auto" w:fill="FFFFFF" w:themeFill="background1"/>
          </w:tcPr>
          <w:p w14:paraId="7C239C4D" w14:textId="77777777" w:rsidR="00D774FE" w:rsidRDefault="00D774FE" w:rsidP="00CC2C43">
            <w:pPr>
              <w:pStyle w:val="4"/>
              <w:numPr>
                <w:ilvl w:val="0"/>
                <w:numId w:val="0"/>
              </w:numPr>
              <w:spacing w:after="0"/>
            </w:pPr>
          </w:p>
        </w:tc>
        <w:tc>
          <w:tcPr>
            <w:tcW w:w="1710" w:type="dxa"/>
            <w:vMerge/>
            <w:shd w:val="clear" w:color="auto" w:fill="FFFFFF" w:themeFill="background1"/>
          </w:tcPr>
          <w:p w14:paraId="7D3040A9" w14:textId="77777777" w:rsidR="00D774FE" w:rsidRDefault="00D774FE" w:rsidP="00CC2C43">
            <w:pPr>
              <w:pStyle w:val="4"/>
              <w:numPr>
                <w:ilvl w:val="0"/>
                <w:numId w:val="0"/>
              </w:numPr>
              <w:spacing w:after="0"/>
            </w:pPr>
          </w:p>
        </w:tc>
      </w:tr>
      <w:tr w:rsidR="00D774FE" w:rsidRPr="00540483" w14:paraId="11882F82" w14:textId="77777777" w:rsidTr="00024CD1">
        <w:tc>
          <w:tcPr>
            <w:tcW w:w="1800" w:type="dxa"/>
            <w:vMerge/>
          </w:tcPr>
          <w:p w14:paraId="23091622" w14:textId="0AF8DB54" w:rsidR="00D774FE" w:rsidRDefault="00D774FE" w:rsidP="00CC2C43">
            <w:pPr>
              <w:pStyle w:val="4"/>
              <w:numPr>
                <w:ilvl w:val="0"/>
                <w:numId w:val="0"/>
              </w:numPr>
              <w:spacing w:after="0"/>
              <w:jc w:val="right"/>
            </w:pPr>
          </w:p>
        </w:tc>
        <w:tc>
          <w:tcPr>
            <w:tcW w:w="450" w:type="dxa"/>
            <w:tcBorders>
              <w:right w:val="single" w:sz="12" w:space="0" w:color="auto"/>
            </w:tcBorders>
          </w:tcPr>
          <w:p w14:paraId="2EA2D00C" w14:textId="77777777" w:rsidR="00D774FE" w:rsidRPr="00540483" w:rsidRDefault="00D774FE" w:rsidP="00CC2C43">
            <w:pPr>
              <w:pStyle w:val="4"/>
              <w:numPr>
                <w:ilvl w:val="0"/>
                <w:numId w:val="0"/>
              </w:numPr>
              <w:spacing w:after="0"/>
            </w:pPr>
          </w:p>
        </w:tc>
        <w:tc>
          <w:tcPr>
            <w:tcW w:w="2340" w:type="dxa"/>
            <w:tcBorders>
              <w:top w:val="single" w:sz="4" w:space="0" w:color="auto"/>
              <w:left w:val="single" w:sz="12" w:space="0" w:color="auto"/>
              <w:bottom w:val="single" w:sz="12" w:space="0" w:color="auto"/>
              <w:right w:val="single" w:sz="4" w:space="0" w:color="auto"/>
            </w:tcBorders>
            <w:shd w:val="clear" w:color="auto" w:fill="CAEDFB" w:themeFill="accent4" w:themeFillTint="33"/>
          </w:tcPr>
          <w:p w14:paraId="371430F4" w14:textId="15B3DFB0" w:rsidR="00D774FE" w:rsidRPr="00540483" w:rsidRDefault="00D774FE" w:rsidP="00CC2C43">
            <w:pPr>
              <w:pStyle w:val="4"/>
              <w:numPr>
                <w:ilvl w:val="0"/>
                <w:numId w:val="0"/>
              </w:numPr>
              <w:spacing w:after="0"/>
              <w:jc w:val="center"/>
            </w:pPr>
            <w:r>
              <w:t xml:space="preserve">Сравнение с эталонами и определение </w:t>
            </w:r>
            <w:r>
              <w:lastRenderedPageBreak/>
              <w:t>положения на кривых бенчмаркинга</w:t>
            </w:r>
          </w:p>
        </w:tc>
        <w:tc>
          <w:tcPr>
            <w:tcW w:w="2700" w:type="dxa"/>
            <w:gridSpan w:val="2"/>
            <w:tcBorders>
              <w:top w:val="single" w:sz="4" w:space="0" w:color="auto"/>
              <w:left w:val="single" w:sz="4" w:space="0" w:color="auto"/>
              <w:bottom w:val="single" w:sz="12" w:space="0" w:color="auto"/>
              <w:right w:val="single" w:sz="12" w:space="0" w:color="auto"/>
            </w:tcBorders>
            <w:shd w:val="clear" w:color="auto" w:fill="CAEDFB" w:themeFill="accent4" w:themeFillTint="33"/>
          </w:tcPr>
          <w:p w14:paraId="1CA6DD41" w14:textId="77777777" w:rsidR="00D774FE" w:rsidRPr="00540483" w:rsidRDefault="00D774FE" w:rsidP="00CC2C43">
            <w:pPr>
              <w:pStyle w:val="4"/>
              <w:numPr>
                <w:ilvl w:val="0"/>
                <w:numId w:val="0"/>
              </w:numPr>
              <w:spacing w:after="0"/>
              <w:jc w:val="center"/>
            </w:pPr>
            <w:r>
              <w:lastRenderedPageBreak/>
              <w:t>Определение формата выдачи данных</w:t>
            </w:r>
          </w:p>
        </w:tc>
        <w:tc>
          <w:tcPr>
            <w:tcW w:w="360" w:type="dxa"/>
            <w:tcBorders>
              <w:left w:val="single" w:sz="12" w:space="0" w:color="auto"/>
            </w:tcBorders>
            <w:shd w:val="clear" w:color="auto" w:fill="FFFFFF" w:themeFill="background1"/>
          </w:tcPr>
          <w:p w14:paraId="4882CD92" w14:textId="77777777" w:rsidR="00D774FE" w:rsidRDefault="00D774FE" w:rsidP="00CC2C43">
            <w:pPr>
              <w:pStyle w:val="4"/>
              <w:numPr>
                <w:ilvl w:val="0"/>
                <w:numId w:val="0"/>
              </w:numPr>
              <w:spacing w:after="0"/>
            </w:pPr>
          </w:p>
        </w:tc>
        <w:tc>
          <w:tcPr>
            <w:tcW w:w="1710" w:type="dxa"/>
            <w:vMerge/>
            <w:shd w:val="clear" w:color="auto" w:fill="FFFFFF" w:themeFill="background1"/>
          </w:tcPr>
          <w:p w14:paraId="5D153467" w14:textId="77777777" w:rsidR="00D774FE" w:rsidRDefault="00D774FE" w:rsidP="00CC2C43">
            <w:pPr>
              <w:pStyle w:val="4"/>
              <w:numPr>
                <w:ilvl w:val="0"/>
                <w:numId w:val="0"/>
              </w:numPr>
              <w:spacing w:after="0"/>
            </w:pPr>
          </w:p>
        </w:tc>
      </w:tr>
      <w:tr w:rsidR="00CC2C43" w:rsidRPr="00540483" w14:paraId="4EE98583" w14:textId="77777777" w:rsidTr="00024CD1">
        <w:tc>
          <w:tcPr>
            <w:tcW w:w="1800" w:type="dxa"/>
          </w:tcPr>
          <w:p w14:paraId="30934AC5" w14:textId="77777777" w:rsidR="00CC2C43" w:rsidRDefault="00CC2C43" w:rsidP="00CC2C43">
            <w:pPr>
              <w:pStyle w:val="4"/>
              <w:numPr>
                <w:ilvl w:val="0"/>
                <w:numId w:val="0"/>
              </w:numPr>
              <w:spacing w:after="0"/>
              <w:jc w:val="left"/>
            </w:pPr>
          </w:p>
        </w:tc>
        <w:tc>
          <w:tcPr>
            <w:tcW w:w="450" w:type="dxa"/>
          </w:tcPr>
          <w:p w14:paraId="1DA8386B" w14:textId="77777777" w:rsidR="00CC2C43" w:rsidRPr="00540483" w:rsidRDefault="00CC2C43" w:rsidP="00CC2C43">
            <w:pPr>
              <w:pStyle w:val="4"/>
              <w:numPr>
                <w:ilvl w:val="0"/>
                <w:numId w:val="0"/>
              </w:numPr>
              <w:spacing w:after="0"/>
            </w:pPr>
          </w:p>
        </w:tc>
        <w:tc>
          <w:tcPr>
            <w:tcW w:w="2340" w:type="dxa"/>
            <w:vMerge w:val="restart"/>
            <w:tcBorders>
              <w:top w:val="single" w:sz="12" w:space="0" w:color="auto"/>
            </w:tcBorders>
          </w:tcPr>
          <w:p w14:paraId="598913F9" w14:textId="77777777" w:rsidR="00CC2C43" w:rsidRPr="00540483" w:rsidRDefault="00CC2C43" w:rsidP="00CC2C43">
            <w:pPr>
              <w:pStyle w:val="4"/>
              <w:numPr>
                <w:ilvl w:val="0"/>
                <w:numId w:val="0"/>
              </w:numPr>
              <w:spacing w:after="0"/>
              <w:jc w:val="center"/>
            </w:pPr>
            <w:r>
              <w:rPr>
                <w:noProof/>
              </w:rPr>
              <w:drawing>
                <wp:inline distT="0" distB="0" distL="0" distR="0" wp14:anchorId="5B8434CB" wp14:editId="79EA3DAA">
                  <wp:extent cx="243840" cy="323215"/>
                  <wp:effectExtent l="0" t="0" r="3810" b="635"/>
                  <wp:docPr id="150520575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43840" cy="323215"/>
                          </a:xfrm>
                          <a:prstGeom prst="rect">
                            <a:avLst/>
                          </a:prstGeom>
                          <a:noFill/>
                        </pic:spPr>
                      </pic:pic>
                    </a:graphicData>
                  </a:graphic>
                </wp:inline>
              </w:drawing>
            </w:r>
          </w:p>
        </w:tc>
        <w:tc>
          <w:tcPr>
            <w:tcW w:w="2700" w:type="dxa"/>
            <w:gridSpan w:val="2"/>
            <w:vMerge w:val="restart"/>
            <w:tcBorders>
              <w:top w:val="single" w:sz="12" w:space="0" w:color="auto"/>
            </w:tcBorders>
          </w:tcPr>
          <w:p w14:paraId="7AD00CA6" w14:textId="77777777" w:rsidR="00CC2C43" w:rsidRPr="00540483" w:rsidRDefault="00CC2C43" w:rsidP="00CC2C43">
            <w:pPr>
              <w:pStyle w:val="4"/>
              <w:numPr>
                <w:ilvl w:val="0"/>
                <w:numId w:val="0"/>
              </w:numPr>
              <w:spacing w:after="0"/>
              <w:jc w:val="center"/>
            </w:pPr>
            <w:r>
              <w:rPr>
                <w:noProof/>
              </w:rPr>
              <w:drawing>
                <wp:inline distT="0" distB="0" distL="0" distR="0" wp14:anchorId="2A4C8E82" wp14:editId="5603CC7E">
                  <wp:extent cx="243840" cy="323215"/>
                  <wp:effectExtent l="0" t="0" r="3810" b="635"/>
                  <wp:docPr id="542130418"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43840" cy="323215"/>
                          </a:xfrm>
                          <a:prstGeom prst="rect">
                            <a:avLst/>
                          </a:prstGeom>
                          <a:noFill/>
                        </pic:spPr>
                      </pic:pic>
                    </a:graphicData>
                  </a:graphic>
                </wp:inline>
              </w:drawing>
            </w:r>
          </w:p>
        </w:tc>
        <w:tc>
          <w:tcPr>
            <w:tcW w:w="360" w:type="dxa"/>
          </w:tcPr>
          <w:p w14:paraId="1A822A4D" w14:textId="77777777" w:rsidR="00CC2C43" w:rsidRDefault="00CC2C43" w:rsidP="00CC2C43">
            <w:pPr>
              <w:pStyle w:val="4"/>
              <w:numPr>
                <w:ilvl w:val="0"/>
                <w:numId w:val="0"/>
              </w:numPr>
              <w:spacing w:after="0"/>
              <w:jc w:val="center"/>
              <w:rPr>
                <w:noProof/>
              </w:rPr>
            </w:pPr>
          </w:p>
        </w:tc>
        <w:tc>
          <w:tcPr>
            <w:tcW w:w="1710" w:type="dxa"/>
          </w:tcPr>
          <w:p w14:paraId="0E9D9854" w14:textId="77777777" w:rsidR="00CC2C43" w:rsidRDefault="00CC2C43" w:rsidP="00CC2C43">
            <w:pPr>
              <w:pStyle w:val="4"/>
              <w:numPr>
                <w:ilvl w:val="0"/>
                <w:numId w:val="0"/>
              </w:numPr>
              <w:spacing w:after="0"/>
              <w:jc w:val="center"/>
              <w:rPr>
                <w:noProof/>
              </w:rPr>
            </w:pPr>
          </w:p>
        </w:tc>
      </w:tr>
      <w:tr w:rsidR="00CC2C43" w:rsidRPr="00540483" w14:paraId="783A302F" w14:textId="77777777" w:rsidTr="00024CD1">
        <w:tc>
          <w:tcPr>
            <w:tcW w:w="1800" w:type="dxa"/>
          </w:tcPr>
          <w:p w14:paraId="2DDF393F" w14:textId="77777777" w:rsidR="00CC2C43" w:rsidRDefault="00CC2C43" w:rsidP="00CC2C43">
            <w:pPr>
              <w:pStyle w:val="4"/>
              <w:numPr>
                <w:ilvl w:val="0"/>
                <w:numId w:val="0"/>
              </w:numPr>
              <w:spacing w:after="0"/>
              <w:jc w:val="left"/>
            </w:pPr>
          </w:p>
        </w:tc>
        <w:tc>
          <w:tcPr>
            <w:tcW w:w="450" w:type="dxa"/>
          </w:tcPr>
          <w:p w14:paraId="67A3E14E" w14:textId="77777777" w:rsidR="00CC2C43" w:rsidRPr="00540483" w:rsidRDefault="00CC2C43" w:rsidP="00CC2C43">
            <w:pPr>
              <w:pStyle w:val="4"/>
              <w:numPr>
                <w:ilvl w:val="0"/>
                <w:numId w:val="0"/>
              </w:numPr>
              <w:spacing w:after="0"/>
            </w:pPr>
          </w:p>
        </w:tc>
        <w:tc>
          <w:tcPr>
            <w:tcW w:w="2340" w:type="dxa"/>
            <w:vMerge/>
            <w:tcBorders>
              <w:bottom w:val="single" w:sz="12" w:space="0" w:color="auto"/>
            </w:tcBorders>
          </w:tcPr>
          <w:p w14:paraId="150748C0" w14:textId="77777777" w:rsidR="00CC2C43" w:rsidRDefault="00CC2C43" w:rsidP="00CC2C43">
            <w:pPr>
              <w:pStyle w:val="4"/>
              <w:numPr>
                <w:ilvl w:val="0"/>
                <w:numId w:val="0"/>
              </w:numPr>
              <w:spacing w:after="0"/>
              <w:jc w:val="center"/>
            </w:pPr>
          </w:p>
        </w:tc>
        <w:tc>
          <w:tcPr>
            <w:tcW w:w="2700" w:type="dxa"/>
            <w:gridSpan w:val="2"/>
            <w:vMerge/>
            <w:tcBorders>
              <w:bottom w:val="single" w:sz="12" w:space="0" w:color="auto"/>
            </w:tcBorders>
          </w:tcPr>
          <w:p w14:paraId="537EB84E" w14:textId="77777777" w:rsidR="00CC2C43" w:rsidRDefault="00CC2C43" w:rsidP="00CC2C43">
            <w:pPr>
              <w:pStyle w:val="4"/>
              <w:numPr>
                <w:ilvl w:val="0"/>
                <w:numId w:val="0"/>
              </w:numPr>
              <w:spacing w:after="0"/>
              <w:jc w:val="center"/>
            </w:pPr>
          </w:p>
        </w:tc>
        <w:tc>
          <w:tcPr>
            <w:tcW w:w="360" w:type="dxa"/>
          </w:tcPr>
          <w:p w14:paraId="3F7157E9" w14:textId="77777777" w:rsidR="00CC2C43" w:rsidRDefault="00CC2C43" w:rsidP="00CC2C43">
            <w:pPr>
              <w:pStyle w:val="4"/>
              <w:numPr>
                <w:ilvl w:val="0"/>
                <w:numId w:val="0"/>
              </w:numPr>
              <w:spacing w:after="0"/>
              <w:jc w:val="center"/>
            </w:pPr>
          </w:p>
        </w:tc>
        <w:tc>
          <w:tcPr>
            <w:tcW w:w="1710" w:type="dxa"/>
          </w:tcPr>
          <w:p w14:paraId="7A465BBC" w14:textId="77777777" w:rsidR="00CC2C43" w:rsidRDefault="00CC2C43" w:rsidP="00CC2C43">
            <w:pPr>
              <w:pStyle w:val="4"/>
              <w:numPr>
                <w:ilvl w:val="0"/>
                <w:numId w:val="0"/>
              </w:numPr>
              <w:spacing w:after="0"/>
              <w:jc w:val="center"/>
            </w:pPr>
          </w:p>
        </w:tc>
      </w:tr>
      <w:tr w:rsidR="00CC2C43" w:rsidRPr="00E360A2" w14:paraId="37623D2E" w14:textId="77777777" w:rsidTr="00024CD1">
        <w:tc>
          <w:tcPr>
            <w:tcW w:w="1800" w:type="dxa"/>
            <w:vMerge w:val="restart"/>
          </w:tcPr>
          <w:p w14:paraId="0788A613" w14:textId="77777777" w:rsidR="00CC2C43" w:rsidRPr="00540483" w:rsidRDefault="00CC2C43" w:rsidP="00CC2C43">
            <w:pPr>
              <w:pStyle w:val="4"/>
              <w:numPr>
                <w:ilvl w:val="0"/>
                <w:numId w:val="0"/>
              </w:numPr>
              <w:spacing w:after="0"/>
              <w:jc w:val="right"/>
            </w:pPr>
            <w:r>
              <w:t>Выдача результатов</w:t>
            </w:r>
          </w:p>
        </w:tc>
        <w:tc>
          <w:tcPr>
            <w:tcW w:w="450" w:type="dxa"/>
            <w:tcBorders>
              <w:right w:val="single" w:sz="12" w:space="0" w:color="auto"/>
            </w:tcBorders>
          </w:tcPr>
          <w:p w14:paraId="2057D6C9" w14:textId="77777777" w:rsidR="00CC2C43" w:rsidRPr="00540483" w:rsidRDefault="00CC2C43" w:rsidP="00CC2C43">
            <w:pPr>
              <w:pStyle w:val="4"/>
              <w:numPr>
                <w:ilvl w:val="0"/>
                <w:numId w:val="0"/>
              </w:numPr>
              <w:spacing w:after="0"/>
            </w:pPr>
          </w:p>
        </w:tc>
        <w:tc>
          <w:tcPr>
            <w:tcW w:w="5040" w:type="dxa"/>
            <w:gridSpan w:val="3"/>
            <w:vMerge w:val="restart"/>
            <w:tcBorders>
              <w:top w:val="single" w:sz="12" w:space="0" w:color="auto"/>
              <w:left w:val="single" w:sz="12" w:space="0" w:color="auto"/>
              <w:bottom w:val="single" w:sz="4" w:space="0" w:color="auto"/>
              <w:right w:val="single" w:sz="12" w:space="0" w:color="auto"/>
            </w:tcBorders>
          </w:tcPr>
          <w:p w14:paraId="64D7931E" w14:textId="77777777" w:rsidR="00CC2C43" w:rsidRPr="00FA2CFC" w:rsidRDefault="00CC2C43" w:rsidP="00CC2C43">
            <w:pPr>
              <w:pStyle w:val="4"/>
              <w:numPr>
                <w:ilvl w:val="0"/>
                <w:numId w:val="0"/>
              </w:numPr>
              <w:spacing w:after="0"/>
              <w:jc w:val="center"/>
            </w:pPr>
            <w:r>
              <w:t>У</w:t>
            </w:r>
            <w:r w:rsidRPr="00FA2CFC">
              <w:t>дельны</w:t>
            </w:r>
            <w:r>
              <w:t>е</w:t>
            </w:r>
            <w:r w:rsidRPr="00FA2CFC">
              <w:t xml:space="preserve"> значени</w:t>
            </w:r>
            <w:r>
              <w:t>я и положение на кривой бенчмаркинга, оцененные по выбранному формату выдачи данных</w:t>
            </w:r>
          </w:p>
        </w:tc>
        <w:tc>
          <w:tcPr>
            <w:tcW w:w="360" w:type="dxa"/>
            <w:tcBorders>
              <w:left w:val="single" w:sz="12" w:space="0" w:color="auto"/>
            </w:tcBorders>
          </w:tcPr>
          <w:p w14:paraId="3D33C548" w14:textId="77777777" w:rsidR="00CC2C43" w:rsidRDefault="00CC2C43" w:rsidP="00CC2C43">
            <w:pPr>
              <w:pStyle w:val="4"/>
              <w:numPr>
                <w:ilvl w:val="0"/>
                <w:numId w:val="0"/>
              </w:numPr>
              <w:spacing w:after="0"/>
              <w:jc w:val="center"/>
            </w:pPr>
          </w:p>
        </w:tc>
        <w:tc>
          <w:tcPr>
            <w:tcW w:w="1710" w:type="dxa"/>
          </w:tcPr>
          <w:p w14:paraId="06243DC4" w14:textId="77777777" w:rsidR="00CC2C43" w:rsidRDefault="00CC2C43" w:rsidP="00CC2C43">
            <w:pPr>
              <w:pStyle w:val="4"/>
              <w:numPr>
                <w:ilvl w:val="0"/>
                <w:numId w:val="0"/>
              </w:numPr>
              <w:spacing w:after="0"/>
              <w:jc w:val="center"/>
            </w:pPr>
          </w:p>
        </w:tc>
      </w:tr>
      <w:tr w:rsidR="00CC2C43" w:rsidRPr="00E360A2" w14:paraId="2BED3F7A" w14:textId="77777777" w:rsidTr="00024CD1">
        <w:tc>
          <w:tcPr>
            <w:tcW w:w="1800" w:type="dxa"/>
            <w:vMerge/>
          </w:tcPr>
          <w:p w14:paraId="4ED1D14C" w14:textId="77777777" w:rsidR="00CC2C43" w:rsidRDefault="00CC2C43" w:rsidP="00CC2C43">
            <w:pPr>
              <w:pStyle w:val="4"/>
              <w:numPr>
                <w:ilvl w:val="0"/>
                <w:numId w:val="0"/>
              </w:numPr>
              <w:spacing w:after="0"/>
              <w:jc w:val="left"/>
            </w:pPr>
          </w:p>
        </w:tc>
        <w:tc>
          <w:tcPr>
            <w:tcW w:w="450" w:type="dxa"/>
            <w:tcBorders>
              <w:right w:val="single" w:sz="12" w:space="0" w:color="auto"/>
            </w:tcBorders>
          </w:tcPr>
          <w:p w14:paraId="6257244D" w14:textId="77777777" w:rsidR="00CC2C43" w:rsidRPr="00540483" w:rsidRDefault="00CC2C43" w:rsidP="00CC2C43">
            <w:pPr>
              <w:pStyle w:val="4"/>
              <w:numPr>
                <w:ilvl w:val="0"/>
                <w:numId w:val="0"/>
              </w:numPr>
              <w:spacing w:after="0"/>
            </w:pPr>
          </w:p>
        </w:tc>
        <w:tc>
          <w:tcPr>
            <w:tcW w:w="5040" w:type="dxa"/>
            <w:gridSpan w:val="3"/>
            <w:vMerge/>
            <w:tcBorders>
              <w:top w:val="single" w:sz="4" w:space="0" w:color="auto"/>
              <w:left w:val="single" w:sz="12" w:space="0" w:color="auto"/>
              <w:bottom w:val="single" w:sz="4" w:space="0" w:color="auto"/>
              <w:right w:val="single" w:sz="12" w:space="0" w:color="auto"/>
            </w:tcBorders>
          </w:tcPr>
          <w:p w14:paraId="44189A0E" w14:textId="77777777" w:rsidR="00CC2C43" w:rsidRPr="00540483" w:rsidRDefault="00CC2C43" w:rsidP="00CC2C43">
            <w:pPr>
              <w:pStyle w:val="4"/>
              <w:numPr>
                <w:ilvl w:val="0"/>
                <w:numId w:val="0"/>
              </w:numPr>
              <w:spacing w:after="0"/>
              <w:jc w:val="center"/>
            </w:pPr>
          </w:p>
        </w:tc>
        <w:tc>
          <w:tcPr>
            <w:tcW w:w="360" w:type="dxa"/>
            <w:tcBorders>
              <w:left w:val="single" w:sz="12" w:space="0" w:color="auto"/>
            </w:tcBorders>
          </w:tcPr>
          <w:p w14:paraId="7EDADD21" w14:textId="77777777" w:rsidR="00CC2C43" w:rsidRPr="00540483" w:rsidRDefault="00CC2C43" w:rsidP="00CC2C43">
            <w:pPr>
              <w:pStyle w:val="4"/>
              <w:numPr>
                <w:ilvl w:val="0"/>
                <w:numId w:val="0"/>
              </w:numPr>
              <w:spacing w:after="0"/>
              <w:jc w:val="center"/>
            </w:pPr>
          </w:p>
        </w:tc>
        <w:tc>
          <w:tcPr>
            <w:tcW w:w="1710" w:type="dxa"/>
          </w:tcPr>
          <w:p w14:paraId="2D623739" w14:textId="77777777" w:rsidR="00CC2C43" w:rsidRPr="00540483" w:rsidRDefault="00CC2C43" w:rsidP="00CC2C43">
            <w:pPr>
              <w:pStyle w:val="4"/>
              <w:numPr>
                <w:ilvl w:val="0"/>
                <w:numId w:val="0"/>
              </w:numPr>
              <w:spacing w:after="0"/>
              <w:jc w:val="center"/>
            </w:pPr>
          </w:p>
        </w:tc>
      </w:tr>
      <w:tr w:rsidR="00CC2C43" w:rsidRPr="00540483" w14:paraId="56F686B1" w14:textId="77777777" w:rsidTr="00024CD1">
        <w:tc>
          <w:tcPr>
            <w:tcW w:w="1800" w:type="dxa"/>
          </w:tcPr>
          <w:p w14:paraId="47A906E2" w14:textId="77777777" w:rsidR="00CC2C43" w:rsidRPr="00540483" w:rsidRDefault="00CC2C43" w:rsidP="00CC2C43">
            <w:pPr>
              <w:pStyle w:val="4"/>
              <w:numPr>
                <w:ilvl w:val="0"/>
                <w:numId w:val="0"/>
              </w:numPr>
              <w:spacing w:after="0"/>
              <w:jc w:val="left"/>
            </w:pPr>
          </w:p>
        </w:tc>
        <w:tc>
          <w:tcPr>
            <w:tcW w:w="450" w:type="dxa"/>
            <w:tcBorders>
              <w:right w:val="single" w:sz="12" w:space="0" w:color="auto"/>
            </w:tcBorders>
          </w:tcPr>
          <w:p w14:paraId="3A79E498" w14:textId="77777777" w:rsidR="00CC2C43" w:rsidRPr="00540483" w:rsidRDefault="00CC2C43" w:rsidP="00CC2C43">
            <w:pPr>
              <w:pStyle w:val="4"/>
              <w:numPr>
                <w:ilvl w:val="0"/>
                <w:numId w:val="0"/>
              </w:numPr>
              <w:spacing w:after="0"/>
            </w:pPr>
          </w:p>
        </w:tc>
        <w:tc>
          <w:tcPr>
            <w:tcW w:w="2340" w:type="dxa"/>
            <w:tcBorders>
              <w:top w:val="single" w:sz="4" w:space="0" w:color="auto"/>
              <w:left w:val="single" w:sz="12" w:space="0" w:color="auto"/>
              <w:bottom w:val="single" w:sz="12" w:space="0" w:color="auto"/>
              <w:right w:val="single" w:sz="4" w:space="0" w:color="auto"/>
            </w:tcBorders>
          </w:tcPr>
          <w:p w14:paraId="7143628C" w14:textId="77777777" w:rsidR="00CC2C43" w:rsidRPr="00540483" w:rsidRDefault="00CC2C43" w:rsidP="00CC2C43">
            <w:pPr>
              <w:pStyle w:val="4"/>
              <w:numPr>
                <w:ilvl w:val="0"/>
                <w:numId w:val="0"/>
              </w:numPr>
              <w:spacing w:after="0"/>
              <w:jc w:val="center"/>
            </w:pPr>
            <w:r w:rsidRPr="00FA2CFC">
              <w:t>выброс</w:t>
            </w:r>
            <w:r>
              <w:t>ы</w:t>
            </w:r>
            <w:r w:rsidRPr="00FA2CFC">
              <w:t xml:space="preserve"> ПГ</w:t>
            </w:r>
          </w:p>
        </w:tc>
        <w:tc>
          <w:tcPr>
            <w:tcW w:w="2700" w:type="dxa"/>
            <w:gridSpan w:val="2"/>
            <w:tcBorders>
              <w:top w:val="single" w:sz="4" w:space="0" w:color="auto"/>
              <w:left w:val="single" w:sz="4" w:space="0" w:color="auto"/>
              <w:bottom w:val="single" w:sz="12" w:space="0" w:color="auto"/>
              <w:right w:val="single" w:sz="12" w:space="0" w:color="auto"/>
            </w:tcBorders>
          </w:tcPr>
          <w:p w14:paraId="41289211" w14:textId="77777777" w:rsidR="00CC2C43" w:rsidRPr="00540483" w:rsidRDefault="00CC2C43" w:rsidP="00CC2C43">
            <w:pPr>
              <w:pStyle w:val="4"/>
              <w:numPr>
                <w:ilvl w:val="0"/>
                <w:numId w:val="0"/>
              </w:numPr>
              <w:spacing w:after="0"/>
              <w:jc w:val="center"/>
            </w:pPr>
            <w:r w:rsidRPr="00FA2CFC">
              <w:t>расход</w:t>
            </w:r>
            <w:r>
              <w:t>ы</w:t>
            </w:r>
            <w:r w:rsidRPr="00FA2CFC">
              <w:t xml:space="preserve"> энергии</w:t>
            </w:r>
          </w:p>
        </w:tc>
        <w:tc>
          <w:tcPr>
            <w:tcW w:w="360" w:type="dxa"/>
            <w:tcBorders>
              <w:left w:val="single" w:sz="12" w:space="0" w:color="auto"/>
            </w:tcBorders>
          </w:tcPr>
          <w:p w14:paraId="4C785DBB" w14:textId="77777777" w:rsidR="00CC2C43" w:rsidRPr="00FA2CFC" w:rsidRDefault="00CC2C43" w:rsidP="00CC2C43">
            <w:pPr>
              <w:pStyle w:val="4"/>
              <w:numPr>
                <w:ilvl w:val="0"/>
                <w:numId w:val="0"/>
              </w:numPr>
              <w:spacing w:after="0"/>
              <w:jc w:val="center"/>
            </w:pPr>
          </w:p>
        </w:tc>
        <w:tc>
          <w:tcPr>
            <w:tcW w:w="1710" w:type="dxa"/>
          </w:tcPr>
          <w:p w14:paraId="40B0BAAE" w14:textId="77777777" w:rsidR="00CC2C43" w:rsidRPr="00FA2CFC" w:rsidRDefault="00CC2C43" w:rsidP="00CC2C43">
            <w:pPr>
              <w:pStyle w:val="4"/>
              <w:numPr>
                <w:ilvl w:val="0"/>
                <w:numId w:val="0"/>
              </w:numPr>
              <w:spacing w:after="0"/>
              <w:jc w:val="center"/>
            </w:pPr>
          </w:p>
        </w:tc>
      </w:tr>
    </w:tbl>
    <w:p w14:paraId="0D6F2B42" w14:textId="250F82A6" w:rsidR="00C245A7" w:rsidRDefault="00C245A7" w:rsidP="00C245A7">
      <w:pPr>
        <w:pStyle w:val="af8"/>
      </w:pPr>
      <w:r w:rsidRPr="00C245A7">
        <w:rPr>
          <w:b/>
          <w:bCs/>
        </w:rPr>
        <w:t>Рисунок 4.</w:t>
      </w:r>
      <w:r w:rsidRPr="00C245A7">
        <w:tab/>
        <w:t>Архитектура системы бенчмаркинга по энергоэффективности и по удельным выбросам парниковых газов для ТЭС</w:t>
      </w:r>
    </w:p>
    <w:p w14:paraId="693B5B25" w14:textId="77777777" w:rsidR="004C48DC" w:rsidRDefault="004C48DC" w:rsidP="004C48DC">
      <w:pPr>
        <w:pStyle w:val="af1"/>
        <w:rPr>
          <w:lang w:val="en-US"/>
        </w:rPr>
      </w:pPr>
      <w:r w:rsidRPr="00FF2C71">
        <w:t>Источник: авторы</w:t>
      </w:r>
    </w:p>
    <w:p w14:paraId="4875B93B" w14:textId="279AAAB3" w:rsidR="00CB5144" w:rsidRPr="00AD20E4" w:rsidRDefault="00CB5144" w:rsidP="004C48DC">
      <w:pPr>
        <w:pStyle w:val="af1"/>
        <w:rPr>
          <w:i w:val="0"/>
          <w:iCs w:val="0"/>
          <w:lang w:val="en-US"/>
        </w:rPr>
      </w:pPr>
      <w:r>
        <w:rPr>
          <w:b/>
          <w:bCs/>
          <w:i w:val="0"/>
          <w:iCs w:val="0"/>
          <w:lang w:val="en-US"/>
        </w:rPr>
        <w:t>Figure</w:t>
      </w:r>
      <w:r w:rsidR="00AD20E4" w:rsidRPr="00AD20E4">
        <w:rPr>
          <w:b/>
          <w:bCs/>
          <w:i w:val="0"/>
          <w:iCs w:val="0"/>
        </w:rPr>
        <w:t xml:space="preserve"> 4.</w:t>
      </w:r>
      <w:r w:rsidRPr="00CB5144">
        <w:rPr>
          <w:i w:val="0"/>
          <w:iCs w:val="0"/>
        </w:rPr>
        <w:tab/>
      </w:r>
      <w:r w:rsidR="00AD20E4">
        <w:rPr>
          <w:i w:val="0"/>
          <w:iCs w:val="0"/>
          <w:lang w:val="en-US"/>
        </w:rPr>
        <w:t>Architecture</w:t>
      </w:r>
      <w:r w:rsidR="00AD20E4" w:rsidRPr="00AD20E4">
        <w:rPr>
          <w:i w:val="0"/>
          <w:iCs w:val="0"/>
          <w:lang w:val="en-US"/>
        </w:rPr>
        <w:t xml:space="preserve"> </w:t>
      </w:r>
      <w:r w:rsidR="00AD20E4">
        <w:rPr>
          <w:i w:val="0"/>
          <w:iCs w:val="0"/>
          <w:lang w:val="en-US"/>
        </w:rPr>
        <w:t>of</w:t>
      </w:r>
      <w:r w:rsidR="00AD20E4" w:rsidRPr="00AD20E4">
        <w:rPr>
          <w:i w:val="0"/>
          <w:iCs w:val="0"/>
          <w:lang w:val="en-US"/>
        </w:rPr>
        <w:t xml:space="preserve"> </w:t>
      </w:r>
      <w:r w:rsidR="00AD20E4">
        <w:rPr>
          <w:i w:val="0"/>
          <w:iCs w:val="0"/>
          <w:lang w:val="en-US"/>
        </w:rPr>
        <w:t>the</w:t>
      </w:r>
      <w:r w:rsidR="00AD20E4" w:rsidRPr="00AD20E4">
        <w:rPr>
          <w:i w:val="0"/>
          <w:iCs w:val="0"/>
          <w:lang w:val="en-US"/>
        </w:rPr>
        <w:t xml:space="preserve"> </w:t>
      </w:r>
      <w:r w:rsidR="00AD20E4">
        <w:rPr>
          <w:i w:val="0"/>
          <w:iCs w:val="0"/>
          <w:lang w:val="en-US"/>
        </w:rPr>
        <w:t>benchmarking</w:t>
      </w:r>
      <w:r w:rsidR="00AD20E4" w:rsidRPr="00AD20E4">
        <w:rPr>
          <w:i w:val="0"/>
          <w:iCs w:val="0"/>
          <w:lang w:val="en-US"/>
        </w:rPr>
        <w:t xml:space="preserve"> </w:t>
      </w:r>
      <w:r w:rsidR="00AD20E4">
        <w:rPr>
          <w:i w:val="0"/>
          <w:iCs w:val="0"/>
          <w:lang w:val="en-US"/>
        </w:rPr>
        <w:t>system</w:t>
      </w:r>
      <w:r w:rsidR="00AD20E4" w:rsidRPr="00AD20E4">
        <w:rPr>
          <w:i w:val="0"/>
          <w:iCs w:val="0"/>
          <w:lang w:val="en-US"/>
        </w:rPr>
        <w:t xml:space="preserve"> </w:t>
      </w:r>
      <w:r w:rsidR="00AD20E4">
        <w:rPr>
          <w:i w:val="0"/>
          <w:iCs w:val="0"/>
          <w:lang w:val="en-US"/>
        </w:rPr>
        <w:t>for</w:t>
      </w:r>
      <w:r w:rsidR="00AD20E4" w:rsidRPr="00AD20E4">
        <w:rPr>
          <w:i w:val="0"/>
          <w:iCs w:val="0"/>
          <w:lang w:val="en-US"/>
        </w:rPr>
        <w:t xml:space="preserve"> </w:t>
      </w:r>
      <w:r w:rsidR="00AD20E4">
        <w:rPr>
          <w:i w:val="0"/>
          <w:iCs w:val="0"/>
          <w:lang w:val="en-US"/>
        </w:rPr>
        <w:t>energy</w:t>
      </w:r>
      <w:r w:rsidR="00AD20E4" w:rsidRPr="00AD20E4">
        <w:rPr>
          <w:i w:val="0"/>
          <w:iCs w:val="0"/>
          <w:lang w:val="en-US"/>
        </w:rPr>
        <w:t xml:space="preserve"> </w:t>
      </w:r>
      <w:r w:rsidR="00AD20E4">
        <w:rPr>
          <w:i w:val="0"/>
          <w:iCs w:val="0"/>
          <w:lang w:val="en-US"/>
        </w:rPr>
        <w:t>efficiency</w:t>
      </w:r>
      <w:r w:rsidR="00AD20E4" w:rsidRPr="00AD20E4">
        <w:rPr>
          <w:i w:val="0"/>
          <w:iCs w:val="0"/>
          <w:lang w:val="en-US"/>
        </w:rPr>
        <w:t xml:space="preserve"> </w:t>
      </w:r>
      <w:r w:rsidR="00AD20E4">
        <w:rPr>
          <w:i w:val="0"/>
          <w:iCs w:val="0"/>
          <w:lang w:val="en-US"/>
        </w:rPr>
        <w:t>and</w:t>
      </w:r>
      <w:r w:rsidR="00AD20E4" w:rsidRPr="00AD20E4">
        <w:rPr>
          <w:i w:val="0"/>
          <w:iCs w:val="0"/>
          <w:lang w:val="en-US"/>
        </w:rPr>
        <w:t xml:space="preserve"> </w:t>
      </w:r>
      <w:r w:rsidR="00AD20E4">
        <w:rPr>
          <w:i w:val="0"/>
          <w:iCs w:val="0"/>
          <w:lang w:val="en-US"/>
        </w:rPr>
        <w:t>specific</w:t>
      </w:r>
      <w:r w:rsidR="00AD20E4" w:rsidRPr="00AD20E4">
        <w:rPr>
          <w:i w:val="0"/>
          <w:iCs w:val="0"/>
          <w:lang w:val="en-US"/>
        </w:rPr>
        <w:t xml:space="preserve"> </w:t>
      </w:r>
      <w:r w:rsidR="00AD20E4">
        <w:rPr>
          <w:i w:val="0"/>
          <w:iCs w:val="0"/>
          <w:lang w:val="en-US"/>
        </w:rPr>
        <w:t>GHG</w:t>
      </w:r>
      <w:r w:rsidR="00AD20E4" w:rsidRPr="00AD20E4">
        <w:rPr>
          <w:i w:val="0"/>
          <w:iCs w:val="0"/>
          <w:lang w:val="en-US"/>
        </w:rPr>
        <w:t xml:space="preserve"> </w:t>
      </w:r>
      <w:r w:rsidR="00AD20E4">
        <w:rPr>
          <w:i w:val="0"/>
          <w:iCs w:val="0"/>
          <w:lang w:val="en-US"/>
        </w:rPr>
        <w:t>emissions</w:t>
      </w:r>
      <w:r w:rsidR="00AD20E4" w:rsidRPr="00AD20E4">
        <w:rPr>
          <w:i w:val="0"/>
          <w:iCs w:val="0"/>
          <w:lang w:val="en-US"/>
        </w:rPr>
        <w:t xml:space="preserve"> </w:t>
      </w:r>
      <w:r w:rsidR="00AD20E4">
        <w:rPr>
          <w:i w:val="0"/>
          <w:iCs w:val="0"/>
          <w:lang w:val="en-US"/>
        </w:rPr>
        <w:t>from</w:t>
      </w:r>
      <w:r w:rsidR="00AD20E4" w:rsidRPr="00AD20E4">
        <w:rPr>
          <w:i w:val="0"/>
          <w:iCs w:val="0"/>
          <w:lang w:val="en-US"/>
        </w:rPr>
        <w:t xml:space="preserve"> </w:t>
      </w:r>
      <w:r w:rsidR="00AD20E4">
        <w:rPr>
          <w:i w:val="0"/>
          <w:iCs w:val="0"/>
          <w:lang w:val="en-US"/>
        </w:rPr>
        <w:t>TPPs</w:t>
      </w:r>
    </w:p>
    <w:p w14:paraId="298E1E27" w14:textId="5C21881A" w:rsidR="0086397A" w:rsidRPr="009B5C91" w:rsidRDefault="0086397A" w:rsidP="00AE4877">
      <w:pPr>
        <w:pStyle w:val="BodyTextKeep"/>
      </w:pPr>
      <w:r w:rsidRPr="00F80453">
        <w:t>Результаты, полученные с применением программного комплекса «</w:t>
      </w:r>
      <w:r w:rsidRPr="00F80453">
        <w:rPr>
          <w:i/>
          <w:iCs/>
        </w:rPr>
        <w:t>Бенчмаркинг-ТЭС»</w:t>
      </w:r>
      <w:r w:rsidRPr="00F80453">
        <w:t>, являются надежной основой для оценки потенциала сокращения выбросов ПГ от ТЭС России. Для этого проводится сравнение с эталонами.</w:t>
      </w:r>
      <w:r>
        <w:t xml:space="preserve"> </w:t>
      </w:r>
      <w:r w:rsidRPr="00F80453">
        <w:t>Развитие программного комплекса «</w:t>
      </w:r>
      <w:r w:rsidRPr="00F80453">
        <w:rPr>
          <w:i/>
          <w:iCs/>
        </w:rPr>
        <w:t>Бенчмаркинг-ТЭС»</w:t>
      </w:r>
      <w:r w:rsidRPr="00F80453">
        <w:t xml:space="preserve"> предполагает совершенствование методологии</w:t>
      </w:r>
      <w:r>
        <w:t xml:space="preserve"> и </w:t>
      </w:r>
      <w:r w:rsidRPr="005A6D39">
        <w:rPr>
          <w:bCs/>
        </w:rPr>
        <w:t>типологии ТЭС для целей бенчмаркинга по видам топлива и по типам генерирующих установок</w:t>
      </w:r>
      <w:r>
        <w:t xml:space="preserve">, </w:t>
      </w:r>
      <w:r w:rsidRPr="00F80453">
        <w:t>расширение функций, повышение охвата ТЭС, на базе которых сформированы кривые бенчмаркинга, актуализацию данных по бенчмаркам, используемым в зарубежных системах углеродного регулирования.</w:t>
      </w:r>
    </w:p>
    <w:p w14:paraId="1A0B2E4D" w14:textId="60D6C9E9" w:rsidR="002D7B4B" w:rsidRDefault="002D7B4B" w:rsidP="004C48DC">
      <w:pPr>
        <w:pStyle w:val="BodyText"/>
      </w:pPr>
      <w:r w:rsidRPr="002D7B4B">
        <w:t>Межстрановые сопоставления</w:t>
      </w:r>
      <w:r w:rsidR="00B92AE0">
        <w:t xml:space="preserve"> уровней и </w:t>
      </w:r>
      <w:r w:rsidR="00B92AE0" w:rsidRPr="004C48DC">
        <w:t>динамики</w:t>
      </w:r>
      <w:r w:rsidR="00B92AE0">
        <w:t xml:space="preserve"> удельных выбросов ПГ на производство электроэнергии</w:t>
      </w:r>
    </w:p>
    <w:p w14:paraId="6B2C7D99" w14:textId="1D7FBF5D" w:rsidR="00B92AE0" w:rsidRPr="00B92AE0" w:rsidRDefault="00B92AE0" w:rsidP="004C48DC">
      <w:pPr>
        <w:pStyle w:val="BodyTextKeep"/>
      </w:pPr>
      <w:r w:rsidRPr="00B92AE0">
        <w:t xml:space="preserve">Все модификации удельных выбросов ПГ на производство электроэнергии </w:t>
      </w:r>
      <w:r>
        <w:t xml:space="preserve">на всех электростанциях в </w:t>
      </w:r>
      <w:r w:rsidRPr="00B92AE0">
        <w:t>России в 2024 г. показаны на рис.</w:t>
      </w:r>
      <w:r w:rsidR="00DB4164">
        <w:t xml:space="preserve"> </w:t>
      </w:r>
      <w:r w:rsidR="0086397A">
        <w:t>5</w:t>
      </w:r>
      <w:r>
        <w:t xml:space="preserve">. </w:t>
      </w:r>
      <w:r w:rsidRPr="00B92AE0">
        <w:t>Для всех модификаций удельных выбросов используются одинаковые средневзвешенные значения воплощенных выбросов (6,5 гСО</w:t>
      </w:r>
      <w:r w:rsidRPr="00B92AE0">
        <w:rPr>
          <w:vertAlign w:val="subscript"/>
        </w:rPr>
        <w:t>2</w:t>
      </w:r>
      <w:r w:rsidRPr="00B92AE0">
        <w:t>экв/кВт-ч)</w:t>
      </w:r>
      <w:r w:rsidR="00924DA3">
        <w:t>.</w:t>
      </w:r>
      <w:r w:rsidRPr="00B92AE0">
        <w:t xml:space="preserve"> </w:t>
      </w:r>
      <w:r w:rsidR="00924DA3">
        <w:t>П</w:t>
      </w:r>
      <w:r w:rsidRPr="00B92AE0">
        <w:t xml:space="preserve">ри допущении о КПД выработки тепла 90% </w:t>
      </w:r>
      <w:r w:rsidR="00924DA3" w:rsidRPr="00B92AE0">
        <w:t>удельны</w:t>
      </w:r>
      <w:r w:rsidR="00924DA3">
        <w:t>е</w:t>
      </w:r>
      <w:r w:rsidR="00924DA3" w:rsidRPr="00B92AE0">
        <w:t xml:space="preserve"> выброс</w:t>
      </w:r>
      <w:r w:rsidR="00924DA3">
        <w:t>ы</w:t>
      </w:r>
      <w:r w:rsidR="00924DA3" w:rsidRPr="00B92AE0">
        <w:t xml:space="preserve"> </w:t>
      </w:r>
      <w:r w:rsidR="00924DA3">
        <w:t xml:space="preserve">на выработку электроэнергии равны </w:t>
      </w:r>
      <w:r w:rsidRPr="00B92AE0">
        <w:t>412</w:t>
      </w:r>
      <w:r w:rsidR="00924DA3">
        <w:t xml:space="preserve"> </w:t>
      </w:r>
      <w:r w:rsidRPr="00B92AE0">
        <w:t>гСО</w:t>
      </w:r>
      <w:r w:rsidRPr="00B92AE0">
        <w:rPr>
          <w:vertAlign w:val="subscript"/>
        </w:rPr>
        <w:t>2</w:t>
      </w:r>
      <w:r w:rsidRPr="00B92AE0">
        <w:t xml:space="preserve">экв/кВт-ч; а при разнесении </w:t>
      </w:r>
      <w:r w:rsidR="0042110D">
        <w:t xml:space="preserve">затрат топлива </w:t>
      </w:r>
      <w:r w:rsidRPr="00B92AE0">
        <w:t>согласно данным Росстата – 415</w:t>
      </w:r>
      <w:r w:rsidR="00924DA3">
        <w:t xml:space="preserve"> </w:t>
      </w:r>
      <w:r w:rsidRPr="00B92AE0">
        <w:t>СО</w:t>
      </w:r>
      <w:r w:rsidRPr="00B92AE0">
        <w:rPr>
          <w:vertAlign w:val="subscript"/>
        </w:rPr>
        <w:t>2</w:t>
      </w:r>
      <w:r w:rsidRPr="00B92AE0">
        <w:t>экв/кВт-ч.</w:t>
      </w:r>
      <w:r w:rsidR="00924DA3" w:rsidRPr="00DB4164">
        <w:t xml:space="preserve"> </w:t>
      </w:r>
      <w:r w:rsidR="005953FB" w:rsidRPr="005953FB">
        <w:t xml:space="preserve">На рис. </w:t>
      </w:r>
      <w:r w:rsidR="0086397A">
        <w:t>6</w:t>
      </w:r>
      <w:r w:rsidR="005953FB" w:rsidRPr="005953FB">
        <w:t xml:space="preserve"> показана динамика удельных прямых выбросов парниковых газов при производстве электроэнергии на всех электростанциях России в 2000-2024 гг.</w:t>
      </w:r>
      <w:r w:rsidR="005953FB">
        <w:t xml:space="preserve"> </w:t>
      </w:r>
      <w:r w:rsidR="00924DA3" w:rsidRPr="005953FB">
        <w:t>Всего показано 6 кривых. Резкий скачок значений в 2014 г</w:t>
      </w:r>
      <w:r w:rsidR="00DB4164">
        <w:t>оду</w:t>
      </w:r>
      <w:r w:rsidR="00924DA3" w:rsidRPr="005953FB">
        <w:t xml:space="preserve"> связан с проблемами, с которыми столкнулись компании при переводе статотчетности с формы «11-ТЭР» на форму «4-топливо».</w:t>
      </w:r>
    </w:p>
    <w:p w14:paraId="24DB4208" w14:textId="1764F8A1" w:rsidR="00B92AE0" w:rsidRPr="00E360A2" w:rsidRDefault="00B92AE0" w:rsidP="004C48DC">
      <w:pPr>
        <w:rPr>
          <w:lang w:val="ru-RU"/>
        </w:rPr>
      </w:pPr>
    </w:p>
    <w:tbl>
      <w:tblPr>
        <w:tblStyle w:val="a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59"/>
        <w:gridCol w:w="3301"/>
      </w:tblGrid>
      <w:tr w:rsidR="00B92AE0" w:rsidRPr="00B92AE0" w14:paraId="28E80125" w14:textId="77777777" w:rsidTr="00B16B24">
        <w:tc>
          <w:tcPr>
            <w:tcW w:w="4945" w:type="dxa"/>
          </w:tcPr>
          <w:p w14:paraId="0A80F2AB" w14:textId="77777777" w:rsidR="00B92AE0" w:rsidRPr="00B92AE0" w:rsidRDefault="00B92AE0" w:rsidP="00B16B24">
            <w:pPr>
              <w:jc w:val="center"/>
              <w:rPr>
                <w:rFonts w:ascii="Times New Roman" w:hAnsi="Times New Roman" w:cs="Times New Roman"/>
                <w:sz w:val="24"/>
                <w:szCs w:val="24"/>
              </w:rPr>
            </w:pPr>
            <w:r w:rsidRPr="00B92AE0">
              <w:rPr>
                <w:rFonts w:ascii="Times New Roman" w:hAnsi="Times New Roman" w:cs="Times New Roman"/>
                <w:noProof/>
              </w:rPr>
              <w:lastRenderedPageBreak/>
              <w:drawing>
                <wp:inline distT="0" distB="0" distL="0" distR="0" wp14:anchorId="4C6032BD" wp14:editId="21876CE8">
                  <wp:extent cx="3746500" cy="2655570"/>
                  <wp:effectExtent l="0" t="0" r="6350" b="0"/>
                  <wp:docPr id="846982906"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6982906" name="Picture 14"/>
                          <pic:cNvPicPr>
                            <a:picLocks noChangeAspect="1" noChangeArrowheads="1"/>
                          </pic:cNvPicPr>
                        </pic:nvPicPr>
                        <pic:blipFill>
                          <a:blip r:embed="rId23">
                            <a:lum bright="-20000" contrast="40000"/>
                            <a:extLst>
                              <a:ext uri="{BEBA8EAE-BF5A-486C-A8C5-ECC9F3942E4B}">
                                <a14:imgProps xmlns:a14="http://schemas.microsoft.com/office/drawing/2010/main">
                                  <a14:imgLayer r:embed="rId24">
                                    <a14:imgEffect>
                                      <a14:sharpenSoften amount="50000"/>
                                    </a14:imgEffect>
                                  </a14:imgLayer>
                                </a14:imgProps>
                              </a:ext>
                              <a:ext uri="{28A0092B-C50C-407E-A947-70E740481C1C}">
                                <a14:useLocalDpi xmlns:a14="http://schemas.microsoft.com/office/drawing/2010/main" val="0"/>
                              </a:ext>
                            </a:extLst>
                          </a:blip>
                          <a:srcRect/>
                          <a:stretch>
                            <a:fillRect/>
                          </a:stretch>
                        </pic:blipFill>
                        <pic:spPr>
                          <a:xfrm>
                            <a:off x="0" y="0"/>
                            <a:ext cx="3761552" cy="2666600"/>
                          </a:xfrm>
                          <a:prstGeom prst="rect">
                            <a:avLst/>
                          </a:prstGeom>
                          <a:noFill/>
                        </pic:spPr>
                      </pic:pic>
                    </a:graphicData>
                  </a:graphic>
                </wp:inline>
              </w:drawing>
            </w:r>
          </w:p>
        </w:tc>
        <w:tc>
          <w:tcPr>
            <w:tcW w:w="4401" w:type="dxa"/>
          </w:tcPr>
          <w:p w14:paraId="0FEA41B9" w14:textId="77777777" w:rsidR="00B92AE0" w:rsidRPr="00B92AE0" w:rsidRDefault="00B92AE0" w:rsidP="00B16B24">
            <w:pPr>
              <w:jc w:val="center"/>
              <w:rPr>
                <w:rFonts w:ascii="Times New Roman" w:hAnsi="Times New Roman" w:cs="Times New Roman"/>
                <w:sz w:val="24"/>
                <w:szCs w:val="24"/>
              </w:rPr>
            </w:pPr>
            <w:r w:rsidRPr="00B92AE0">
              <w:rPr>
                <w:noProof/>
                <w:sz w:val="22"/>
                <w:szCs w:val="22"/>
              </w:rPr>
              <w:drawing>
                <wp:inline distT="0" distB="0" distL="0" distR="0" wp14:anchorId="6369B780" wp14:editId="69B1A4AE">
                  <wp:extent cx="1981200" cy="2633980"/>
                  <wp:effectExtent l="0" t="0" r="0" b="0"/>
                  <wp:docPr id="73595730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5957301" name="Picture 15"/>
                          <pic:cNvPicPr>
                            <a:picLocks noChangeAspect="1" noChangeArrowheads="1"/>
                          </pic:cNvPicPr>
                        </pic:nvPicPr>
                        <pic:blipFill>
                          <a:blip r:embed="rId25" cstate="print">
                            <a:lum bright="-20000" contrast="40000"/>
                            <a:extLst>
                              <a:ext uri="{28A0092B-C50C-407E-A947-70E740481C1C}">
                                <a14:useLocalDpi xmlns:a14="http://schemas.microsoft.com/office/drawing/2010/main" val="0"/>
                              </a:ext>
                            </a:extLst>
                          </a:blip>
                          <a:srcRect/>
                          <a:stretch>
                            <a:fillRect/>
                          </a:stretch>
                        </pic:blipFill>
                        <pic:spPr>
                          <a:xfrm>
                            <a:off x="0" y="0"/>
                            <a:ext cx="1991225" cy="2647673"/>
                          </a:xfrm>
                          <a:prstGeom prst="rect">
                            <a:avLst/>
                          </a:prstGeom>
                          <a:noFill/>
                          <a:ln>
                            <a:noFill/>
                          </a:ln>
                        </pic:spPr>
                      </pic:pic>
                    </a:graphicData>
                  </a:graphic>
                </wp:inline>
              </w:drawing>
            </w:r>
          </w:p>
        </w:tc>
      </w:tr>
    </w:tbl>
    <w:p w14:paraId="6E46791B" w14:textId="73935F94" w:rsidR="004C48DC" w:rsidRDefault="004C48DC" w:rsidP="004C48DC">
      <w:pPr>
        <w:pStyle w:val="af8"/>
        <w:rPr>
          <w:rFonts w:eastAsia="SimSun"/>
        </w:rPr>
      </w:pPr>
      <w:r w:rsidRPr="004C48DC">
        <w:rPr>
          <w:rFonts w:eastAsia="SimSun"/>
          <w:b/>
          <w:bCs/>
        </w:rPr>
        <w:t>Рисунок 5</w:t>
      </w:r>
      <w:r>
        <w:rPr>
          <w:rFonts w:eastAsia="SimSun"/>
        </w:rPr>
        <w:t xml:space="preserve">. </w:t>
      </w:r>
      <w:r w:rsidRPr="004C48DC">
        <w:rPr>
          <w:rFonts w:eastAsia="SimSun"/>
        </w:rPr>
        <w:t>Удельные выбросы парниковых газов по охватам 1+2+3 на всех электростанциях России в 2024 г.</w:t>
      </w:r>
    </w:p>
    <w:p w14:paraId="3FC59BDB" w14:textId="77777777" w:rsidR="004C48DC" w:rsidRDefault="004C48DC" w:rsidP="004C48DC">
      <w:pPr>
        <w:pStyle w:val="af1"/>
        <w:rPr>
          <w:lang w:val="en-US"/>
        </w:rPr>
      </w:pPr>
      <w:r w:rsidRPr="004C48DC">
        <w:t>Источник: оценки ЦЭНЭФ-XXI.</w:t>
      </w:r>
    </w:p>
    <w:p w14:paraId="7C713850" w14:textId="13E26C38" w:rsidR="00AD20E4" w:rsidRPr="00AD20E4" w:rsidRDefault="00AD20E4" w:rsidP="00AD20E4">
      <w:pPr>
        <w:pStyle w:val="af8"/>
        <w:rPr>
          <w:rFonts w:eastAsia="SimSun"/>
          <w:lang w:val="en-US"/>
        </w:rPr>
      </w:pPr>
      <w:r>
        <w:rPr>
          <w:rFonts w:eastAsia="SimSun"/>
          <w:b/>
          <w:bCs/>
          <w:lang w:val="en-US"/>
        </w:rPr>
        <w:t>Figure</w:t>
      </w:r>
      <w:r w:rsidRPr="00AD20E4">
        <w:rPr>
          <w:rFonts w:eastAsia="SimSun"/>
          <w:b/>
          <w:bCs/>
        </w:rPr>
        <w:t xml:space="preserve"> 5.</w:t>
      </w:r>
      <w:r>
        <w:rPr>
          <w:rFonts w:eastAsia="SimSun"/>
        </w:rPr>
        <w:t xml:space="preserve"> </w:t>
      </w:r>
      <w:r>
        <w:rPr>
          <w:rFonts w:eastAsia="SimSun"/>
          <w:lang w:val="en-US"/>
        </w:rPr>
        <w:t>Specific</w:t>
      </w:r>
      <w:r w:rsidRPr="00AD20E4">
        <w:rPr>
          <w:rFonts w:eastAsia="SimSun"/>
          <w:lang w:val="en-US"/>
        </w:rPr>
        <w:t xml:space="preserve"> </w:t>
      </w:r>
      <w:r>
        <w:rPr>
          <w:rFonts w:eastAsia="SimSun"/>
          <w:lang w:val="en-US"/>
        </w:rPr>
        <w:t>GHG</w:t>
      </w:r>
      <w:r w:rsidRPr="00AD20E4">
        <w:rPr>
          <w:rFonts w:eastAsia="SimSun"/>
          <w:lang w:val="en-US"/>
        </w:rPr>
        <w:t xml:space="preserve"> </w:t>
      </w:r>
      <w:r>
        <w:rPr>
          <w:rFonts w:eastAsia="SimSun"/>
          <w:lang w:val="en-US"/>
        </w:rPr>
        <w:t>emissions</w:t>
      </w:r>
      <w:r w:rsidRPr="00AD20E4">
        <w:rPr>
          <w:rFonts w:eastAsia="SimSun"/>
          <w:lang w:val="en-US"/>
        </w:rPr>
        <w:t xml:space="preserve"> (</w:t>
      </w:r>
      <w:r>
        <w:rPr>
          <w:rFonts w:eastAsia="SimSun"/>
          <w:lang w:val="en-US"/>
        </w:rPr>
        <w:t>Scope</w:t>
      </w:r>
      <w:r w:rsidRPr="00AD20E4">
        <w:rPr>
          <w:rFonts w:eastAsia="SimSun"/>
          <w:lang w:val="en-US"/>
        </w:rPr>
        <w:t xml:space="preserve"> </w:t>
      </w:r>
      <w:r w:rsidRPr="00AD20E4">
        <w:rPr>
          <w:rFonts w:eastAsia="SimSun"/>
          <w:lang w:val="en-US"/>
        </w:rPr>
        <w:t>1+2+3</w:t>
      </w:r>
      <w:r w:rsidRPr="00AD20E4">
        <w:rPr>
          <w:rFonts w:eastAsia="SimSun"/>
          <w:lang w:val="en-US"/>
        </w:rPr>
        <w:t xml:space="preserve">) </w:t>
      </w:r>
      <w:r>
        <w:rPr>
          <w:rFonts w:eastAsia="SimSun"/>
          <w:lang w:val="en-US"/>
        </w:rPr>
        <w:t>from</w:t>
      </w:r>
      <w:r w:rsidRPr="00AD20E4">
        <w:rPr>
          <w:rFonts w:eastAsia="SimSun"/>
          <w:lang w:val="en-US"/>
        </w:rPr>
        <w:t xml:space="preserve"> </w:t>
      </w:r>
      <w:r>
        <w:rPr>
          <w:rFonts w:eastAsia="SimSun"/>
          <w:lang w:val="en-US"/>
        </w:rPr>
        <w:t>all</w:t>
      </w:r>
      <w:r w:rsidRPr="00AD20E4">
        <w:rPr>
          <w:rFonts w:eastAsia="SimSun"/>
          <w:lang w:val="en-US"/>
        </w:rPr>
        <w:t xml:space="preserve"> </w:t>
      </w:r>
      <w:r>
        <w:rPr>
          <w:rFonts w:eastAsia="SimSun"/>
          <w:lang w:val="en-US"/>
        </w:rPr>
        <w:t>Russian power plants (2024)</w:t>
      </w:r>
    </w:p>
    <w:p w14:paraId="2E075774" w14:textId="77777777" w:rsidR="00B92AE0" w:rsidRPr="00B92AE0" w:rsidRDefault="00B92AE0" w:rsidP="00B92AE0">
      <w:pPr>
        <w:spacing w:after="120" w:line="259" w:lineRule="auto"/>
        <w:jc w:val="center"/>
        <w:rPr>
          <w:rFonts w:ascii="Times New Roman" w:hAnsi="Times New Roman" w:cs="Times New Roman"/>
          <w:kern w:val="0"/>
          <w:lang w:val="ru-RU"/>
        </w:rPr>
      </w:pPr>
      <w:r w:rsidRPr="00B92AE0">
        <w:rPr>
          <w:noProof/>
          <w:kern w:val="0"/>
          <w:sz w:val="22"/>
          <w:szCs w:val="22"/>
          <w:lang w:val="ru-RU"/>
        </w:rPr>
        <w:drawing>
          <wp:inline distT="0" distB="0" distL="0" distR="0" wp14:anchorId="143FA751" wp14:editId="69029B9A">
            <wp:extent cx="4379703" cy="2782956"/>
            <wp:effectExtent l="0" t="0" r="1905" b="0"/>
            <wp:docPr id="9369847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698476" name="Picture 5"/>
                    <pic:cNvPicPr>
                      <a:picLocks noChangeAspect="1" noChangeArrowheads="1"/>
                    </pic:cNvPicPr>
                  </pic:nvPicPr>
                  <pic:blipFill>
                    <a:blip r:embed="rId26" cstate="print">
                      <a:lum bright="-20000" contrast="40000"/>
                      <a:extLst>
                        <a:ext uri="{28A0092B-C50C-407E-A947-70E740481C1C}">
                          <a14:useLocalDpi xmlns:a14="http://schemas.microsoft.com/office/drawing/2010/main" val="0"/>
                        </a:ext>
                      </a:extLst>
                    </a:blip>
                    <a:srcRect/>
                    <a:stretch>
                      <a:fillRect/>
                    </a:stretch>
                  </pic:blipFill>
                  <pic:spPr>
                    <a:xfrm>
                      <a:off x="0" y="0"/>
                      <a:ext cx="4388190" cy="2788349"/>
                    </a:xfrm>
                    <a:prstGeom prst="rect">
                      <a:avLst/>
                    </a:prstGeom>
                    <a:noFill/>
                    <a:ln>
                      <a:noFill/>
                    </a:ln>
                  </pic:spPr>
                </pic:pic>
              </a:graphicData>
            </a:graphic>
          </wp:inline>
        </w:drawing>
      </w:r>
    </w:p>
    <w:p w14:paraId="7CD9CE47" w14:textId="2CE5EF43" w:rsidR="004C48DC" w:rsidRDefault="004C48DC" w:rsidP="004C48DC">
      <w:pPr>
        <w:pStyle w:val="af8"/>
        <w:rPr>
          <w:rFonts w:eastAsia="SimSun"/>
        </w:rPr>
      </w:pPr>
      <w:bookmarkStart w:id="19" w:name="_Hlk208329139"/>
      <w:r w:rsidRPr="004C48DC">
        <w:rPr>
          <w:rFonts w:eastAsia="SimSun"/>
          <w:b/>
          <w:bCs/>
        </w:rPr>
        <w:t xml:space="preserve">Рисунок </w:t>
      </w:r>
      <w:bookmarkStart w:id="20" w:name="_Hlk208308886"/>
      <w:r w:rsidRPr="004C48DC">
        <w:rPr>
          <w:rFonts w:eastAsia="SimSun"/>
          <w:b/>
          <w:bCs/>
        </w:rPr>
        <w:t>6.</w:t>
      </w:r>
      <w:r>
        <w:rPr>
          <w:rFonts w:eastAsia="SimSun"/>
        </w:rPr>
        <w:t xml:space="preserve"> </w:t>
      </w:r>
      <w:r w:rsidRPr="004C48DC">
        <w:rPr>
          <w:rFonts w:eastAsia="SimSun"/>
        </w:rPr>
        <w:t xml:space="preserve">Удельные прямые выбросы парниковых газов при производстве электроэнергии на всех электростанциях России </w:t>
      </w:r>
      <w:bookmarkEnd w:id="20"/>
      <w:r w:rsidRPr="004C48DC">
        <w:rPr>
          <w:rFonts w:eastAsia="SimSun"/>
        </w:rPr>
        <w:t>в 2000-2024 гг.</w:t>
      </w:r>
    </w:p>
    <w:p w14:paraId="4E4E8D20" w14:textId="77777777" w:rsidR="004C48DC" w:rsidRDefault="004C48DC" w:rsidP="004C48DC">
      <w:pPr>
        <w:pStyle w:val="af1"/>
        <w:rPr>
          <w:lang w:val="en-US"/>
        </w:rPr>
      </w:pPr>
      <w:r w:rsidRPr="00B92AE0">
        <w:t xml:space="preserve">Источник: Оценки ЦЭНЭФ-XXI по данным форм отчетности Росстата и данных IEA </w:t>
      </w:r>
      <w:proofErr w:type="spellStart"/>
      <w:r w:rsidRPr="00B92AE0">
        <w:t>Emission</w:t>
      </w:r>
      <w:proofErr w:type="spellEnd"/>
      <w:r w:rsidRPr="00B92AE0">
        <w:t xml:space="preserve"> </w:t>
      </w:r>
      <w:proofErr w:type="spellStart"/>
      <w:r w:rsidRPr="00B92AE0">
        <w:t>Factors</w:t>
      </w:r>
      <w:proofErr w:type="spellEnd"/>
      <w:r w:rsidRPr="00B92AE0">
        <w:t xml:space="preserve"> 2024. </w:t>
      </w:r>
      <w:hyperlink r:id="rId27" w:history="1">
        <w:proofErr w:type="spellStart"/>
        <w:r w:rsidRPr="00B92AE0">
          <w:rPr>
            <w:color w:val="0000FF"/>
            <w:u w:val="single"/>
          </w:rPr>
          <w:t>Emissions</w:t>
        </w:r>
        <w:proofErr w:type="spellEnd"/>
        <w:r w:rsidRPr="00B92AE0">
          <w:rPr>
            <w:color w:val="0000FF"/>
            <w:u w:val="single"/>
          </w:rPr>
          <w:t xml:space="preserve"> </w:t>
        </w:r>
        <w:proofErr w:type="spellStart"/>
        <w:r w:rsidRPr="00B92AE0">
          <w:rPr>
            <w:color w:val="0000FF"/>
            <w:u w:val="single"/>
          </w:rPr>
          <w:t>Factors</w:t>
        </w:r>
        <w:proofErr w:type="spellEnd"/>
        <w:r w:rsidRPr="00B92AE0">
          <w:rPr>
            <w:color w:val="0000FF"/>
            <w:u w:val="single"/>
          </w:rPr>
          <w:t xml:space="preserve"> 2024 - Data </w:t>
        </w:r>
        <w:proofErr w:type="spellStart"/>
        <w:r w:rsidRPr="00B92AE0">
          <w:rPr>
            <w:color w:val="0000FF"/>
            <w:u w:val="single"/>
          </w:rPr>
          <w:t>product</w:t>
        </w:r>
        <w:proofErr w:type="spellEnd"/>
        <w:r w:rsidRPr="00B92AE0">
          <w:rPr>
            <w:color w:val="0000FF"/>
            <w:u w:val="single"/>
          </w:rPr>
          <w:t xml:space="preserve"> - IEA</w:t>
        </w:r>
      </w:hyperlink>
    </w:p>
    <w:p w14:paraId="2B6EC8EB" w14:textId="2DC568E0" w:rsidR="00AD20E4" w:rsidRPr="00AD20E4" w:rsidRDefault="00AD20E4" w:rsidP="00AD20E4">
      <w:pPr>
        <w:pStyle w:val="af8"/>
        <w:rPr>
          <w:rFonts w:eastAsia="SimSun"/>
          <w:lang w:val="en-US"/>
        </w:rPr>
      </w:pPr>
      <w:r>
        <w:rPr>
          <w:rFonts w:eastAsia="SimSun"/>
          <w:b/>
          <w:bCs/>
          <w:lang w:val="en-US"/>
        </w:rPr>
        <w:t>Figure</w:t>
      </w:r>
      <w:r w:rsidRPr="00AD20E4">
        <w:rPr>
          <w:rFonts w:eastAsia="SimSun"/>
          <w:b/>
          <w:bCs/>
        </w:rPr>
        <w:t xml:space="preserve"> 6.</w:t>
      </w:r>
      <w:r>
        <w:rPr>
          <w:rFonts w:eastAsia="SimSun"/>
        </w:rPr>
        <w:t xml:space="preserve"> </w:t>
      </w:r>
      <w:r>
        <w:rPr>
          <w:rFonts w:eastAsia="SimSun"/>
          <w:lang w:val="en-US"/>
        </w:rPr>
        <w:t>Specific</w:t>
      </w:r>
      <w:r w:rsidRPr="00AD20E4">
        <w:rPr>
          <w:rFonts w:eastAsia="SimSun"/>
          <w:lang w:val="en-US"/>
        </w:rPr>
        <w:t xml:space="preserve"> </w:t>
      </w:r>
      <w:r>
        <w:rPr>
          <w:rFonts w:eastAsia="SimSun"/>
          <w:lang w:val="en-US"/>
        </w:rPr>
        <w:t>direct</w:t>
      </w:r>
      <w:r w:rsidRPr="00AD20E4">
        <w:rPr>
          <w:rFonts w:eastAsia="SimSun"/>
          <w:lang w:val="en-US"/>
        </w:rPr>
        <w:t xml:space="preserve"> </w:t>
      </w:r>
      <w:r>
        <w:rPr>
          <w:rFonts w:eastAsia="SimSun"/>
          <w:lang w:val="en-US"/>
        </w:rPr>
        <w:t>GHG</w:t>
      </w:r>
      <w:r w:rsidRPr="00AD20E4">
        <w:rPr>
          <w:rFonts w:eastAsia="SimSun"/>
          <w:lang w:val="en-US"/>
        </w:rPr>
        <w:t xml:space="preserve"> </w:t>
      </w:r>
      <w:r>
        <w:rPr>
          <w:rFonts w:eastAsia="SimSun"/>
          <w:lang w:val="en-US"/>
        </w:rPr>
        <w:t>emissions</w:t>
      </w:r>
      <w:r w:rsidRPr="00AD20E4">
        <w:rPr>
          <w:rFonts w:eastAsia="SimSun"/>
          <w:lang w:val="en-US"/>
        </w:rPr>
        <w:t xml:space="preserve"> </w:t>
      </w:r>
      <w:r>
        <w:rPr>
          <w:rFonts w:eastAsia="SimSun"/>
          <w:lang w:val="en-US"/>
        </w:rPr>
        <w:t>from</w:t>
      </w:r>
      <w:r w:rsidRPr="00AD20E4">
        <w:rPr>
          <w:rFonts w:eastAsia="SimSun"/>
          <w:lang w:val="en-US"/>
        </w:rPr>
        <w:t xml:space="preserve"> </w:t>
      </w:r>
      <w:r>
        <w:rPr>
          <w:rFonts w:eastAsia="SimSun"/>
          <w:lang w:val="en-US"/>
        </w:rPr>
        <w:t>electricity</w:t>
      </w:r>
      <w:r w:rsidRPr="00AD20E4">
        <w:rPr>
          <w:rFonts w:eastAsia="SimSun"/>
          <w:lang w:val="en-US"/>
        </w:rPr>
        <w:t xml:space="preserve"> </w:t>
      </w:r>
      <w:r>
        <w:rPr>
          <w:rFonts w:eastAsia="SimSun"/>
          <w:lang w:val="en-US"/>
        </w:rPr>
        <w:t>generation</w:t>
      </w:r>
      <w:r w:rsidRPr="00AD20E4">
        <w:rPr>
          <w:rFonts w:eastAsia="SimSun"/>
          <w:lang w:val="en-US"/>
        </w:rPr>
        <w:t xml:space="preserve"> </w:t>
      </w:r>
      <w:r>
        <w:rPr>
          <w:rFonts w:eastAsia="SimSun"/>
          <w:lang w:val="en-US"/>
        </w:rPr>
        <w:t>of</w:t>
      </w:r>
      <w:r w:rsidRPr="00AD20E4">
        <w:rPr>
          <w:rFonts w:eastAsia="SimSun"/>
          <w:lang w:val="en-US"/>
        </w:rPr>
        <w:t xml:space="preserve"> </w:t>
      </w:r>
      <w:r>
        <w:rPr>
          <w:rFonts w:eastAsia="SimSun"/>
          <w:lang w:val="en-US"/>
        </w:rPr>
        <w:t>all</w:t>
      </w:r>
      <w:r w:rsidRPr="00AD20E4">
        <w:rPr>
          <w:rFonts w:eastAsia="SimSun"/>
          <w:lang w:val="en-US"/>
        </w:rPr>
        <w:t xml:space="preserve"> </w:t>
      </w:r>
      <w:r>
        <w:rPr>
          <w:rFonts w:eastAsia="SimSun"/>
          <w:lang w:val="en-US"/>
        </w:rPr>
        <w:t>Russian</w:t>
      </w:r>
      <w:r w:rsidRPr="00AD20E4">
        <w:rPr>
          <w:rFonts w:eastAsia="SimSun"/>
          <w:lang w:val="en-US"/>
        </w:rPr>
        <w:t xml:space="preserve"> </w:t>
      </w:r>
      <w:r>
        <w:rPr>
          <w:rFonts w:eastAsia="SimSun"/>
          <w:lang w:val="en-US"/>
        </w:rPr>
        <w:t>power</w:t>
      </w:r>
      <w:r w:rsidRPr="00AD20E4">
        <w:rPr>
          <w:rFonts w:eastAsia="SimSun"/>
          <w:lang w:val="en-US"/>
        </w:rPr>
        <w:t xml:space="preserve"> </w:t>
      </w:r>
      <w:r>
        <w:rPr>
          <w:rFonts w:eastAsia="SimSun"/>
          <w:lang w:val="en-US"/>
        </w:rPr>
        <w:t>plants</w:t>
      </w:r>
      <w:r w:rsidRPr="00AD20E4">
        <w:rPr>
          <w:rFonts w:eastAsia="SimSun"/>
          <w:lang w:val="en-US"/>
        </w:rPr>
        <w:t xml:space="preserve"> </w:t>
      </w:r>
      <w:r>
        <w:rPr>
          <w:rFonts w:eastAsia="SimSun"/>
          <w:lang w:val="en-US"/>
        </w:rPr>
        <w:t>in</w:t>
      </w:r>
      <w:r w:rsidRPr="00AD20E4">
        <w:rPr>
          <w:rFonts w:eastAsia="SimSun"/>
          <w:lang w:val="en-US"/>
        </w:rPr>
        <w:t xml:space="preserve"> </w:t>
      </w:r>
      <w:r w:rsidRPr="00AD20E4">
        <w:rPr>
          <w:rFonts w:eastAsia="SimSun"/>
          <w:lang w:val="en-US"/>
        </w:rPr>
        <w:t>2000-2024</w:t>
      </w:r>
    </w:p>
    <w:p w14:paraId="0629432C" w14:textId="7D3CB975" w:rsidR="00B92AE0" w:rsidRPr="00B92AE0" w:rsidRDefault="00B92AE0" w:rsidP="004C48DC">
      <w:pPr>
        <w:pStyle w:val="BodyTextKeep"/>
      </w:pPr>
      <w:r w:rsidRPr="00B92AE0">
        <w:lastRenderedPageBreak/>
        <w:t>Анализ полученных ЦЭНЭФ-XXI оценок позволяет сформулировать следующие выводы</w:t>
      </w:r>
      <w:r w:rsidR="00924DA3" w:rsidRPr="008F314B">
        <w:t xml:space="preserve">. </w:t>
      </w:r>
      <w:r w:rsidR="0054146A">
        <w:t>Кривые, отражающие д</w:t>
      </w:r>
      <w:r w:rsidRPr="00B92AE0">
        <w:t>инамик</w:t>
      </w:r>
      <w:r w:rsidR="0054146A">
        <w:t>у</w:t>
      </w:r>
      <w:r w:rsidRPr="00B92AE0">
        <w:t xml:space="preserve"> удельных выбросов ПГ при разнесении затрат топлива на </w:t>
      </w:r>
      <w:r w:rsidRPr="0054146A">
        <w:t>базе данных формы «4-топливо» и при допущении о КПД выработки тепловой энергии 90% очень близк</w:t>
      </w:r>
      <w:r w:rsidR="0054146A" w:rsidRPr="0054146A">
        <w:t>и</w:t>
      </w:r>
      <w:r w:rsidRPr="0054146A">
        <w:t xml:space="preserve">, но </w:t>
      </w:r>
      <w:r w:rsidR="0054146A" w:rsidRPr="0054146A">
        <w:t xml:space="preserve">они </w:t>
      </w:r>
      <w:r w:rsidRPr="0054146A">
        <w:t>существенно отлича</w:t>
      </w:r>
      <w:r w:rsidR="0054146A" w:rsidRPr="0054146A">
        <w:t>ю</w:t>
      </w:r>
      <w:r w:rsidRPr="0054146A">
        <w:t xml:space="preserve">тся от </w:t>
      </w:r>
      <w:r w:rsidR="0054146A" w:rsidRPr="0054146A">
        <w:t>кривой</w:t>
      </w:r>
      <w:r w:rsidRPr="0054146A">
        <w:t>, получаем</w:t>
      </w:r>
      <w:r w:rsidR="0054146A" w:rsidRPr="0054146A">
        <w:t>ой</w:t>
      </w:r>
      <w:r w:rsidRPr="0054146A">
        <w:t xml:space="preserve"> при использовании КПИТ.</w:t>
      </w:r>
      <w:r w:rsidR="00924DA3" w:rsidRPr="008F314B">
        <w:t xml:space="preserve"> </w:t>
      </w:r>
      <w:r w:rsidRPr="00B92AE0">
        <w:t>Разница в значениях удельных выбросов на выработку и отпуск электроэнергии значима, поэтому всегда следует указывать</w:t>
      </w:r>
      <w:r w:rsidR="003467CD">
        <w:t>,</w:t>
      </w:r>
      <w:r w:rsidRPr="00B92AE0">
        <w:t xml:space="preserve"> какой из этих показателей используется. В России чаще используется показатель удельных выбросов на отпуск электроэнергии, но для проведения сопоставлений с данными МЭА должен использоваться показатель удельных выбросов на выработку электроэнергии.</w:t>
      </w:r>
      <w:r w:rsidR="00924DA3" w:rsidRPr="008F314B">
        <w:t xml:space="preserve"> </w:t>
      </w:r>
      <w:r w:rsidRPr="00B92AE0">
        <w:t>За четверть века после 2000 г</w:t>
      </w:r>
      <w:r w:rsidR="00997479">
        <w:t>ода</w:t>
      </w:r>
      <w:r w:rsidRPr="00B92AE0">
        <w:t xml:space="preserve"> процесс декарбонизации электроэнергетики России продолжался только 6 лет – в 2015-2020</w:t>
      </w:r>
      <w:r w:rsidR="003467CD">
        <w:t xml:space="preserve"> </w:t>
      </w:r>
      <w:r w:rsidRPr="00B92AE0">
        <w:t xml:space="preserve">гг. Затем </w:t>
      </w:r>
      <w:r w:rsidR="003467CD">
        <w:t>начался рост</w:t>
      </w:r>
      <w:r w:rsidRPr="00B92AE0">
        <w:t xml:space="preserve"> углеродоемкости электроэнергии, и в 2024 г</w:t>
      </w:r>
      <w:r w:rsidR="003467CD">
        <w:t>оду</w:t>
      </w:r>
      <w:r w:rsidRPr="00B92AE0">
        <w:t xml:space="preserve"> удельные выбросы ПГ составили: на выработку электроэнергии – 366,1 гСО</w:t>
      </w:r>
      <w:r w:rsidRPr="00B92AE0">
        <w:rPr>
          <w:vertAlign w:val="subscript"/>
        </w:rPr>
        <w:t>2</w:t>
      </w:r>
      <w:r w:rsidRPr="00B92AE0">
        <w:t>/кВт-ч и 366,8 гСО</w:t>
      </w:r>
      <w:r w:rsidRPr="00B92AE0">
        <w:rPr>
          <w:vertAlign w:val="subscript"/>
        </w:rPr>
        <w:t>2</w:t>
      </w:r>
      <w:r w:rsidRPr="00B92AE0">
        <w:t>экв/кВт-ч, а на отпуск электроэнергии – 390,5 гСО</w:t>
      </w:r>
      <w:r w:rsidRPr="00B92AE0">
        <w:rPr>
          <w:vertAlign w:val="subscript"/>
        </w:rPr>
        <w:t>2</w:t>
      </w:r>
      <w:r w:rsidRPr="00B92AE0">
        <w:t>/кВт-ч и 391,2 гСО</w:t>
      </w:r>
      <w:r w:rsidRPr="00B92AE0">
        <w:rPr>
          <w:vertAlign w:val="subscript"/>
        </w:rPr>
        <w:t>2</w:t>
      </w:r>
      <w:r w:rsidRPr="00B92AE0">
        <w:t>экв/кВт-ч. Полученная ЦЭНЭФ-XXI оценка за 2022 г. по методологии МЭА (349,1 гСО</w:t>
      </w:r>
      <w:r w:rsidRPr="00B92AE0">
        <w:rPr>
          <w:vertAlign w:val="subscript"/>
        </w:rPr>
        <w:t>2</w:t>
      </w:r>
      <w:r w:rsidRPr="00B92AE0">
        <w:t>/кВт</w:t>
      </w:r>
      <w:r w:rsidR="00997479">
        <w:t>-</w:t>
      </w:r>
      <w:r w:rsidRPr="00B92AE0">
        <w:t>ч) практически совпала с оценкой самого МЭА (349,5 гСО</w:t>
      </w:r>
      <w:r w:rsidRPr="00B92AE0">
        <w:rPr>
          <w:vertAlign w:val="subscript"/>
        </w:rPr>
        <w:t>2</w:t>
      </w:r>
      <w:r w:rsidRPr="00B92AE0">
        <w:t>/кВт-ч). После 2015</w:t>
      </w:r>
      <w:r w:rsidR="003467CD">
        <w:t xml:space="preserve"> </w:t>
      </w:r>
      <w:r w:rsidRPr="00B92AE0">
        <w:t>г</w:t>
      </w:r>
      <w:r w:rsidR="003467CD">
        <w:t>ода</w:t>
      </w:r>
      <w:r w:rsidRPr="00B92AE0">
        <w:t xml:space="preserve"> отклонения в оценках были невелики, однако за более ранние годы получены более значительные отклонения. Поскольку оценки МЭА используются в регулировании по СВАМ, выявлению причин различий следует уделять особое внимание.</w:t>
      </w:r>
      <w:r w:rsidR="00924DA3" w:rsidRPr="005953FB">
        <w:t xml:space="preserve"> </w:t>
      </w:r>
      <w:r w:rsidRPr="00B92AE0">
        <w:t>При использовании КПИТ для разнесения затрат топлива на горизонте четверти века тренд к снижению удельных выбросов практически отсутствует, что в основном определяется динамикой КПИТ на ТЭС России в 2000-2024 гг.</w:t>
      </w:r>
    </w:p>
    <w:p w14:paraId="2F6C3159" w14:textId="141AED24" w:rsidR="00B92AE0" w:rsidRDefault="005953FB" w:rsidP="004C48DC">
      <w:pPr>
        <w:pStyle w:val="BodyTextKeep"/>
      </w:pPr>
      <w:bookmarkStart w:id="21" w:name="_Hlk203490176"/>
      <w:bookmarkEnd w:id="19"/>
      <w:r>
        <w:t>Используя цветовую кодификацию</w:t>
      </w:r>
      <w:r w:rsidR="0042110D">
        <w:t>,</w:t>
      </w:r>
      <w:r>
        <w:t xml:space="preserve"> российскую электроэнергию нельзя назвать «зеленой». Она</w:t>
      </w:r>
      <w:r w:rsidR="00997479">
        <w:t>,</w:t>
      </w:r>
      <w:r>
        <w:t xml:space="preserve"> скорее</w:t>
      </w:r>
      <w:r w:rsidR="00997479">
        <w:t>,</w:t>
      </w:r>
      <w:r>
        <w:t xml:space="preserve"> «желтая». </w:t>
      </w:r>
      <w:r w:rsidR="008F314B">
        <w:t xml:space="preserve">Сравнение данных по России с данными по другим странам </w:t>
      </w:r>
      <w:r w:rsidR="00B92AE0" w:rsidRPr="00B92AE0">
        <w:t xml:space="preserve">по </w:t>
      </w:r>
      <w:r w:rsidR="008F314B">
        <w:t xml:space="preserve">удельным выбросам </w:t>
      </w:r>
      <w:r w:rsidR="00B92AE0" w:rsidRPr="00B92AE0">
        <w:t>СО</w:t>
      </w:r>
      <w:r w:rsidR="00B92AE0" w:rsidRPr="00B92AE0">
        <w:rPr>
          <w:vertAlign w:val="subscript"/>
        </w:rPr>
        <w:t>2</w:t>
      </w:r>
      <w:r w:rsidR="00B92AE0" w:rsidRPr="00B92AE0">
        <w:t xml:space="preserve"> </w:t>
      </w:r>
      <w:r w:rsidR="008F314B">
        <w:t xml:space="preserve">от всех </w:t>
      </w:r>
      <w:r w:rsidR="00B92AE0" w:rsidRPr="00B92AE0">
        <w:t xml:space="preserve">электростанций </w:t>
      </w:r>
      <w:r w:rsidR="008F314B">
        <w:t xml:space="preserve">позволяет </w:t>
      </w:r>
      <w:r w:rsidR="00997479">
        <w:t xml:space="preserve">отметить </w:t>
      </w:r>
      <w:r w:rsidR="00B92AE0" w:rsidRPr="00B92AE0">
        <w:t>следующ</w:t>
      </w:r>
      <w:r w:rsidR="00997479">
        <w:t>е</w:t>
      </w:r>
      <w:r w:rsidR="00B92AE0" w:rsidRPr="00B92AE0">
        <w:t>е</w:t>
      </w:r>
      <w:r w:rsidR="008F314B">
        <w:t xml:space="preserve">. </w:t>
      </w:r>
      <w:bookmarkStart w:id="22" w:name="_Hlk202790747"/>
      <w:r w:rsidR="00B92AE0" w:rsidRPr="00B92AE0">
        <w:t>Норвегия замыкает пятерку стран, у которых удельные выбросы ниже 10 гСО</w:t>
      </w:r>
      <w:r w:rsidR="00B92AE0" w:rsidRPr="00B92AE0">
        <w:rPr>
          <w:vertAlign w:val="subscript"/>
        </w:rPr>
        <w:t>2</w:t>
      </w:r>
      <w:r w:rsidR="00B92AE0" w:rsidRPr="00B92AE0">
        <w:t>/кВтч</w:t>
      </w:r>
      <w:r w:rsidR="008F314B">
        <w:t xml:space="preserve">. </w:t>
      </w:r>
      <w:r w:rsidR="00B92AE0" w:rsidRPr="00B92AE0">
        <w:t>Литва замыкает группу из 23 стран, у которых удельные выбросы ниже 100</w:t>
      </w:r>
      <w:r w:rsidR="00997479">
        <w:t xml:space="preserve"> </w:t>
      </w:r>
      <w:r w:rsidR="00B92AE0" w:rsidRPr="00B92AE0">
        <w:t>гСО</w:t>
      </w:r>
      <w:r w:rsidR="00B92AE0" w:rsidRPr="00B92AE0">
        <w:rPr>
          <w:vertAlign w:val="subscript"/>
        </w:rPr>
        <w:t>2</w:t>
      </w:r>
      <w:r w:rsidR="00B92AE0" w:rsidRPr="00B92AE0">
        <w:t>/кВт-ч</w:t>
      </w:r>
      <w:r w:rsidR="008F314B">
        <w:t xml:space="preserve">. </w:t>
      </w:r>
      <w:r w:rsidR="00B92AE0" w:rsidRPr="00B92AE0">
        <w:t>Великобритания замыкает группу из 43 стран, у которых удельные выбросы ниже 200 гСО</w:t>
      </w:r>
      <w:r w:rsidR="00B92AE0" w:rsidRPr="00B92AE0">
        <w:rPr>
          <w:vertAlign w:val="subscript"/>
        </w:rPr>
        <w:t>2</w:t>
      </w:r>
      <w:r w:rsidR="00B92AE0" w:rsidRPr="00B92AE0">
        <w:t>/кВт-ч</w:t>
      </w:r>
      <w:r w:rsidR="008F314B" w:rsidRPr="008F314B">
        <w:t xml:space="preserve">. </w:t>
      </w:r>
      <w:r w:rsidR="00B92AE0" w:rsidRPr="00B92AE0">
        <w:t>Россия с показателем 349,5 гСО</w:t>
      </w:r>
      <w:r w:rsidR="00B92AE0" w:rsidRPr="00B92AE0">
        <w:rPr>
          <w:vertAlign w:val="subscript"/>
        </w:rPr>
        <w:t>2</w:t>
      </w:r>
      <w:r w:rsidR="00B92AE0" w:rsidRPr="00B92AE0">
        <w:t>/кВт-ч оказалась на 82-м месте из 191 стран, по которым МЭА приводит данные за 2022 г.</w:t>
      </w:r>
      <w:r w:rsidR="008F314B">
        <w:t xml:space="preserve"> </w:t>
      </w:r>
      <w:bookmarkEnd w:id="22"/>
      <w:r w:rsidR="008F314B" w:rsidRPr="008F314B">
        <w:t>О</w:t>
      </w:r>
      <w:r w:rsidR="00B92AE0" w:rsidRPr="00B92AE0">
        <w:t xml:space="preserve">ценки МЭА по России можно назвать довольно надежными, в отличие от данных </w:t>
      </w:r>
      <w:proofErr w:type="spellStart"/>
      <w:r w:rsidR="00B92AE0" w:rsidRPr="00B92AE0">
        <w:t>Our</w:t>
      </w:r>
      <w:proofErr w:type="spellEnd"/>
      <w:r w:rsidR="00B92AE0" w:rsidRPr="00B92AE0">
        <w:t xml:space="preserve"> World </w:t>
      </w:r>
      <w:proofErr w:type="spellStart"/>
      <w:r w:rsidR="00B92AE0" w:rsidRPr="00B92AE0">
        <w:t>in</w:t>
      </w:r>
      <w:proofErr w:type="spellEnd"/>
      <w:r w:rsidR="00B92AE0" w:rsidRPr="00B92AE0">
        <w:t xml:space="preserve"> Data</w:t>
      </w:r>
      <w:r w:rsidR="008F314B">
        <w:t xml:space="preserve"> </w:t>
      </w:r>
      <w:r w:rsidR="008F314B" w:rsidRPr="008F314B">
        <w:rPr>
          <w:highlight w:val="yellow"/>
        </w:rPr>
        <w:t>(2025</w:t>
      </w:r>
      <w:r w:rsidR="008F314B">
        <w:t>)</w:t>
      </w:r>
      <w:r w:rsidR="00B92AE0" w:rsidRPr="00B92AE0">
        <w:t xml:space="preserve">. </w:t>
      </w:r>
      <w:r>
        <w:t>С</w:t>
      </w:r>
      <w:r w:rsidR="00B92AE0" w:rsidRPr="00B92AE0">
        <w:t xml:space="preserve">редний удельный показатель выбросов для России за 2022 г. </w:t>
      </w:r>
      <w:r>
        <w:t xml:space="preserve">был </w:t>
      </w:r>
      <w:r w:rsidR="00B92AE0" w:rsidRPr="00B92AE0">
        <w:t xml:space="preserve">заметно выше средних значений для ЕС, почти совпал со значением для США, но </w:t>
      </w:r>
      <w:r w:rsidR="0042110D">
        <w:t xml:space="preserve">был </w:t>
      </w:r>
      <w:r w:rsidR="00B92AE0" w:rsidRPr="00B92AE0">
        <w:t>заметно ниже средних значений для мира, G20 и Китая</w:t>
      </w:r>
      <w:r>
        <w:t>.</w:t>
      </w:r>
    </w:p>
    <w:bookmarkEnd w:id="21"/>
    <w:p w14:paraId="56D7DFCD" w14:textId="7D3D80A0" w:rsidR="005953FB" w:rsidRDefault="00C118EA" w:rsidP="004C48DC">
      <w:pPr>
        <w:pStyle w:val="BodyTextKeep"/>
      </w:pPr>
      <w:r>
        <w:t>Если сравнивать параметры снижения углеродоемкости электроэнергии, то</w:t>
      </w:r>
      <w:r w:rsidR="003467CD">
        <w:t xml:space="preserve"> на основе</w:t>
      </w:r>
      <w:r>
        <w:t xml:space="preserve"> данны</w:t>
      </w:r>
      <w:r w:rsidR="003467CD">
        <w:t>х</w:t>
      </w:r>
      <w:r>
        <w:t xml:space="preserve"> МЭА по странам можно установить, что в </w:t>
      </w:r>
      <w:r w:rsidRPr="00B92AE0">
        <w:t>2000</w:t>
      </w:r>
      <w:r>
        <w:t>-</w:t>
      </w:r>
      <w:r w:rsidRPr="00B92AE0">
        <w:t xml:space="preserve">2022 </w:t>
      </w:r>
      <w:r>
        <w:t>г</w:t>
      </w:r>
      <w:r w:rsidRPr="00B92AE0">
        <w:t>г</w:t>
      </w:r>
      <w:r>
        <w:t xml:space="preserve">.: </w:t>
      </w:r>
      <w:r w:rsidRPr="00B92AE0">
        <w:t>снизить удельные выбросы CO</w:t>
      </w:r>
      <w:r w:rsidRPr="00B92AE0">
        <w:rPr>
          <w:vertAlign w:val="subscript"/>
        </w:rPr>
        <w:t>2</w:t>
      </w:r>
      <w:r w:rsidRPr="00B92AE0">
        <w:t xml:space="preserve"> удалось 153 странам;</w:t>
      </w:r>
      <w:r>
        <w:t xml:space="preserve"> </w:t>
      </w:r>
      <w:r w:rsidRPr="00B92AE0">
        <w:t>группе из 52 стран, которую замыкает Казахстан, удалось снизить удельные выбросы более чем на 200 гСО</w:t>
      </w:r>
      <w:r w:rsidRPr="00B92AE0">
        <w:rPr>
          <w:vertAlign w:val="subscript"/>
        </w:rPr>
        <w:t>2</w:t>
      </w:r>
      <w:r w:rsidRPr="00B92AE0">
        <w:t>/кВт-ч;</w:t>
      </w:r>
      <w:r>
        <w:t xml:space="preserve"> </w:t>
      </w:r>
      <w:r w:rsidRPr="00B92AE0">
        <w:t>группе из 102 стран удалось снизить удельные выбросы более чем на 100 гСО</w:t>
      </w:r>
      <w:r w:rsidRPr="00B92AE0">
        <w:rPr>
          <w:vertAlign w:val="subscript"/>
        </w:rPr>
        <w:t>2</w:t>
      </w:r>
      <w:r w:rsidRPr="00B92AE0">
        <w:t>/кВт</w:t>
      </w:r>
      <w:r w:rsidR="003467CD">
        <w:t>-</w:t>
      </w:r>
      <w:r w:rsidRPr="00B92AE0">
        <w:t>ч</w:t>
      </w:r>
      <w:r>
        <w:t xml:space="preserve">. </w:t>
      </w:r>
      <w:r w:rsidRPr="00B92AE0">
        <w:t>Россия по этому параметру оказалась на 127-м месте с показателем снижения 50,8 гСО</w:t>
      </w:r>
      <w:r w:rsidRPr="00B92AE0">
        <w:rPr>
          <w:vertAlign w:val="subscript"/>
        </w:rPr>
        <w:t>2</w:t>
      </w:r>
      <w:r w:rsidRPr="00B92AE0">
        <w:t>/кВт-ч. Это кратно ниже, чем в Китае (308,4), США (271,3), Великобритании (285) и ЕС (153)</w:t>
      </w:r>
      <w:r>
        <w:t>.</w:t>
      </w:r>
    </w:p>
    <w:p w14:paraId="64BC4D13" w14:textId="3B7C70D0" w:rsidR="005953FB" w:rsidRPr="004C48DC" w:rsidRDefault="005953FB" w:rsidP="004C48DC">
      <w:pPr>
        <w:spacing w:before="360" w:after="360" w:line="240" w:lineRule="auto"/>
        <w:jc w:val="center"/>
        <w:rPr>
          <w:rFonts w:ascii="Arial" w:hAnsi="Arial" w:cs="Arial"/>
          <w:b/>
          <w:bCs/>
          <w:kern w:val="0"/>
          <w:sz w:val="28"/>
          <w:szCs w:val="28"/>
          <w:lang w:val="ru-RU"/>
        </w:rPr>
      </w:pPr>
      <w:r w:rsidRPr="004C48DC">
        <w:rPr>
          <w:rFonts w:ascii="Arial" w:hAnsi="Arial" w:cs="Arial"/>
          <w:b/>
          <w:bCs/>
          <w:kern w:val="0"/>
          <w:sz w:val="28"/>
          <w:szCs w:val="28"/>
          <w:lang w:val="ru-RU"/>
        </w:rPr>
        <w:t>Заключение</w:t>
      </w:r>
    </w:p>
    <w:p w14:paraId="74711B03" w14:textId="3000AA9D" w:rsidR="00C118EA" w:rsidRPr="00C118EA" w:rsidRDefault="00C118EA" w:rsidP="00DB4164">
      <w:pPr>
        <w:spacing w:after="120" w:line="240" w:lineRule="auto"/>
        <w:jc w:val="both"/>
        <w:rPr>
          <w:rFonts w:ascii="Times New Roman" w:hAnsi="Times New Roman" w:cs="Times New Roman"/>
          <w:kern w:val="0"/>
          <w:lang w:val="ru-RU"/>
        </w:rPr>
      </w:pPr>
      <w:r w:rsidRPr="00C118EA">
        <w:rPr>
          <w:rFonts w:ascii="Times New Roman" w:hAnsi="Times New Roman" w:cs="Times New Roman"/>
          <w:kern w:val="0"/>
          <w:lang w:val="ru-RU"/>
        </w:rPr>
        <w:t xml:space="preserve">Россия поставила цель выйти на углеродную нейтральность к 2060 году. Без заметного снижения выбросов ПГ в электро- и теплоэнергетике эту задачу решить нельзя. В нормативное поле вводятся понятия: </w:t>
      </w:r>
      <w:r w:rsidRPr="0042110D">
        <w:rPr>
          <w:rFonts w:ascii="Times New Roman" w:hAnsi="Times New Roman" w:cs="Times New Roman"/>
          <w:i/>
          <w:iCs/>
          <w:kern w:val="0"/>
          <w:lang w:val="ru-RU"/>
        </w:rPr>
        <w:t xml:space="preserve">коэффициент выбросов парниковых газов </w:t>
      </w:r>
      <w:r w:rsidRPr="0042110D">
        <w:rPr>
          <w:rFonts w:ascii="Times New Roman" w:hAnsi="Times New Roman" w:cs="Times New Roman"/>
          <w:i/>
          <w:iCs/>
          <w:kern w:val="0"/>
          <w:lang w:val="ru-RU"/>
        </w:rPr>
        <w:lastRenderedPageBreak/>
        <w:t>квалифицированного генерирующего объекта; коэффициент выбросов парниковых газов энергосистемы; углеродный след; прямые и косвенные выбросы парниковых газов; косвенные энергетические выбросы парниковых газов</w:t>
      </w:r>
      <w:r w:rsidRPr="00C118EA">
        <w:rPr>
          <w:rFonts w:ascii="Times New Roman" w:hAnsi="Times New Roman" w:cs="Times New Roman"/>
          <w:kern w:val="0"/>
          <w:lang w:val="ru-RU"/>
        </w:rPr>
        <w:t>. Данная статья вносит вклад в разработку методологии корректного сравнения удельных выбросов ПГ по трем охватам и представляет результаты такого сравнения с использованием типологии ТЭС и выборок ТЭС разных типов. Использование этих выборок позволяет определить э</w:t>
      </w:r>
      <w:r w:rsidRPr="00C118EA">
        <w:rPr>
          <w:rFonts w:ascii="Times New Roman" w:hAnsi="Times New Roman" w:cs="Times New Roman"/>
          <w:lang w:val="ru-RU"/>
        </w:rPr>
        <w:t xml:space="preserve">талонные значения удельных выбросов ПГ на выработку электроэнергии на ТЭС. Показано, что </w:t>
      </w:r>
      <w:r w:rsidRPr="00C118EA">
        <w:rPr>
          <w:rFonts w:ascii="Times New Roman" w:hAnsi="Times New Roman" w:cs="Times New Roman"/>
          <w:kern w:val="0"/>
          <w:lang w:val="ru-RU"/>
        </w:rPr>
        <w:t>для России оценку удельных выбросов на выработку электроэнергии выгоднее делать по физическому методу разнесения затрат топлива на ТЭС, поскольку он дает более низкие значения удельных выбросов на единицу электроэнергии и позволяет получить результаты, сопоставимые с зарубежными системами бенчмаркинга.</w:t>
      </w:r>
    </w:p>
    <w:p w14:paraId="165AA085" w14:textId="2138FA08" w:rsidR="005953FB" w:rsidRDefault="0086397A" w:rsidP="00DB4164">
      <w:pPr>
        <w:spacing w:after="120" w:line="240" w:lineRule="auto"/>
        <w:jc w:val="both"/>
        <w:rPr>
          <w:rFonts w:ascii="Times New Roman" w:hAnsi="Times New Roman" w:cs="Times New Roman"/>
          <w:kern w:val="0"/>
          <w:lang w:val="ru-RU"/>
        </w:rPr>
      </w:pPr>
      <w:r>
        <w:rPr>
          <w:rFonts w:ascii="Times New Roman" w:hAnsi="Times New Roman" w:cs="Times New Roman"/>
          <w:kern w:val="0"/>
          <w:lang w:val="ru-RU"/>
        </w:rPr>
        <w:t>Российскую электроэнергию нельзя назвать «зеленой». Она</w:t>
      </w:r>
      <w:r w:rsidR="00997479">
        <w:rPr>
          <w:rFonts w:ascii="Times New Roman" w:hAnsi="Times New Roman" w:cs="Times New Roman"/>
          <w:kern w:val="0"/>
          <w:lang w:val="ru-RU"/>
        </w:rPr>
        <w:t>,</w:t>
      </w:r>
      <w:r>
        <w:rPr>
          <w:rFonts w:ascii="Times New Roman" w:hAnsi="Times New Roman" w:cs="Times New Roman"/>
          <w:kern w:val="0"/>
          <w:lang w:val="ru-RU"/>
        </w:rPr>
        <w:t xml:space="preserve"> скорее</w:t>
      </w:r>
      <w:r w:rsidR="00997479">
        <w:rPr>
          <w:rFonts w:ascii="Times New Roman" w:hAnsi="Times New Roman" w:cs="Times New Roman"/>
          <w:kern w:val="0"/>
          <w:lang w:val="ru-RU"/>
        </w:rPr>
        <w:t>,</w:t>
      </w:r>
      <w:r>
        <w:rPr>
          <w:rFonts w:ascii="Times New Roman" w:hAnsi="Times New Roman" w:cs="Times New Roman"/>
          <w:kern w:val="0"/>
          <w:lang w:val="ru-RU"/>
        </w:rPr>
        <w:t xml:space="preserve"> «желтая». В 2022 г. </w:t>
      </w:r>
      <w:r w:rsidR="00C118EA" w:rsidRPr="00B92AE0">
        <w:rPr>
          <w:rFonts w:ascii="Times New Roman" w:hAnsi="Times New Roman" w:cs="Times New Roman"/>
          <w:kern w:val="0"/>
          <w:lang w:val="ru-RU"/>
        </w:rPr>
        <w:t>Россия с показателем 349,5 гСО</w:t>
      </w:r>
      <w:r w:rsidR="00C118EA" w:rsidRPr="00B92AE0">
        <w:rPr>
          <w:rFonts w:ascii="Times New Roman" w:hAnsi="Times New Roman" w:cs="Times New Roman"/>
          <w:kern w:val="0"/>
          <w:vertAlign w:val="subscript"/>
          <w:lang w:val="ru-RU"/>
        </w:rPr>
        <w:t>2</w:t>
      </w:r>
      <w:r w:rsidR="00C118EA" w:rsidRPr="00B92AE0">
        <w:rPr>
          <w:rFonts w:ascii="Times New Roman" w:hAnsi="Times New Roman" w:cs="Times New Roman"/>
          <w:kern w:val="0"/>
          <w:lang w:val="ru-RU"/>
        </w:rPr>
        <w:t xml:space="preserve">/кВт-ч оказалась </w:t>
      </w:r>
      <w:r w:rsidR="00C118EA">
        <w:rPr>
          <w:rFonts w:ascii="Times New Roman" w:hAnsi="Times New Roman" w:cs="Times New Roman"/>
          <w:kern w:val="0"/>
          <w:lang w:val="ru-RU"/>
        </w:rPr>
        <w:t xml:space="preserve">в середине списка </w:t>
      </w:r>
      <w:r w:rsidR="00C118EA" w:rsidRPr="00B92AE0">
        <w:rPr>
          <w:rFonts w:ascii="Times New Roman" w:hAnsi="Times New Roman" w:cs="Times New Roman"/>
          <w:kern w:val="0"/>
          <w:lang w:val="ru-RU"/>
        </w:rPr>
        <w:t>из 191 стран</w:t>
      </w:r>
      <w:r w:rsidR="00C118EA">
        <w:rPr>
          <w:rFonts w:ascii="Times New Roman" w:hAnsi="Times New Roman" w:cs="Times New Roman"/>
          <w:kern w:val="0"/>
          <w:lang w:val="ru-RU"/>
        </w:rPr>
        <w:t xml:space="preserve"> и групп с</w:t>
      </w:r>
      <w:r w:rsidR="003467CD">
        <w:rPr>
          <w:rFonts w:ascii="Times New Roman" w:hAnsi="Times New Roman" w:cs="Times New Roman"/>
          <w:kern w:val="0"/>
          <w:lang w:val="ru-RU"/>
        </w:rPr>
        <w:t>т</w:t>
      </w:r>
      <w:r w:rsidR="00C118EA">
        <w:rPr>
          <w:rFonts w:ascii="Times New Roman" w:hAnsi="Times New Roman" w:cs="Times New Roman"/>
          <w:kern w:val="0"/>
          <w:lang w:val="ru-RU"/>
        </w:rPr>
        <w:t xml:space="preserve">ран по удельным выбросам ПГ на производство электроэнергии. </w:t>
      </w:r>
      <w:r w:rsidR="005953FB" w:rsidRPr="00B92AE0">
        <w:rPr>
          <w:rFonts w:ascii="Times New Roman" w:hAnsi="Times New Roman" w:cs="Times New Roman"/>
          <w:kern w:val="0"/>
          <w:lang w:val="ru-RU"/>
        </w:rPr>
        <w:t xml:space="preserve">МЭА ожидает, что в 2027 г. удельный показатель для России </w:t>
      </w:r>
      <w:r w:rsidR="00AD43C0">
        <w:rPr>
          <w:rFonts w:ascii="Times New Roman" w:hAnsi="Times New Roman" w:cs="Times New Roman"/>
          <w:kern w:val="0"/>
          <w:lang w:val="ru-RU"/>
        </w:rPr>
        <w:t xml:space="preserve">(который в последние годы не снижается, а растет) </w:t>
      </w:r>
      <w:r w:rsidR="005953FB" w:rsidRPr="00B92AE0">
        <w:rPr>
          <w:rFonts w:ascii="Times New Roman" w:hAnsi="Times New Roman" w:cs="Times New Roman"/>
          <w:kern w:val="0"/>
          <w:lang w:val="ru-RU"/>
        </w:rPr>
        <w:t>практически сравняется со среднемировым</w:t>
      </w:r>
      <w:r w:rsidR="00AD43C0">
        <w:rPr>
          <w:rFonts w:ascii="Times New Roman" w:hAnsi="Times New Roman" w:cs="Times New Roman"/>
          <w:kern w:val="0"/>
          <w:lang w:val="ru-RU"/>
        </w:rPr>
        <w:t xml:space="preserve"> (который динамично снижается)</w:t>
      </w:r>
      <w:r w:rsidR="005953FB">
        <w:rPr>
          <w:rFonts w:ascii="Times New Roman" w:hAnsi="Times New Roman" w:cs="Times New Roman"/>
          <w:kern w:val="0"/>
          <w:lang w:val="ru-RU"/>
        </w:rPr>
        <w:t>. С</w:t>
      </w:r>
      <w:r w:rsidR="005953FB" w:rsidRPr="00B92AE0">
        <w:rPr>
          <w:rFonts w:ascii="Times New Roman" w:hAnsi="Times New Roman" w:cs="Times New Roman"/>
          <w:kern w:val="0"/>
          <w:lang w:val="ru-RU"/>
        </w:rPr>
        <w:t xml:space="preserve">охранение высоких темпов декарбонизации электроэнергетики во многих странах мира на фоне </w:t>
      </w:r>
      <w:r w:rsidR="00C118EA">
        <w:rPr>
          <w:rFonts w:ascii="Times New Roman" w:hAnsi="Times New Roman" w:cs="Times New Roman"/>
          <w:kern w:val="0"/>
          <w:lang w:val="ru-RU"/>
        </w:rPr>
        <w:t xml:space="preserve">заложенного в программных документах </w:t>
      </w:r>
      <w:r w:rsidR="005953FB" w:rsidRPr="00B92AE0">
        <w:rPr>
          <w:rFonts w:ascii="Times New Roman" w:hAnsi="Times New Roman" w:cs="Times New Roman"/>
          <w:kern w:val="0"/>
          <w:lang w:val="ru-RU"/>
        </w:rPr>
        <w:t xml:space="preserve">медленного снижения удельных выбросов в России </w:t>
      </w:r>
      <w:r w:rsidR="005953FB" w:rsidRPr="005953FB">
        <w:rPr>
          <w:rFonts w:ascii="Times New Roman" w:hAnsi="Times New Roman" w:cs="Times New Roman"/>
          <w:kern w:val="0"/>
          <w:highlight w:val="yellow"/>
          <w:lang w:val="ru-RU"/>
        </w:rPr>
        <w:t>(</w:t>
      </w:r>
      <w:r w:rsidR="0042110D">
        <w:rPr>
          <w:rFonts w:ascii="Times New Roman" w:hAnsi="Times New Roman" w:cs="Times New Roman"/>
          <w:kern w:val="0"/>
          <w:highlight w:val="yellow"/>
        </w:rPr>
        <w:t>Bashmakov</w:t>
      </w:r>
      <w:r w:rsidR="0042110D" w:rsidRPr="0042110D">
        <w:rPr>
          <w:rFonts w:ascii="Times New Roman" w:hAnsi="Times New Roman" w:cs="Times New Roman"/>
          <w:kern w:val="0"/>
          <w:highlight w:val="yellow"/>
          <w:lang w:val="ru-RU"/>
        </w:rPr>
        <w:t>,</w:t>
      </w:r>
      <w:r w:rsidR="005953FB" w:rsidRPr="005953FB">
        <w:rPr>
          <w:rFonts w:ascii="Times New Roman" w:hAnsi="Times New Roman" w:cs="Times New Roman"/>
          <w:kern w:val="0"/>
          <w:highlight w:val="yellow"/>
          <w:lang w:val="ru-RU"/>
        </w:rPr>
        <w:t xml:space="preserve"> 2025</w:t>
      </w:r>
      <w:r w:rsidR="005953FB">
        <w:rPr>
          <w:rFonts w:ascii="Times New Roman" w:hAnsi="Times New Roman" w:cs="Times New Roman"/>
          <w:kern w:val="0"/>
          <w:lang w:val="ru-RU"/>
        </w:rPr>
        <w:t xml:space="preserve">) </w:t>
      </w:r>
      <w:r w:rsidR="005953FB" w:rsidRPr="00B92AE0">
        <w:rPr>
          <w:rFonts w:ascii="Times New Roman" w:hAnsi="Times New Roman" w:cs="Times New Roman"/>
          <w:kern w:val="0"/>
          <w:lang w:val="ru-RU"/>
        </w:rPr>
        <w:t xml:space="preserve">означает, что к середине века </w:t>
      </w:r>
      <w:r w:rsidR="00CA0EB6">
        <w:rPr>
          <w:rFonts w:ascii="Times New Roman" w:hAnsi="Times New Roman" w:cs="Times New Roman"/>
          <w:kern w:val="0"/>
          <w:lang w:val="ru-RU"/>
        </w:rPr>
        <w:t xml:space="preserve">российская электроэнергия может стать «красной» и </w:t>
      </w:r>
      <w:r w:rsidR="0042110D">
        <w:rPr>
          <w:rFonts w:ascii="Times New Roman" w:hAnsi="Times New Roman" w:cs="Times New Roman"/>
          <w:kern w:val="0"/>
          <w:lang w:val="ru-RU"/>
        </w:rPr>
        <w:t xml:space="preserve">страна </w:t>
      </w:r>
      <w:r w:rsidR="00CA0EB6">
        <w:rPr>
          <w:rFonts w:ascii="Times New Roman" w:hAnsi="Times New Roman" w:cs="Times New Roman"/>
          <w:kern w:val="0"/>
          <w:lang w:val="ru-RU"/>
        </w:rPr>
        <w:t xml:space="preserve">будет </w:t>
      </w:r>
      <w:r w:rsidR="005953FB" w:rsidRPr="00B92AE0">
        <w:rPr>
          <w:rFonts w:ascii="Times New Roman" w:hAnsi="Times New Roman" w:cs="Times New Roman"/>
          <w:kern w:val="0"/>
          <w:lang w:val="ru-RU"/>
        </w:rPr>
        <w:t>проигрывать конкурентную борьбу на мировых рынках электроемких товаров с механизмами, подобными СВАМ.</w:t>
      </w:r>
    </w:p>
    <w:p w14:paraId="326374EF" w14:textId="50E1216A" w:rsidR="00ED66C5" w:rsidRPr="004C48DC" w:rsidRDefault="0045189F" w:rsidP="00AD20E4">
      <w:pPr>
        <w:spacing w:before="360" w:after="360" w:line="240" w:lineRule="auto"/>
        <w:jc w:val="center"/>
        <w:rPr>
          <w:rFonts w:ascii="Arial" w:eastAsia="Calibri" w:hAnsi="Arial" w:cs="Arial"/>
          <w:b/>
          <w:snapToGrid w:val="0"/>
          <w:sz w:val="28"/>
          <w:szCs w:val="28"/>
          <w:lang w:val="ru-RU"/>
        </w:rPr>
      </w:pPr>
      <w:r w:rsidRPr="004C48DC">
        <w:rPr>
          <w:rFonts w:ascii="Arial" w:eastAsia="Calibri" w:hAnsi="Arial" w:cs="Arial"/>
          <w:b/>
          <w:snapToGrid w:val="0"/>
          <w:sz w:val="28"/>
          <w:szCs w:val="28"/>
          <w:lang w:val="ru-RU"/>
        </w:rPr>
        <w:t>Литература</w:t>
      </w:r>
    </w:p>
    <w:p w14:paraId="26553A74" w14:textId="2A71E347" w:rsidR="00C118EA" w:rsidRPr="00AE4877" w:rsidRDefault="00C118EA" w:rsidP="00D358FC">
      <w:pPr>
        <w:pStyle w:val="BodyTextKeep"/>
        <w:spacing w:after="120"/>
      </w:pPr>
      <w:r w:rsidRPr="00C118EA">
        <w:t>Атлас инвестиций российско-китайского энергетического сотрудничества, 202</w:t>
      </w:r>
      <w:r w:rsidR="00D43D61">
        <w:t>1</w:t>
      </w:r>
      <w:r w:rsidRPr="00C118EA">
        <w:t>.</w:t>
      </w:r>
      <w:r w:rsidR="00786378" w:rsidRPr="00786378">
        <w:t xml:space="preserve"> </w:t>
      </w:r>
      <w:hyperlink r:id="rId28" w:history="1">
        <w:r w:rsidR="00786378" w:rsidRPr="00B7003E">
          <w:rPr>
            <w:rStyle w:val="ae"/>
            <w:szCs w:val="24"/>
          </w:rPr>
          <w:t>https://rcebf.com/atlas/</w:t>
        </w:r>
      </w:hyperlink>
      <w:r w:rsidR="00786378">
        <w:t xml:space="preserve"> </w:t>
      </w:r>
    </w:p>
    <w:p w14:paraId="78CB85C8" w14:textId="77777777" w:rsidR="00C118EA" w:rsidRDefault="00C118EA" w:rsidP="00D358FC">
      <w:pPr>
        <w:pStyle w:val="BodyTextKeep"/>
        <w:spacing w:after="120"/>
      </w:pPr>
      <w:r w:rsidRPr="00C118EA">
        <w:t>Башмаков И.А. Углеродное регулирование в ЕС и российский сырьевой экспорт // Вопросы экономики. – 2022. № 1. – С. 1-20.</w:t>
      </w:r>
    </w:p>
    <w:p w14:paraId="10277B2A" w14:textId="11FABD5F" w:rsidR="00C118EA" w:rsidRDefault="00C118EA" w:rsidP="00D358FC">
      <w:pPr>
        <w:pStyle w:val="BodyTextKeep"/>
        <w:spacing w:after="120"/>
        <w:rPr>
          <w:color w:val="0000FF"/>
          <w:u w:val="single"/>
        </w:rPr>
      </w:pPr>
      <w:r w:rsidRPr="00C118EA">
        <w:t xml:space="preserve">Башмаков И. 2023 г. </w:t>
      </w:r>
      <w:r w:rsidRPr="00C118EA">
        <w:rPr>
          <w:i/>
          <w:iCs/>
        </w:rPr>
        <w:t xml:space="preserve">Внешняя торговля, экономический рост и декарбонизация в России. </w:t>
      </w:r>
      <w:hyperlink r:id="rId29" w:history="1">
        <w:r w:rsidRPr="00C118EA">
          <w:rPr>
            <w:color w:val="0000FF"/>
            <w:u w:val="single"/>
          </w:rPr>
          <w:t>Внеш</w:t>
        </w:r>
        <w:r w:rsidR="0065099A">
          <w:rPr>
            <w:color w:val="0000FF"/>
            <w:u w:val="single"/>
          </w:rPr>
          <w:t>н</w:t>
        </w:r>
        <w:r w:rsidRPr="00C118EA">
          <w:rPr>
            <w:color w:val="0000FF"/>
            <w:u w:val="single"/>
          </w:rPr>
          <w:t>яя торговля, экономический рост и декарбонизация в России</w:t>
        </w:r>
      </w:hyperlink>
    </w:p>
    <w:p w14:paraId="4C253D2B" w14:textId="773681B0" w:rsidR="002737FE" w:rsidRPr="003C2A03" w:rsidRDefault="002737FE" w:rsidP="00D358FC">
      <w:pPr>
        <w:pStyle w:val="BodyTextKeep"/>
        <w:spacing w:after="120"/>
      </w:pPr>
      <w:r w:rsidRPr="003C2A03">
        <w:t>Башмаков</w:t>
      </w:r>
      <w:r w:rsidR="003C2A03" w:rsidRPr="003C2A03">
        <w:t xml:space="preserve"> И.А.</w:t>
      </w:r>
      <w:r w:rsidRPr="003C2A03">
        <w:t xml:space="preserve"> </w:t>
      </w:r>
      <w:r w:rsidR="003C2A03">
        <w:t xml:space="preserve">2024. </w:t>
      </w:r>
      <w:r w:rsidRPr="003C2A03">
        <w:t xml:space="preserve">Динамический единый топливно-энергетический баланс России – реальная оценка энергоэффективности страны. Энергосбережение №4'2024. </w:t>
      </w:r>
      <w:hyperlink r:id="rId30" w:history="1">
        <w:r w:rsidR="003C2A03" w:rsidRPr="003C2A03">
          <w:rPr>
            <w:rStyle w:val="ae"/>
            <w:szCs w:val="24"/>
          </w:rPr>
          <w:t>https://www.abok.ru/for_spec/articles.php?nid=8729</w:t>
        </w:r>
      </w:hyperlink>
      <w:r w:rsidR="003C2A03" w:rsidRPr="003C2A03">
        <w:t xml:space="preserve">; </w:t>
      </w:r>
      <w:hyperlink r:id="rId31" w:history="1">
        <w:r w:rsidRPr="003C2A03">
          <w:rPr>
            <w:rStyle w:val="ae"/>
            <w:szCs w:val="24"/>
          </w:rPr>
          <w:t>https://www.abok.ru/for_spec/articles/43/8729/tab.pdf</w:t>
        </w:r>
      </w:hyperlink>
      <w:r w:rsidRPr="003C2A03">
        <w:t xml:space="preserve"> </w:t>
      </w:r>
    </w:p>
    <w:p w14:paraId="00AF11B9" w14:textId="62AA4CB6" w:rsidR="00C118EA" w:rsidRPr="00C118EA" w:rsidRDefault="00C118EA" w:rsidP="00D358FC">
      <w:pPr>
        <w:pStyle w:val="BodyTextKeep"/>
        <w:spacing w:after="120"/>
      </w:pPr>
      <w:r w:rsidRPr="00C118EA">
        <w:t xml:space="preserve">Башмаков И.А., Скобелев Д.О., Борисов К.Б., Гусева Т.В. Системы бенчмаркинга по удельным выбросам парниковых газов в черной металлургии // Черная металлургия. Бюллетень научно-технической и экономической информации. 2021. Т. 77. № 9. С. 1071-1086. </w:t>
      </w:r>
      <w:proofErr w:type="spellStart"/>
      <w:r w:rsidRPr="00C118EA">
        <w:t>Doi</w:t>
      </w:r>
      <w:proofErr w:type="spellEnd"/>
      <w:r w:rsidRPr="00C118EA">
        <w:t>: 10.32339/0135-5910-2021-9-1071-1086</w:t>
      </w:r>
    </w:p>
    <w:p w14:paraId="70A902B4" w14:textId="417E89E4" w:rsidR="00C118EA" w:rsidRPr="00C118EA" w:rsidRDefault="00C118EA" w:rsidP="00D358FC">
      <w:pPr>
        <w:pStyle w:val="BodyTextKeep"/>
        <w:spacing w:after="120"/>
      </w:pPr>
      <w:r w:rsidRPr="00C118EA">
        <w:t xml:space="preserve">Башмаков И.А., Лебедев О.В., Гусева Т.В. </w:t>
      </w:r>
      <w:r w:rsidR="00947D6B">
        <w:t xml:space="preserve">2024. </w:t>
      </w:r>
      <w:r w:rsidRPr="00C118EA">
        <w:t>Система бенчмаркинга углеродоемкости производства керамических изделий // Известия Самарского научного центра Российской академии наук. т. 26, № 2, 2024. С. 152-162. DOI: 10.37313/1990-5378-2024-26-2-152-164</w:t>
      </w:r>
    </w:p>
    <w:p w14:paraId="446018DD" w14:textId="77777777" w:rsidR="002578F2" w:rsidRPr="002578F2" w:rsidRDefault="002578F2" w:rsidP="00D358FC">
      <w:pPr>
        <w:pStyle w:val="BodyTextKeep"/>
        <w:spacing w:after="120"/>
      </w:pPr>
      <w:r w:rsidRPr="002578F2">
        <w:lastRenderedPageBreak/>
        <w:t xml:space="preserve">Башмаков, И.А., </w:t>
      </w:r>
      <w:proofErr w:type="spellStart"/>
      <w:r w:rsidRPr="002578F2">
        <w:t>Мышак</w:t>
      </w:r>
      <w:proofErr w:type="spellEnd"/>
      <w:r w:rsidRPr="002578F2">
        <w:t xml:space="preserve">, А.Д., Башмаков, В.А., Башмаков, В.И., Борисов, К.Б., </w:t>
      </w:r>
      <w:proofErr w:type="spellStart"/>
      <w:r w:rsidRPr="002578F2">
        <w:t>Дзедзичек</w:t>
      </w:r>
      <w:proofErr w:type="spellEnd"/>
      <w:r w:rsidRPr="002578F2">
        <w:t>, М.Г., Лунин А.А., Лебедев, О.В., Шишкина Т.Б. 2023</w:t>
      </w:r>
      <w:r>
        <w:t>а</w:t>
      </w:r>
      <w:r w:rsidRPr="002578F2">
        <w:t xml:space="preserve">. Оценка вклада технологического фактора в повышение энергоэффективности и в динамику выбросов ПГ в секторе «энергетика» России, </w:t>
      </w:r>
      <w:r w:rsidRPr="002578F2">
        <w:rPr>
          <w:i/>
          <w:iCs/>
        </w:rPr>
        <w:t>Фундаментальная и прикладная климатология</w:t>
      </w:r>
      <w:r w:rsidRPr="002578F2">
        <w:t>, т. 9, № 4, 2023. С. 210-248, doi:10.21513/2410-8758-2023-4-210-248.</w:t>
      </w:r>
    </w:p>
    <w:p w14:paraId="00597C1B" w14:textId="21DCC1FA" w:rsidR="002578F2" w:rsidRDefault="00C118EA" w:rsidP="00D358FC">
      <w:pPr>
        <w:pStyle w:val="BodyTextKeep"/>
        <w:spacing w:after="120"/>
        <w:rPr>
          <w:rStyle w:val="ae"/>
          <w:szCs w:val="24"/>
        </w:rPr>
      </w:pPr>
      <w:r w:rsidRPr="00C118EA">
        <w:t xml:space="preserve">Башмаков И.А., Е.Н. Потапова, К.Б. Борисов, О.В. Лебедев, Т.В. Гусева. </w:t>
      </w:r>
      <w:r w:rsidR="00F53F47" w:rsidRPr="00C118EA">
        <w:t>2023</w:t>
      </w:r>
      <w:r w:rsidR="00F53F47">
        <w:t>б</w:t>
      </w:r>
      <w:r w:rsidR="00997479">
        <w:t>.</w:t>
      </w:r>
      <w:r w:rsidR="00F53F47" w:rsidRPr="00C118EA">
        <w:t xml:space="preserve"> </w:t>
      </w:r>
      <w:r w:rsidRPr="00C118EA">
        <w:t xml:space="preserve">Декарбонизация цементной отрасли и развитие систем экологического и энергетического менеджмента. </w:t>
      </w:r>
      <w:r w:rsidRPr="00C118EA">
        <w:rPr>
          <w:i/>
          <w:iCs/>
        </w:rPr>
        <w:t>Строительные материалы</w:t>
      </w:r>
      <w:r w:rsidRPr="00C118EA">
        <w:t>.</w:t>
      </w:r>
      <w:r w:rsidR="00C06319">
        <w:rPr>
          <w:lang w:val="en-US"/>
        </w:rPr>
        <w:t xml:space="preserve"> </w:t>
      </w:r>
      <w:r w:rsidRPr="00C118EA">
        <w:t>2023. №</w:t>
      </w:r>
      <w:r w:rsidR="00C06319">
        <w:rPr>
          <w:lang w:val="en-US"/>
        </w:rPr>
        <w:t xml:space="preserve"> </w:t>
      </w:r>
      <w:r w:rsidRPr="00C118EA">
        <w:t xml:space="preserve">9б С. 4-12. </w:t>
      </w:r>
      <w:r w:rsidRPr="00C118EA">
        <w:rPr>
          <w:lang w:val="en-US"/>
        </w:rPr>
        <w:t>DOI</w:t>
      </w:r>
      <w:r w:rsidRPr="00C118EA">
        <w:t xml:space="preserve">: </w:t>
      </w:r>
      <w:hyperlink r:id="rId32" w:history="1">
        <w:r w:rsidRPr="00C118EA">
          <w:rPr>
            <w:rStyle w:val="ae"/>
            <w:szCs w:val="24"/>
            <w:lang w:val="en-US"/>
          </w:rPr>
          <w:t>http</w:t>
        </w:r>
        <w:r w:rsidRPr="00C118EA">
          <w:rPr>
            <w:rStyle w:val="ae"/>
            <w:szCs w:val="24"/>
          </w:rPr>
          <w:t>://</w:t>
        </w:r>
        <w:proofErr w:type="spellStart"/>
        <w:r w:rsidRPr="00C118EA">
          <w:rPr>
            <w:rStyle w:val="ae"/>
            <w:szCs w:val="24"/>
            <w:lang w:val="en-US"/>
          </w:rPr>
          <w:t>doi</w:t>
        </w:r>
        <w:proofErr w:type="spellEnd"/>
        <w:r w:rsidRPr="00C118EA">
          <w:rPr>
            <w:rStyle w:val="ae"/>
            <w:szCs w:val="24"/>
          </w:rPr>
          <w:t>.</w:t>
        </w:r>
        <w:r w:rsidRPr="00C118EA">
          <w:rPr>
            <w:rStyle w:val="ae"/>
            <w:szCs w:val="24"/>
            <w:lang w:val="en-US"/>
          </w:rPr>
          <w:t>org</w:t>
        </w:r>
        <w:r w:rsidRPr="00C118EA">
          <w:rPr>
            <w:rStyle w:val="ae"/>
            <w:szCs w:val="24"/>
          </w:rPr>
          <w:t>/10.31659/0585-430</w:t>
        </w:r>
        <w:r w:rsidRPr="00C118EA">
          <w:rPr>
            <w:rStyle w:val="ae"/>
            <w:szCs w:val="24"/>
            <w:lang w:val="en-US"/>
          </w:rPr>
          <w:t>X</w:t>
        </w:r>
        <w:r w:rsidRPr="00C118EA">
          <w:rPr>
            <w:rStyle w:val="ae"/>
            <w:szCs w:val="24"/>
          </w:rPr>
          <w:t>-2023-817-9-4-12</w:t>
        </w:r>
      </w:hyperlink>
    </w:p>
    <w:p w14:paraId="1DE101BF" w14:textId="547E3BFC" w:rsidR="00BE577F" w:rsidRDefault="0045189F" w:rsidP="00D358FC">
      <w:pPr>
        <w:pStyle w:val="BodyTextKeep"/>
        <w:spacing w:after="120"/>
      </w:pPr>
      <w:r w:rsidRPr="00C118EA">
        <w:t>Второй определяемый на национальном уровне вклад Российской Федерации в рамках реализации Парижского соглашения от 12 декабря 2015 года.</w:t>
      </w:r>
      <w:r w:rsidRPr="00C118EA">
        <w:rPr>
          <w:rFonts w:eastAsia="Calibri"/>
        </w:rPr>
        <w:t xml:space="preserve"> </w:t>
      </w:r>
      <w:hyperlink r:id="rId33" w:history="1">
        <w:r w:rsidRPr="00C118EA">
          <w:rPr>
            <w:rFonts w:eastAsia="Calibri"/>
            <w:color w:val="0000FF"/>
            <w:u w:val="single"/>
          </w:rPr>
          <w:t>РФ второй ОНУВ.</w:t>
        </w:r>
        <w:r w:rsidRPr="00C118EA">
          <w:rPr>
            <w:rFonts w:eastAsia="Calibri"/>
            <w:color w:val="0000FF"/>
            <w:u w:val="single"/>
            <w:lang w:val="en-US"/>
          </w:rPr>
          <w:t>pdf</w:t>
        </w:r>
      </w:hyperlink>
    </w:p>
    <w:p w14:paraId="7037549B" w14:textId="77777777" w:rsidR="00C118EA" w:rsidRPr="00C118EA" w:rsidRDefault="00C118EA" w:rsidP="00D358FC">
      <w:pPr>
        <w:pStyle w:val="BodyTextKeep"/>
        <w:spacing w:after="120"/>
      </w:pPr>
      <w:proofErr w:type="spellStart"/>
      <w:r w:rsidRPr="00C118EA">
        <w:t>Гайнулина</w:t>
      </w:r>
      <w:proofErr w:type="spellEnd"/>
      <w:r w:rsidRPr="00C118EA">
        <w:t xml:space="preserve"> Л.Р. и др. Углеродный след энергетического сектора, Вестник РУДН, № 4, 2024.</w:t>
      </w:r>
    </w:p>
    <w:p w14:paraId="0C6D7502" w14:textId="5D7C52B2" w:rsidR="00C118EA" w:rsidRPr="00C118EA" w:rsidRDefault="00C118EA" w:rsidP="00D358FC">
      <w:pPr>
        <w:pStyle w:val="BodyTextKeep"/>
        <w:spacing w:after="120"/>
      </w:pPr>
      <w:r w:rsidRPr="00C118EA">
        <w:t>Генеральная схема размещения объектов электроэнергетики до 2042 года</w:t>
      </w:r>
      <w:r w:rsidR="00F53F47">
        <w:t xml:space="preserve">. </w:t>
      </w:r>
      <w:r w:rsidR="00761CF0">
        <w:t>2024</w:t>
      </w:r>
      <w:r w:rsidR="00761CF0" w:rsidRPr="00786378">
        <w:t>.</w:t>
      </w:r>
      <w:r w:rsidR="00761CF0">
        <w:t xml:space="preserve"> </w:t>
      </w:r>
      <w:r w:rsidR="00761CF0" w:rsidRPr="00C118EA">
        <w:t>Утверждена</w:t>
      </w:r>
      <w:r w:rsidRPr="00C118EA">
        <w:t xml:space="preserve"> распоряжением Правительства Российской Федерации от 30.12.24 № 4153-Р</w:t>
      </w:r>
      <w:r w:rsidR="00674EF7">
        <w:t>.</w:t>
      </w:r>
    </w:p>
    <w:p w14:paraId="48845AE0" w14:textId="77777777" w:rsidR="00C118EA" w:rsidRPr="00C118EA" w:rsidRDefault="00C118EA" w:rsidP="00D358FC">
      <w:pPr>
        <w:pStyle w:val="BodyTextKeep"/>
        <w:spacing w:after="120"/>
      </w:pPr>
      <w:r w:rsidRPr="00C118EA">
        <w:t xml:space="preserve">ГОСТ Р 113.00.30-2023. Наилучшие доступные технологии. Методические рекомендации по разработке обязательного приложения информационно-технического справочника по наилучшим доступным технологиям «Индикативные показатели удельных выбросов парниковых газов». Издание официальное. Москва. Российский институт стандартизации. 2023. </w:t>
      </w:r>
      <w:hyperlink r:id="rId34" w:history="1">
        <w:r w:rsidRPr="00C118EA">
          <w:rPr>
            <w:color w:val="0000FF"/>
            <w:u w:val="single"/>
          </w:rPr>
          <w:t>ГОСТ Р 113.00.30-2023 Наилучшие доступные технологии. Методические рекомендации по разработке обязательного приложения информационно-технического справочника по наилучшим доступным технологиям «Индикативные показатели удельных выбросов парниковых газов»</w:t>
        </w:r>
      </w:hyperlink>
    </w:p>
    <w:p w14:paraId="3B9CD073" w14:textId="2FE16A89" w:rsidR="00024CD1" w:rsidRPr="00024CD1" w:rsidRDefault="00024CD1" w:rsidP="00D358FC">
      <w:pPr>
        <w:pStyle w:val="BodyTextKeep"/>
        <w:spacing w:after="120"/>
      </w:pPr>
      <w:r w:rsidRPr="00024CD1">
        <w:t xml:space="preserve">Доброхотова М.В., Скобелев Д.О. </w:t>
      </w:r>
      <w:r>
        <w:t xml:space="preserve">2023. </w:t>
      </w:r>
      <w:r w:rsidRPr="00024CD1">
        <w:t xml:space="preserve">Организационно-экономический механизм регулирования углеродоемкости в промышленности // Вестник евразийской науки. 2023. Т. 15. № 1. </w:t>
      </w:r>
      <w:r w:rsidRPr="00024CD1">
        <w:rPr>
          <w:lang w:val="en-US"/>
        </w:rPr>
        <w:t>URL</w:t>
      </w:r>
      <w:r w:rsidRPr="00024CD1">
        <w:t xml:space="preserve">: </w:t>
      </w:r>
      <w:r w:rsidRPr="00024CD1">
        <w:rPr>
          <w:lang w:val="en-US"/>
        </w:rPr>
        <w:t>https</w:t>
      </w:r>
      <w:r w:rsidRPr="00024CD1">
        <w:t>://</w:t>
      </w:r>
      <w:proofErr w:type="spellStart"/>
      <w:r w:rsidRPr="00024CD1">
        <w:rPr>
          <w:lang w:val="en-US"/>
        </w:rPr>
        <w:t>esj</w:t>
      </w:r>
      <w:proofErr w:type="spellEnd"/>
      <w:r w:rsidRPr="00024CD1">
        <w:t>.</w:t>
      </w:r>
      <w:r w:rsidRPr="00024CD1">
        <w:rPr>
          <w:lang w:val="en-US"/>
        </w:rPr>
        <w:t>today</w:t>
      </w:r>
      <w:r w:rsidRPr="00024CD1">
        <w:t>/</w:t>
      </w:r>
      <w:r w:rsidRPr="00024CD1">
        <w:rPr>
          <w:lang w:val="en-US"/>
        </w:rPr>
        <w:t>PDF</w:t>
      </w:r>
      <w:r w:rsidRPr="00024CD1">
        <w:t>/26</w:t>
      </w:r>
      <w:r w:rsidRPr="00024CD1">
        <w:rPr>
          <w:lang w:val="en-US"/>
        </w:rPr>
        <w:t>ECVN</w:t>
      </w:r>
      <w:r w:rsidRPr="00024CD1">
        <w:t>123.</w:t>
      </w:r>
      <w:r w:rsidRPr="00024CD1">
        <w:rPr>
          <w:lang w:val="en-US"/>
        </w:rPr>
        <w:t>pdf</w:t>
      </w:r>
      <w:r w:rsidRPr="00024CD1">
        <w:t xml:space="preserve"> (дата обращения: 11.11.2025).]</w:t>
      </w:r>
    </w:p>
    <w:p w14:paraId="78C4EB8D" w14:textId="4A3F905C" w:rsidR="00C118EA" w:rsidRPr="00C118EA" w:rsidRDefault="00C118EA" w:rsidP="00D358FC">
      <w:pPr>
        <w:pStyle w:val="BodyTextKeep"/>
        <w:spacing w:after="120"/>
      </w:pPr>
      <w:r w:rsidRPr="00C118EA">
        <w:t>Консорциум 5. Экономика климата. Отчет по ВИП ГЗ</w:t>
      </w:r>
      <w:r w:rsidR="00761CF0" w:rsidRPr="00761CF0">
        <w:t xml:space="preserve"> (</w:t>
      </w:r>
      <w:r w:rsidR="00761CF0">
        <w:t>важнейший инновационный проект государственного значения)</w:t>
      </w:r>
      <w:r w:rsidRPr="00C118EA">
        <w:t>. «Создание методики разработки сценариев и моделей оценки социально-экономических эффектов реализации климатической повестки и политики низкоуглеродного развития, включая меры по декарбонизации экономики и энергетики на уровне стран и регионов мира, а также экономики и энергетики Российской Федерации».</w:t>
      </w:r>
    </w:p>
    <w:p w14:paraId="3D081785" w14:textId="77777777" w:rsidR="002578F2" w:rsidRPr="002578F2" w:rsidRDefault="00C118EA" w:rsidP="00D358FC">
      <w:pPr>
        <w:pStyle w:val="BodyTextKeep"/>
        <w:spacing w:after="120"/>
      </w:pPr>
      <w:r w:rsidRPr="00C118EA">
        <w:t xml:space="preserve">Любимова Н.Г. Пути достижения «углеродной нейтральности» в российской электроэнергетике. ФГБОУ ВО «Государственный университет управления», Вестник </w:t>
      </w:r>
      <w:r w:rsidRPr="002578F2">
        <w:t>университета № 1, 2022.</w:t>
      </w:r>
    </w:p>
    <w:p w14:paraId="03421C7B" w14:textId="75A45970" w:rsidR="002578F2" w:rsidRPr="002578F2" w:rsidRDefault="002578F2" w:rsidP="00D358FC">
      <w:pPr>
        <w:pStyle w:val="BodyTextKeep"/>
        <w:spacing w:after="120"/>
      </w:pPr>
      <w:r w:rsidRPr="002578F2">
        <w:t xml:space="preserve">Национальный доклад о кадастре антропогенных выбросов парниковых газов из источников и их абсорбции поглотителями за 1990 – 2022 гг. Часть 1. Москва, 2024 </w:t>
      </w:r>
      <w:hyperlink r:id="rId35" w:history="1">
        <w:r w:rsidRPr="002578F2">
          <w:rPr>
            <w:rStyle w:val="ae"/>
            <w:szCs w:val="24"/>
          </w:rPr>
          <w:t xml:space="preserve">National </w:t>
        </w:r>
        <w:proofErr w:type="spellStart"/>
        <w:r w:rsidRPr="002578F2">
          <w:rPr>
            <w:rStyle w:val="ae"/>
            <w:szCs w:val="24"/>
          </w:rPr>
          <w:t>Inventory</w:t>
        </w:r>
        <w:proofErr w:type="spellEnd"/>
        <w:r w:rsidRPr="002578F2">
          <w:rPr>
            <w:rStyle w:val="ae"/>
            <w:szCs w:val="24"/>
          </w:rPr>
          <w:t xml:space="preserve"> v1</w:t>
        </w:r>
      </w:hyperlink>
    </w:p>
    <w:p w14:paraId="67FF9B9C" w14:textId="5CA4403D" w:rsidR="0045189F" w:rsidRPr="00C118EA" w:rsidRDefault="0045189F" w:rsidP="00D358FC">
      <w:pPr>
        <w:pStyle w:val="BodyTextKeep"/>
        <w:spacing w:after="120"/>
      </w:pPr>
      <w:r w:rsidRPr="00C118EA">
        <w:t>Обзор российского углеродного рынка. Потенциал роста. Подготовлен КЕПТ совместно с СИБУР. 27 августа 2025.</w:t>
      </w:r>
      <w:r w:rsidR="00504BD8">
        <w:t xml:space="preserve"> 32 стр.</w:t>
      </w:r>
      <w:r w:rsidRPr="00C118EA">
        <w:t xml:space="preserve"> </w:t>
      </w:r>
      <w:hyperlink r:id="rId36" w:history="1">
        <w:r w:rsidRPr="00C118EA">
          <w:rPr>
            <w:color w:val="0000FF"/>
            <w:u w:val="single"/>
          </w:rPr>
          <w:t>Обзор российского углеродного рынка: потенциал роста</w:t>
        </w:r>
      </w:hyperlink>
    </w:p>
    <w:p w14:paraId="73937E24" w14:textId="2F484309" w:rsidR="00C118EA" w:rsidRPr="00C118EA" w:rsidRDefault="000215B1" w:rsidP="00D358FC">
      <w:pPr>
        <w:pStyle w:val="BodyTextKeep"/>
        <w:spacing w:after="120"/>
      </w:pPr>
      <w:r>
        <w:t>Росстат.</w:t>
      </w:r>
      <w:r w:rsidR="00D70BC6" w:rsidRPr="00D70BC6">
        <w:t xml:space="preserve"> Транспорт в России. 2024: </w:t>
      </w:r>
      <w:proofErr w:type="spellStart"/>
      <w:r w:rsidR="00D70BC6" w:rsidRPr="00D70BC6">
        <w:t>Стат.сб</w:t>
      </w:r>
      <w:proofErr w:type="spellEnd"/>
      <w:r w:rsidR="00D70BC6" w:rsidRPr="00D70BC6">
        <w:t>./Росстат. М., 2024 – 100 с.</w:t>
      </w:r>
    </w:p>
    <w:p w14:paraId="4F1CCBF9" w14:textId="291D2D37" w:rsidR="00C118EA" w:rsidRDefault="00C118EA" w:rsidP="00D358FC">
      <w:pPr>
        <w:pStyle w:val="BodyTextKeep"/>
        <w:spacing w:after="120"/>
      </w:pPr>
      <w:r w:rsidRPr="00C118EA">
        <w:lastRenderedPageBreak/>
        <w:t xml:space="preserve">ЦЭНЭФ-XXI. 2022. </w:t>
      </w:r>
      <w:r w:rsidRPr="00C118EA">
        <w:rPr>
          <w:i/>
          <w:iCs/>
        </w:rPr>
        <w:t xml:space="preserve">Углеродная нейтральность в России: ухабистые траектории до 2060 года </w:t>
      </w:r>
      <w:hyperlink r:id="rId37" w:history="1">
        <w:r w:rsidRPr="00C118EA">
          <w:rPr>
            <w:rStyle w:val="ae"/>
            <w:rFonts w:eastAsia="Calibri"/>
            <w:szCs w:val="24"/>
          </w:rPr>
          <w:t>Углеродная нейтральность в России: ухабистые траектории до 2060 года</w:t>
        </w:r>
      </w:hyperlink>
      <w:r w:rsidRPr="00C118EA">
        <w:rPr>
          <w:rFonts w:eastAsia="Calibri"/>
        </w:rPr>
        <w:t xml:space="preserve"> и </w:t>
      </w:r>
      <w:hyperlink r:id="rId38" w:history="1">
        <w:proofErr w:type="spellStart"/>
        <w:r w:rsidRPr="00C118EA">
          <w:rPr>
            <w:rStyle w:val="ae"/>
            <w:szCs w:val="24"/>
          </w:rPr>
          <w:t>Russia’s</w:t>
        </w:r>
        <w:proofErr w:type="spellEnd"/>
        <w:r w:rsidRPr="00C118EA">
          <w:rPr>
            <w:rStyle w:val="ae"/>
            <w:szCs w:val="24"/>
          </w:rPr>
          <w:t xml:space="preserve"> </w:t>
        </w:r>
        <w:proofErr w:type="spellStart"/>
        <w:r w:rsidRPr="00C118EA">
          <w:rPr>
            <w:rStyle w:val="ae"/>
            <w:szCs w:val="24"/>
          </w:rPr>
          <w:t>carbon</w:t>
        </w:r>
        <w:proofErr w:type="spellEnd"/>
        <w:r w:rsidRPr="00C118EA">
          <w:rPr>
            <w:rStyle w:val="ae"/>
            <w:szCs w:val="24"/>
          </w:rPr>
          <w:t xml:space="preserve"> </w:t>
        </w:r>
        <w:proofErr w:type="spellStart"/>
        <w:r w:rsidRPr="00C118EA">
          <w:rPr>
            <w:rStyle w:val="ae"/>
            <w:szCs w:val="24"/>
          </w:rPr>
          <w:t>neutrality</w:t>
        </w:r>
        <w:proofErr w:type="spellEnd"/>
        <w:r w:rsidRPr="00C118EA">
          <w:rPr>
            <w:rStyle w:val="ae"/>
            <w:szCs w:val="24"/>
          </w:rPr>
          <w:t xml:space="preserve">: </w:t>
        </w:r>
        <w:proofErr w:type="spellStart"/>
        <w:r w:rsidRPr="00C118EA">
          <w:rPr>
            <w:rStyle w:val="ae"/>
            <w:szCs w:val="24"/>
          </w:rPr>
          <w:t>pathways</w:t>
        </w:r>
        <w:proofErr w:type="spellEnd"/>
        <w:r w:rsidRPr="00C118EA">
          <w:rPr>
            <w:rStyle w:val="ae"/>
            <w:szCs w:val="24"/>
          </w:rPr>
          <w:t xml:space="preserve"> </w:t>
        </w:r>
        <w:proofErr w:type="spellStart"/>
        <w:r w:rsidRPr="00C118EA">
          <w:rPr>
            <w:rStyle w:val="ae"/>
            <w:szCs w:val="24"/>
          </w:rPr>
          <w:t>to</w:t>
        </w:r>
        <w:proofErr w:type="spellEnd"/>
        <w:r w:rsidRPr="00C118EA">
          <w:rPr>
            <w:rStyle w:val="ae"/>
            <w:szCs w:val="24"/>
          </w:rPr>
          <w:t xml:space="preserve"> 2060</w:t>
        </w:r>
      </w:hyperlink>
      <w:r w:rsidRPr="00C118EA">
        <w:t xml:space="preserve">; </w:t>
      </w:r>
    </w:p>
    <w:p w14:paraId="7E6AF85B" w14:textId="44A7C2D5" w:rsidR="0024426C" w:rsidRPr="004108DE" w:rsidRDefault="0024426C" w:rsidP="00D358FC">
      <w:pPr>
        <w:pStyle w:val="BodyTextKeep"/>
        <w:spacing w:after="120"/>
      </w:pPr>
      <w:r w:rsidRPr="00C118EA">
        <w:rPr>
          <w:lang w:val="en-US"/>
        </w:rPr>
        <w:t xml:space="preserve">ALCAS The Australian National Life Cycle Inventory Database (AusLCI) delivered by the Australian Life Cycle Assessment Society (ALCAS). </w:t>
      </w:r>
      <w:hyperlink r:id="rId39" w:history="1">
        <w:proofErr w:type="spellStart"/>
        <w:r w:rsidRPr="00C118EA">
          <w:rPr>
            <w:color w:val="0000FF"/>
            <w:u w:val="single"/>
            <w:lang w:val="en-US"/>
          </w:rPr>
          <w:t>auslci</w:t>
        </w:r>
        <w:proofErr w:type="spellEnd"/>
        <w:r w:rsidRPr="004108DE">
          <w:rPr>
            <w:color w:val="0000FF"/>
            <w:u w:val="single"/>
          </w:rPr>
          <w:t>.</w:t>
        </w:r>
        <w:r w:rsidRPr="00C118EA">
          <w:rPr>
            <w:color w:val="0000FF"/>
            <w:u w:val="single"/>
            <w:lang w:val="en-US"/>
          </w:rPr>
          <w:t>com</w:t>
        </w:r>
        <w:r w:rsidRPr="004108DE">
          <w:rPr>
            <w:color w:val="0000FF"/>
            <w:u w:val="single"/>
          </w:rPr>
          <w:t>.</w:t>
        </w:r>
        <w:r w:rsidRPr="00C118EA">
          <w:rPr>
            <w:color w:val="0000FF"/>
            <w:u w:val="single"/>
            <w:lang w:val="en-US"/>
          </w:rPr>
          <w:t>au</w:t>
        </w:r>
        <w:r w:rsidRPr="004108DE">
          <w:rPr>
            <w:color w:val="0000FF"/>
            <w:u w:val="single"/>
          </w:rPr>
          <w:t>/</w:t>
        </w:r>
        <w:r w:rsidRPr="00C118EA">
          <w:rPr>
            <w:color w:val="0000FF"/>
            <w:u w:val="single"/>
            <w:lang w:val="en-US"/>
          </w:rPr>
          <w:t>index</w:t>
        </w:r>
        <w:r w:rsidRPr="004108DE">
          <w:rPr>
            <w:color w:val="0000FF"/>
            <w:u w:val="single"/>
          </w:rPr>
          <w:t>.</w:t>
        </w:r>
        <w:proofErr w:type="spellStart"/>
        <w:r w:rsidRPr="00C118EA">
          <w:rPr>
            <w:color w:val="0000FF"/>
            <w:u w:val="single"/>
            <w:lang w:val="en-US"/>
          </w:rPr>
          <w:t>php</w:t>
        </w:r>
        <w:proofErr w:type="spellEnd"/>
        <w:r w:rsidRPr="004108DE">
          <w:rPr>
            <w:color w:val="0000FF"/>
            <w:u w:val="single"/>
          </w:rPr>
          <w:t>/</w:t>
        </w:r>
        <w:r w:rsidRPr="00C118EA">
          <w:rPr>
            <w:color w:val="0000FF"/>
            <w:u w:val="single"/>
            <w:lang w:val="en-US"/>
          </w:rPr>
          <w:t>Home</w:t>
        </w:r>
      </w:hyperlink>
    </w:p>
    <w:p w14:paraId="7DA028CF" w14:textId="349E8725" w:rsidR="000215B1" w:rsidRPr="00E360A2" w:rsidRDefault="000215B1" w:rsidP="00D358FC">
      <w:pPr>
        <w:pStyle w:val="BodyTextKeep"/>
        <w:spacing w:after="120"/>
        <w:rPr>
          <w:lang w:val="en-US"/>
        </w:rPr>
      </w:pPr>
      <w:r w:rsidRPr="00E360A2">
        <w:rPr>
          <w:lang w:val="en-US"/>
        </w:rPr>
        <w:t xml:space="preserve">Bashmakov, I. </w:t>
      </w:r>
      <w:r w:rsidR="0042110D" w:rsidRPr="00E360A2">
        <w:rPr>
          <w:lang w:val="en-US"/>
        </w:rPr>
        <w:t xml:space="preserve">1993. </w:t>
      </w:r>
      <w:r w:rsidRPr="00E360A2">
        <w:rPr>
          <w:lang w:val="en-US"/>
        </w:rPr>
        <w:t>Costs and benefits of C</w:t>
      </w:r>
      <w:r w:rsidRPr="00B8254F">
        <w:t>О</w:t>
      </w:r>
      <w:r w:rsidRPr="00E360A2">
        <w:rPr>
          <w:lang w:val="en-US"/>
        </w:rPr>
        <w:t xml:space="preserve">2 emission reduction in Russia. In Costs, Impacts, and Benefits of CO2 Mitigation. Y. Kaya, N. </w:t>
      </w:r>
      <w:proofErr w:type="spellStart"/>
      <w:r w:rsidRPr="00E360A2">
        <w:rPr>
          <w:lang w:val="en-US"/>
        </w:rPr>
        <w:t>Nakichenovich</w:t>
      </w:r>
      <w:proofErr w:type="spellEnd"/>
      <w:r w:rsidRPr="00E360A2">
        <w:rPr>
          <w:lang w:val="en-US"/>
        </w:rPr>
        <w:t xml:space="preserve">, W. </w:t>
      </w:r>
      <w:proofErr w:type="spellStart"/>
      <w:r w:rsidRPr="00E360A2">
        <w:rPr>
          <w:lang w:val="en-US"/>
        </w:rPr>
        <w:t>Nordhouse</w:t>
      </w:r>
      <w:proofErr w:type="spellEnd"/>
      <w:r w:rsidRPr="00E360A2">
        <w:rPr>
          <w:lang w:val="en-US"/>
        </w:rPr>
        <w:t>, F. Toth Editors. IIASA. June 1993.</w:t>
      </w:r>
    </w:p>
    <w:p w14:paraId="0D07CF6A" w14:textId="60126C6E" w:rsidR="000215B1" w:rsidRPr="000F3F1B" w:rsidRDefault="000215B1" w:rsidP="00D358FC">
      <w:pPr>
        <w:pStyle w:val="BodyTextKeep"/>
        <w:spacing w:after="120"/>
        <w:rPr>
          <w:rStyle w:val="ae"/>
          <w:rFonts w:eastAsiaTheme="majorEastAsia"/>
          <w:lang w:val="en-US"/>
        </w:rPr>
      </w:pPr>
      <w:r w:rsidRPr="00E360A2">
        <w:rPr>
          <w:lang w:val="en-US"/>
        </w:rPr>
        <w:t xml:space="preserve">Bashmakov, I. </w:t>
      </w:r>
      <w:r w:rsidR="0042110D" w:rsidRPr="00E360A2">
        <w:rPr>
          <w:lang w:val="en-US"/>
        </w:rPr>
        <w:t xml:space="preserve">2009. </w:t>
      </w:r>
      <w:r w:rsidRPr="00E360A2">
        <w:rPr>
          <w:lang w:val="en-US"/>
        </w:rPr>
        <w:t xml:space="preserve">Resource of energy efficiency in Russia: scale, costs, and benefits. Energy Efficiency, 369 (2009). </w:t>
      </w:r>
      <w:hyperlink r:id="rId40" w:history="1">
        <w:r w:rsidRPr="000215B1">
          <w:rPr>
            <w:rStyle w:val="ae"/>
            <w:rFonts w:eastAsiaTheme="majorEastAsia"/>
            <w:lang w:val="en-US"/>
          </w:rPr>
          <w:t>https://doi.org/10.1007/s12053-009-9050-1</w:t>
        </w:r>
      </w:hyperlink>
    </w:p>
    <w:p w14:paraId="3E53ED13" w14:textId="3D4087DC" w:rsidR="0042110D" w:rsidRPr="0058577A" w:rsidRDefault="0042110D" w:rsidP="00D358FC">
      <w:pPr>
        <w:pStyle w:val="BodyTextKeep"/>
        <w:spacing w:after="120"/>
      </w:pPr>
      <w:r w:rsidRPr="00E360A2">
        <w:rPr>
          <w:lang w:val="en-US"/>
        </w:rPr>
        <w:t>Bashmakov, 2025</w:t>
      </w:r>
      <w:r w:rsidR="00F00E9A" w:rsidRPr="00E360A2">
        <w:rPr>
          <w:lang w:val="en-US"/>
        </w:rPr>
        <w:t xml:space="preserve">. The Russian power sector as a market for fossil fuels: analysis of long-term projections. </w:t>
      </w:r>
      <w:proofErr w:type="spellStart"/>
      <w:r w:rsidR="00674EF7">
        <w:t>Neftegazovaya</w:t>
      </w:r>
      <w:proofErr w:type="spellEnd"/>
      <w:r w:rsidR="00674EF7">
        <w:t xml:space="preserve"> </w:t>
      </w:r>
      <w:proofErr w:type="spellStart"/>
      <w:r w:rsidR="00674EF7">
        <w:t>Vertikal</w:t>
      </w:r>
      <w:proofErr w:type="spellEnd"/>
      <w:r w:rsidR="00674EF7">
        <w:t>’</w:t>
      </w:r>
      <w:r w:rsidR="00F00E9A" w:rsidRPr="00F00E9A">
        <w:t xml:space="preserve">, Special </w:t>
      </w:r>
      <w:proofErr w:type="spellStart"/>
      <w:r w:rsidR="00F00E9A" w:rsidRPr="00F00E9A">
        <w:t>issue</w:t>
      </w:r>
      <w:proofErr w:type="spellEnd"/>
      <w:r w:rsidR="00F00E9A" w:rsidRPr="00F00E9A">
        <w:t xml:space="preserve"> 2025</w:t>
      </w:r>
      <w:r w:rsidR="00674EF7">
        <w:t>.</w:t>
      </w:r>
    </w:p>
    <w:p w14:paraId="2F017CFC" w14:textId="424A8837" w:rsidR="000B6551" w:rsidRPr="00E360A2" w:rsidRDefault="000B6551" w:rsidP="00D358FC">
      <w:pPr>
        <w:pStyle w:val="BodyTextKeep"/>
        <w:spacing w:after="120"/>
        <w:rPr>
          <w:lang w:val="en-US"/>
        </w:rPr>
      </w:pPr>
      <w:r w:rsidRPr="000B6551">
        <w:t>Bashmakov</w:t>
      </w:r>
      <w:r w:rsidRPr="0058577A">
        <w:t xml:space="preserve"> </w:t>
      </w:r>
      <w:r w:rsidRPr="000B6551">
        <w:t>I</w:t>
      </w:r>
      <w:r w:rsidRPr="0058577A">
        <w:t xml:space="preserve">., </w:t>
      </w:r>
      <w:r w:rsidRPr="000B6551">
        <w:t>A</w:t>
      </w:r>
      <w:r w:rsidRPr="0058577A">
        <w:t xml:space="preserve">. </w:t>
      </w:r>
      <w:proofErr w:type="spellStart"/>
      <w:r w:rsidRPr="000B6551">
        <w:t>Myshak</w:t>
      </w:r>
      <w:proofErr w:type="spellEnd"/>
      <w:r w:rsidRPr="0058577A">
        <w:t xml:space="preserve">, </w:t>
      </w:r>
      <w:r w:rsidRPr="000B6551">
        <w:t>V</w:t>
      </w:r>
      <w:r w:rsidRPr="0058577A">
        <w:t>.</w:t>
      </w:r>
      <w:r w:rsidRPr="000B6551">
        <w:t>A</w:t>
      </w:r>
      <w:r w:rsidRPr="0058577A">
        <w:t xml:space="preserve">. </w:t>
      </w:r>
      <w:proofErr w:type="spellStart"/>
      <w:proofErr w:type="gramStart"/>
      <w:r w:rsidRPr="000B6551">
        <w:t>Bashmakov</w:t>
      </w:r>
      <w:proofErr w:type="spellEnd"/>
      <w:r w:rsidRPr="0058577A">
        <w:t>,·</w:t>
      </w:r>
      <w:proofErr w:type="gramEnd"/>
      <w:r w:rsidRPr="000B6551">
        <w:t>V</w:t>
      </w:r>
      <w:r w:rsidRPr="0058577A">
        <w:t>.</w:t>
      </w:r>
      <w:r w:rsidRPr="000B6551">
        <w:t>I</w:t>
      </w:r>
      <w:r w:rsidRPr="0058577A">
        <w:t xml:space="preserve">. </w:t>
      </w:r>
      <w:proofErr w:type="spellStart"/>
      <w:r w:rsidRPr="000B6551">
        <w:t>Bashmakov</w:t>
      </w:r>
      <w:proofErr w:type="spellEnd"/>
      <w:r w:rsidRPr="0058577A">
        <w:t xml:space="preserve">, </w:t>
      </w:r>
      <w:r w:rsidRPr="000B6551">
        <w:t>K</w:t>
      </w:r>
      <w:r w:rsidRPr="0058577A">
        <w:t xml:space="preserve">. </w:t>
      </w:r>
      <w:r w:rsidRPr="000B6551">
        <w:t>Borisov</w:t>
      </w:r>
      <w:r w:rsidRPr="0058577A">
        <w:t xml:space="preserve">, </w:t>
      </w:r>
      <w:r w:rsidRPr="000B6551">
        <w:t>M</w:t>
      </w:r>
      <w:r w:rsidRPr="0058577A">
        <w:t xml:space="preserve">. </w:t>
      </w:r>
      <w:proofErr w:type="spellStart"/>
      <w:proofErr w:type="gramStart"/>
      <w:r w:rsidRPr="000B6551">
        <w:t>Dzedzichek</w:t>
      </w:r>
      <w:proofErr w:type="spellEnd"/>
      <w:r w:rsidRPr="0058577A">
        <w:t>,·</w:t>
      </w:r>
      <w:proofErr w:type="gramEnd"/>
      <w:r w:rsidRPr="000B6551">
        <w:t>A</w:t>
      </w:r>
      <w:r w:rsidRPr="0058577A">
        <w:t xml:space="preserve">. </w:t>
      </w:r>
      <w:r w:rsidRPr="000B6551">
        <w:t>Lunin</w:t>
      </w:r>
      <w:r w:rsidRPr="0058577A">
        <w:t xml:space="preserve">, </w:t>
      </w:r>
      <w:r w:rsidRPr="000B6551">
        <w:t>O</w:t>
      </w:r>
      <w:r w:rsidRPr="0058577A">
        <w:t xml:space="preserve">. </w:t>
      </w:r>
      <w:r w:rsidRPr="000B6551">
        <w:t>Lebedev</w:t>
      </w:r>
      <w:r w:rsidRPr="0058577A">
        <w:t xml:space="preserve">, </w:t>
      </w:r>
      <w:r w:rsidRPr="000B6551">
        <w:t>T</w:t>
      </w:r>
      <w:r w:rsidRPr="0058577A">
        <w:t xml:space="preserve">. </w:t>
      </w:r>
      <w:r w:rsidRPr="000B6551">
        <w:t>Shishkina</w:t>
      </w:r>
      <w:r w:rsidRPr="0058577A">
        <w:t xml:space="preserve">. </w:t>
      </w:r>
      <w:r w:rsidRPr="00E360A2">
        <w:rPr>
          <w:lang w:val="en-US"/>
        </w:rPr>
        <w:t>2023. Russian energy balance, energy efficiency, and energy-related GHG emission accounting system // Energy Efficiency, 2023. DOI: 10.1007/s12053-023-10132-6.</w:t>
      </w:r>
    </w:p>
    <w:p w14:paraId="298F0134" w14:textId="77777777" w:rsidR="00C365E4" w:rsidRPr="00E360A2" w:rsidRDefault="00C365E4" w:rsidP="00D358FC">
      <w:pPr>
        <w:pStyle w:val="BodyTextKeep"/>
        <w:spacing w:after="120"/>
        <w:rPr>
          <w:lang w:val="en-US"/>
        </w:rPr>
      </w:pPr>
      <w:bookmarkStart w:id="23" w:name="_Hlk213318623"/>
      <w:r w:rsidRPr="00E360A2">
        <w:rPr>
          <w:lang w:val="en-US"/>
        </w:rPr>
        <w:t xml:space="preserve">Benchmarking Air Emissions of the 100 Largest Electric Power Producers in the United States, 2024, </w:t>
      </w:r>
      <w:bookmarkEnd w:id="23"/>
      <w:r w:rsidRPr="00C365E4">
        <w:rPr>
          <w:rStyle w:val="ae"/>
          <w:szCs w:val="24"/>
          <w:lang w:val="en-US"/>
        </w:rPr>
        <w:t>https://www.erm.com/globalassets/documents/reports/benchmarking-air-emissions-2024.pdf</w:t>
      </w:r>
    </w:p>
    <w:p w14:paraId="5CFC161E" w14:textId="1BA499D8" w:rsidR="0045189F" w:rsidRDefault="0045189F" w:rsidP="00D358FC">
      <w:pPr>
        <w:pStyle w:val="BodyTextKeep"/>
        <w:spacing w:after="120"/>
        <w:rPr>
          <w:rFonts w:eastAsia="Calibri"/>
          <w:color w:val="0000FF"/>
          <w:u w:val="single"/>
          <w:lang w:val="en-US"/>
        </w:rPr>
      </w:pPr>
      <w:r w:rsidRPr="00C118EA">
        <w:rPr>
          <w:rFonts w:eastAsia="Calibri"/>
          <w:lang w:val="en-US"/>
        </w:rPr>
        <w:t xml:space="preserve">EMBER. 2025. Global Electricity Review 2025, </w:t>
      </w:r>
      <w:hyperlink r:id="rId41" w:history="1">
        <w:r w:rsidRPr="00C118EA">
          <w:rPr>
            <w:rFonts w:eastAsia="Calibri"/>
            <w:color w:val="0000FF"/>
            <w:u w:val="single"/>
            <w:lang w:val="en-US"/>
          </w:rPr>
          <w:t>Global Electricity Review 2025 | Ember</w:t>
        </w:r>
      </w:hyperlink>
    </w:p>
    <w:p w14:paraId="73D20C59" w14:textId="77777777" w:rsidR="00C365E4" w:rsidRPr="00821203" w:rsidRDefault="00C365E4" w:rsidP="00D358FC">
      <w:pPr>
        <w:pStyle w:val="BodyTextKeep"/>
        <w:spacing w:after="120"/>
        <w:rPr>
          <w:lang w:val="en-US"/>
        </w:rPr>
      </w:pPr>
      <w:r w:rsidRPr="00821203">
        <w:rPr>
          <w:lang w:val="en-US"/>
        </w:rPr>
        <w:t xml:space="preserve">ETS in China (2017), NDRC Issued Internal Draft Allowance Allocation Plans for Three Sectors, </w:t>
      </w:r>
      <w:hyperlink r:id="rId42" w:history="1">
        <w:r w:rsidRPr="00821203">
          <w:rPr>
            <w:rStyle w:val="ae"/>
            <w:szCs w:val="24"/>
            <w:lang w:val="en-US"/>
          </w:rPr>
          <w:t>https://ets-china.org/news/ndrc-internally-issued-the-draft-allowance-allocation-plans-for-three-sectors/</w:t>
        </w:r>
      </w:hyperlink>
    </w:p>
    <w:p w14:paraId="1521ED98" w14:textId="6FA8DA10" w:rsidR="00357561" w:rsidRPr="00357561" w:rsidRDefault="00357561" w:rsidP="00D358FC">
      <w:pPr>
        <w:pStyle w:val="BodyTextKeep"/>
        <w:spacing w:after="120"/>
        <w:rPr>
          <w:lang w:val="en-US"/>
        </w:rPr>
      </w:pPr>
      <w:r w:rsidRPr="00357561">
        <w:rPr>
          <w:lang w:val="en-US"/>
        </w:rPr>
        <w:t>European Commi</w:t>
      </w:r>
      <w:r w:rsidR="00674EF7">
        <w:rPr>
          <w:lang w:val="en-US"/>
        </w:rPr>
        <w:t>s</w:t>
      </w:r>
      <w:r w:rsidRPr="00357561">
        <w:rPr>
          <w:lang w:val="en-US"/>
        </w:rPr>
        <w:t xml:space="preserve">sion. 2021. Update of benchmark values for the years 2021 – 2025 of phase 4 of the EU ETS. Benchmark curves and key parameters. Updated final version issued on 12 October 2021. </w:t>
      </w:r>
      <w:hyperlink r:id="rId43" w:history="1">
        <w:r w:rsidRPr="00357561">
          <w:rPr>
            <w:color w:val="0000FF"/>
            <w:u w:val="single"/>
            <w:lang w:val="en-US"/>
          </w:rPr>
          <w:t>policy_ets_allowances_bm_curve_factsheets_en.pdf</w:t>
        </w:r>
      </w:hyperlink>
    </w:p>
    <w:p w14:paraId="4DE96EDD" w14:textId="09170633" w:rsidR="0045189F" w:rsidRPr="00E360A2" w:rsidRDefault="000215B1" w:rsidP="00D358FC">
      <w:pPr>
        <w:pStyle w:val="BodyTextKeep"/>
        <w:spacing w:after="120"/>
        <w:rPr>
          <w:lang w:val="en-US"/>
        </w:rPr>
      </w:pPr>
      <w:r w:rsidRPr="00E360A2">
        <w:rPr>
          <w:lang w:val="en-US"/>
        </w:rPr>
        <w:t xml:space="preserve">IEA. 2024a. Emission Factors: Database Documentation (2024 edition), </w:t>
      </w:r>
      <w:hyperlink r:id="rId44" w:history="1">
        <w:r w:rsidRPr="00ED0AFC">
          <w:rPr>
            <w:rStyle w:val="ae"/>
            <w:rFonts w:eastAsiaTheme="majorEastAsia"/>
            <w:lang w:val="en-US"/>
          </w:rPr>
          <w:t>IEA_Methodology_Emission_Factors_2024.pdf</w:t>
        </w:r>
      </w:hyperlink>
      <w:r w:rsidR="0045189F" w:rsidRPr="00E360A2">
        <w:rPr>
          <w:lang w:val="en-US"/>
        </w:rPr>
        <w:t xml:space="preserve">. </w:t>
      </w:r>
      <w:hyperlink r:id="rId45" w:history="1">
        <w:r w:rsidR="0045189F" w:rsidRPr="00E360A2">
          <w:rPr>
            <w:color w:val="0000FF"/>
            <w:u w:val="single"/>
            <w:lang w:val="en-US"/>
          </w:rPr>
          <w:t>Emissions Factors 2024 - Data product - IEA</w:t>
        </w:r>
      </w:hyperlink>
    </w:p>
    <w:p w14:paraId="0025F737" w14:textId="77777777" w:rsidR="00CA0EB6" w:rsidRPr="00CA0EB6" w:rsidRDefault="000215B1" w:rsidP="00D358FC">
      <w:pPr>
        <w:pStyle w:val="BodyTextKeep"/>
        <w:spacing w:after="120"/>
        <w:rPr>
          <w:rStyle w:val="ae"/>
          <w:rFonts w:eastAsiaTheme="majorEastAsia"/>
          <w:lang w:val="en-US"/>
        </w:rPr>
      </w:pPr>
      <w:r w:rsidRPr="00E360A2">
        <w:rPr>
          <w:lang w:val="en-US"/>
        </w:rPr>
        <w:t xml:space="preserve">IEA. 2024b. Life Cycle Upstream Emission Factors 2024 Database documentation </w:t>
      </w:r>
      <w:hyperlink r:id="rId46" w:history="1">
        <w:r w:rsidRPr="00ED0AFC">
          <w:rPr>
            <w:rStyle w:val="ae"/>
            <w:rFonts w:eastAsiaTheme="majorEastAsia"/>
            <w:lang w:val="en-US"/>
          </w:rPr>
          <w:t>IEAupstreamlifecycleemissionfactors_2024.pdf</w:t>
        </w:r>
      </w:hyperlink>
    </w:p>
    <w:p w14:paraId="0E72C8F1" w14:textId="7A5A957E" w:rsidR="00CA0EB6" w:rsidRPr="00E360A2" w:rsidRDefault="00CA0EB6" w:rsidP="00D358FC">
      <w:pPr>
        <w:pStyle w:val="BodyTextKeep"/>
        <w:spacing w:after="120"/>
        <w:rPr>
          <w:lang w:val="en-US"/>
        </w:rPr>
      </w:pPr>
      <w:r w:rsidRPr="00E360A2">
        <w:rPr>
          <w:lang w:val="en-US"/>
        </w:rPr>
        <w:t xml:space="preserve">Leisen R., J. Radek, C. Weber. 2024. Modeling combined-cycle power plants in a detailed electricity market model. Energy 298 (2024) 131246. </w:t>
      </w:r>
      <w:hyperlink r:id="rId47" w:history="1">
        <w:r w:rsidRPr="0058577A">
          <w:rPr>
            <w:rStyle w:val="ae"/>
            <w:szCs w:val="24"/>
            <w:lang w:val="en-US"/>
          </w:rPr>
          <w:t>https://doi.org/10.1016/j.energy.2024.131246</w:t>
        </w:r>
      </w:hyperlink>
      <w:r w:rsidRPr="00E360A2">
        <w:rPr>
          <w:lang w:val="en-US"/>
        </w:rPr>
        <w:t xml:space="preserve">; </w:t>
      </w:r>
      <w:hyperlink r:id="rId48" w:history="1">
        <w:r w:rsidRPr="0058577A">
          <w:rPr>
            <w:rStyle w:val="ae"/>
            <w:szCs w:val="24"/>
            <w:lang w:val="en-US"/>
          </w:rPr>
          <w:t>Benchmarking Air Emissions of the 100 largest power producers in the United States</w:t>
        </w:r>
      </w:hyperlink>
      <w:r w:rsidRPr="00E360A2">
        <w:rPr>
          <w:lang w:val="en-US"/>
        </w:rPr>
        <w:t xml:space="preserve">; </w:t>
      </w:r>
      <w:hyperlink r:id="rId49" w:history="1">
        <w:r w:rsidRPr="0058577A">
          <w:rPr>
            <w:rStyle w:val="ae"/>
            <w:szCs w:val="24"/>
            <w:lang w:val="en-US"/>
          </w:rPr>
          <w:t>Chapter 3.pdf</w:t>
        </w:r>
      </w:hyperlink>
      <w:r w:rsidRPr="00E360A2">
        <w:rPr>
          <w:lang w:val="en-US"/>
        </w:rPr>
        <w:t xml:space="preserve">; </w:t>
      </w:r>
      <w:hyperlink r:id="rId50" w:history="1">
        <w:r w:rsidRPr="0058577A">
          <w:rPr>
            <w:rStyle w:val="ae"/>
            <w:szCs w:val="24"/>
            <w:lang w:val="en-US"/>
          </w:rPr>
          <w:t>Life Cycle Greenhouse Gas Emissions from Electricity Generation: Update</w:t>
        </w:r>
      </w:hyperlink>
    </w:p>
    <w:p w14:paraId="7D600ACD" w14:textId="42F5152D" w:rsidR="0024426C" w:rsidRPr="00B22D0D" w:rsidRDefault="0024426C" w:rsidP="00D358FC">
      <w:pPr>
        <w:pStyle w:val="BodyTextKeep"/>
        <w:spacing w:after="120"/>
        <w:rPr>
          <w:lang w:val="en-US"/>
        </w:rPr>
      </w:pPr>
      <w:r w:rsidRPr="00C118EA">
        <w:rPr>
          <w:lang w:val="en-US"/>
        </w:rPr>
        <w:t>Our</w:t>
      </w:r>
      <w:r w:rsidRPr="0024426C">
        <w:rPr>
          <w:lang w:val="en-US"/>
        </w:rPr>
        <w:t xml:space="preserve"> </w:t>
      </w:r>
      <w:r w:rsidRPr="00C118EA">
        <w:rPr>
          <w:lang w:val="en-US"/>
        </w:rPr>
        <w:t>World</w:t>
      </w:r>
      <w:r w:rsidRPr="0024426C">
        <w:rPr>
          <w:lang w:val="en-US"/>
        </w:rPr>
        <w:t xml:space="preserve"> </w:t>
      </w:r>
      <w:r w:rsidRPr="00C118EA">
        <w:rPr>
          <w:lang w:val="en-US"/>
        </w:rPr>
        <w:t>in</w:t>
      </w:r>
      <w:r w:rsidRPr="0024426C">
        <w:rPr>
          <w:lang w:val="en-US"/>
        </w:rPr>
        <w:t xml:space="preserve"> </w:t>
      </w:r>
      <w:r w:rsidRPr="00C118EA">
        <w:rPr>
          <w:lang w:val="en-US"/>
        </w:rPr>
        <w:t>Data</w:t>
      </w:r>
      <w:r w:rsidRPr="0024426C">
        <w:rPr>
          <w:lang w:val="en-US"/>
        </w:rPr>
        <w:t xml:space="preserve">. </w:t>
      </w:r>
      <w:r w:rsidRPr="00C118EA">
        <w:rPr>
          <w:lang w:val="en-US"/>
        </w:rPr>
        <w:t xml:space="preserve">(2025). </w:t>
      </w:r>
      <w:hyperlink r:id="rId51" w:history="1">
        <w:r w:rsidRPr="00C118EA">
          <w:rPr>
            <w:color w:val="0000FF"/>
            <w:u w:val="single"/>
            <w:lang w:val="en-US"/>
          </w:rPr>
          <w:t>Carbon</w:t>
        </w:r>
        <w:r w:rsidRPr="00B22D0D">
          <w:rPr>
            <w:color w:val="0000FF"/>
            <w:u w:val="single"/>
            <w:lang w:val="en-US"/>
          </w:rPr>
          <w:t xml:space="preserve"> </w:t>
        </w:r>
        <w:r w:rsidRPr="00C118EA">
          <w:rPr>
            <w:color w:val="0000FF"/>
            <w:u w:val="single"/>
            <w:lang w:val="en-US"/>
          </w:rPr>
          <w:t>intensity</w:t>
        </w:r>
        <w:r w:rsidRPr="00B22D0D">
          <w:rPr>
            <w:color w:val="0000FF"/>
            <w:u w:val="single"/>
            <w:lang w:val="en-US"/>
          </w:rPr>
          <w:t xml:space="preserve"> </w:t>
        </w:r>
        <w:r w:rsidRPr="00C118EA">
          <w:rPr>
            <w:color w:val="0000FF"/>
            <w:u w:val="single"/>
            <w:lang w:val="en-US"/>
          </w:rPr>
          <w:t>of</w:t>
        </w:r>
        <w:r w:rsidRPr="00B22D0D">
          <w:rPr>
            <w:color w:val="0000FF"/>
            <w:u w:val="single"/>
            <w:lang w:val="en-US"/>
          </w:rPr>
          <w:t xml:space="preserve"> </w:t>
        </w:r>
        <w:r w:rsidRPr="00C118EA">
          <w:rPr>
            <w:color w:val="0000FF"/>
            <w:u w:val="single"/>
            <w:lang w:val="en-US"/>
          </w:rPr>
          <w:t>electricity</w:t>
        </w:r>
        <w:r w:rsidRPr="00B22D0D">
          <w:rPr>
            <w:color w:val="0000FF"/>
            <w:u w:val="single"/>
            <w:lang w:val="en-US"/>
          </w:rPr>
          <w:t xml:space="preserve"> </w:t>
        </w:r>
        <w:r w:rsidRPr="00C118EA">
          <w:rPr>
            <w:color w:val="0000FF"/>
            <w:u w:val="single"/>
            <w:lang w:val="en-US"/>
          </w:rPr>
          <w:t>generation</w:t>
        </w:r>
        <w:r w:rsidRPr="00B22D0D">
          <w:rPr>
            <w:color w:val="0000FF"/>
            <w:u w:val="single"/>
            <w:lang w:val="en-US"/>
          </w:rPr>
          <w:t xml:space="preserve">, 2000 </w:t>
        </w:r>
        <w:r w:rsidRPr="00C118EA">
          <w:rPr>
            <w:color w:val="0000FF"/>
            <w:u w:val="single"/>
            <w:lang w:val="en-US"/>
          </w:rPr>
          <w:t>to</w:t>
        </w:r>
        <w:r w:rsidRPr="00B22D0D">
          <w:rPr>
            <w:color w:val="0000FF"/>
            <w:u w:val="single"/>
            <w:lang w:val="en-US"/>
          </w:rPr>
          <w:t xml:space="preserve"> 2024</w:t>
        </w:r>
      </w:hyperlink>
      <w:r w:rsidR="00B22D0D" w:rsidRPr="00B22D0D">
        <w:rPr>
          <w:lang w:val="en-US"/>
        </w:rPr>
        <w:t xml:space="preserve"> </w:t>
      </w:r>
      <w:r w:rsidR="00B22D0D" w:rsidRPr="00B22D0D">
        <w:t>Проект</w:t>
      </w:r>
      <w:r w:rsidR="00B22D0D" w:rsidRPr="00B22D0D">
        <w:rPr>
          <w:lang w:val="en-US"/>
        </w:rPr>
        <w:t xml:space="preserve"> Our World in Data — </w:t>
      </w:r>
      <w:r w:rsidR="00B22D0D" w:rsidRPr="00B22D0D">
        <w:t>это</w:t>
      </w:r>
      <w:r w:rsidR="00B22D0D" w:rsidRPr="00B22D0D">
        <w:rPr>
          <w:lang w:val="en-US"/>
        </w:rPr>
        <w:t xml:space="preserve"> </w:t>
      </w:r>
      <w:r w:rsidR="00B22D0D" w:rsidRPr="00B22D0D">
        <w:t>результат</w:t>
      </w:r>
      <w:r w:rsidR="00B22D0D" w:rsidRPr="00B22D0D">
        <w:rPr>
          <w:lang w:val="en-US"/>
        </w:rPr>
        <w:t xml:space="preserve"> </w:t>
      </w:r>
      <w:r w:rsidR="00B22D0D" w:rsidRPr="00B22D0D">
        <w:t>совместной</w:t>
      </w:r>
      <w:r w:rsidR="00B22D0D" w:rsidRPr="00B22D0D">
        <w:rPr>
          <w:lang w:val="en-US"/>
        </w:rPr>
        <w:t xml:space="preserve"> </w:t>
      </w:r>
      <w:r w:rsidR="00B22D0D" w:rsidRPr="00B22D0D">
        <w:t>работы</w:t>
      </w:r>
      <w:r w:rsidR="00B22D0D" w:rsidRPr="00B22D0D">
        <w:rPr>
          <w:lang w:val="en-US"/>
        </w:rPr>
        <w:t xml:space="preserve"> </w:t>
      </w:r>
      <w:r w:rsidR="00B22D0D" w:rsidRPr="00B22D0D">
        <w:t>Оксфордского</w:t>
      </w:r>
      <w:r w:rsidR="00B22D0D" w:rsidRPr="00B22D0D">
        <w:rPr>
          <w:lang w:val="en-US"/>
        </w:rPr>
        <w:t xml:space="preserve"> </w:t>
      </w:r>
      <w:r w:rsidR="00B22D0D" w:rsidRPr="00B22D0D">
        <w:t>университета</w:t>
      </w:r>
      <w:r w:rsidR="00B22D0D" w:rsidRPr="00B22D0D">
        <w:rPr>
          <w:lang w:val="en-US"/>
        </w:rPr>
        <w:t xml:space="preserve"> </w:t>
      </w:r>
      <w:r w:rsidR="00B22D0D">
        <w:t>и</w:t>
      </w:r>
      <w:r w:rsidR="00B22D0D" w:rsidRPr="00B22D0D">
        <w:rPr>
          <w:lang w:val="en-US"/>
        </w:rPr>
        <w:t xml:space="preserve"> Global Change Data Lab.</w:t>
      </w:r>
    </w:p>
    <w:p w14:paraId="4641E3A9" w14:textId="77777777" w:rsidR="0024426C" w:rsidRPr="00C118EA" w:rsidRDefault="0024426C" w:rsidP="00D358FC">
      <w:pPr>
        <w:pStyle w:val="BodyTextKeep"/>
        <w:spacing w:after="120"/>
        <w:rPr>
          <w:lang w:val="en-US"/>
        </w:rPr>
      </w:pPr>
      <w:bookmarkStart w:id="24" w:name="_Hlk217487205"/>
      <w:proofErr w:type="spellStart"/>
      <w:r w:rsidRPr="00C118EA">
        <w:rPr>
          <w:lang w:val="en-US"/>
        </w:rPr>
        <w:lastRenderedPageBreak/>
        <w:t>Roslyakov</w:t>
      </w:r>
      <w:bookmarkEnd w:id="24"/>
      <w:proofErr w:type="spellEnd"/>
      <w:r w:rsidRPr="00C118EA">
        <w:rPr>
          <w:lang w:val="en-US"/>
        </w:rPr>
        <w:t xml:space="preserve"> P., T. Guseva, O. </w:t>
      </w:r>
      <w:proofErr w:type="spellStart"/>
      <w:r w:rsidRPr="00C118EA">
        <w:rPr>
          <w:lang w:val="en-US"/>
        </w:rPr>
        <w:t>Kondrat’eva</w:t>
      </w:r>
      <w:proofErr w:type="spellEnd"/>
      <w:r w:rsidRPr="00C118EA">
        <w:rPr>
          <w:lang w:val="en-US"/>
        </w:rPr>
        <w:t xml:space="preserve">, M. </w:t>
      </w:r>
      <w:proofErr w:type="spellStart"/>
      <w:r w:rsidRPr="00C118EA">
        <w:rPr>
          <w:lang w:val="en-US"/>
        </w:rPr>
        <w:t>Dobrokhotova</w:t>
      </w:r>
      <w:proofErr w:type="spellEnd"/>
      <w:r w:rsidRPr="00C118EA">
        <w:rPr>
          <w:lang w:val="en-US"/>
        </w:rPr>
        <w:t xml:space="preserve">, and K. Shchelchkov. 2024. Setting requirements to carbon intensity of thermal power plants. E3S Web of Conferences 623, 03009 (2025) </w:t>
      </w:r>
      <w:hyperlink r:id="rId52" w:history="1">
        <w:r w:rsidRPr="00C118EA">
          <w:rPr>
            <w:color w:val="0000FF"/>
            <w:u w:val="single"/>
            <w:lang w:val="en-US"/>
          </w:rPr>
          <w:t>https://doi.org/10.1051/e3sconf/202562303009</w:t>
        </w:r>
      </w:hyperlink>
      <w:r w:rsidRPr="00C118EA">
        <w:rPr>
          <w:lang w:val="en-US"/>
        </w:rPr>
        <w:t xml:space="preserve"> AEES2024.</w:t>
      </w:r>
    </w:p>
    <w:p w14:paraId="73DDA360" w14:textId="77777777" w:rsidR="00C365E4" w:rsidRDefault="0024426C" w:rsidP="00D358FC">
      <w:pPr>
        <w:pStyle w:val="BodyTextKeep"/>
        <w:spacing w:after="120"/>
        <w:rPr>
          <w:i/>
          <w:iCs/>
          <w:lang w:val="en-US"/>
        </w:rPr>
      </w:pPr>
      <w:bookmarkStart w:id="25" w:name="_Hlk213241864"/>
      <w:r w:rsidRPr="00C118EA">
        <w:rPr>
          <w:lang w:val="en-US"/>
        </w:rPr>
        <w:t xml:space="preserve">Scarlat N., M. </w:t>
      </w:r>
      <w:proofErr w:type="spellStart"/>
      <w:r w:rsidRPr="00C118EA">
        <w:rPr>
          <w:lang w:val="en-US"/>
        </w:rPr>
        <w:t>Prussi</w:t>
      </w:r>
      <w:proofErr w:type="spellEnd"/>
      <w:r w:rsidRPr="00C118EA">
        <w:rPr>
          <w:lang w:val="en-US"/>
        </w:rPr>
        <w:t>, M. Padella. 2021</w:t>
      </w:r>
      <w:bookmarkEnd w:id="25"/>
      <w:r w:rsidRPr="00C118EA">
        <w:rPr>
          <w:lang w:val="en-US"/>
        </w:rPr>
        <w:t xml:space="preserve">. Quantification of the carbon intensity of electricity produced and used in Europe. </w:t>
      </w:r>
      <w:hyperlink r:id="rId53" w:history="1">
        <w:r w:rsidRPr="00C118EA">
          <w:rPr>
            <w:rStyle w:val="ae"/>
            <w:szCs w:val="24"/>
            <w:lang w:val="en-US"/>
          </w:rPr>
          <w:t>https://doi.org/10.1016/j.apenergy.2021.117901</w:t>
        </w:r>
      </w:hyperlink>
      <w:r w:rsidRPr="00C118EA">
        <w:rPr>
          <w:lang w:val="en-US"/>
        </w:rPr>
        <w:t xml:space="preserve"> </w:t>
      </w:r>
      <w:r w:rsidRPr="00C118EA">
        <w:rPr>
          <w:i/>
          <w:iCs/>
          <w:lang w:val="en-US"/>
        </w:rPr>
        <w:t xml:space="preserve">Applied Energy 305 (2022) 117901; </w:t>
      </w:r>
      <w:proofErr w:type="spellStart"/>
      <w:r w:rsidRPr="00C118EA">
        <w:rPr>
          <w:i/>
          <w:iCs/>
          <w:lang w:val="en-US"/>
        </w:rPr>
        <w:t>Prussi</w:t>
      </w:r>
      <w:proofErr w:type="spellEnd"/>
      <w:r w:rsidRPr="00C118EA">
        <w:rPr>
          <w:i/>
          <w:iCs/>
          <w:lang w:val="en-US"/>
        </w:rPr>
        <w:t xml:space="preserve"> M, Yugo M, De Prada L, Padella M, Edwards R, Lonza L. JEC Well-to-Tank report v5 2020.</w:t>
      </w:r>
    </w:p>
    <w:p w14:paraId="495AFA4A" w14:textId="2EFBF511" w:rsidR="00C365E4" w:rsidRPr="00C365E4" w:rsidRDefault="00C365E4" w:rsidP="00D358FC">
      <w:pPr>
        <w:pStyle w:val="BodyTextKeep"/>
        <w:spacing w:after="120"/>
        <w:rPr>
          <w:lang w:val="en-US"/>
        </w:rPr>
      </w:pPr>
      <w:r w:rsidRPr="00C365E4">
        <w:rPr>
          <w:rStyle w:val="text"/>
          <w:rFonts w:eastAsiaTheme="majorEastAsia"/>
          <w:szCs w:val="24"/>
          <w:lang w:val="en-US"/>
        </w:rPr>
        <w:t xml:space="preserve">Smart Energy Benchmarking, 2023. </w:t>
      </w:r>
      <w:r w:rsidR="00674EF7" w:rsidRPr="00C365E4">
        <w:rPr>
          <w:rStyle w:val="text"/>
          <w:rFonts w:eastAsiaTheme="majorEastAsia"/>
          <w:szCs w:val="24"/>
          <w:lang w:val="en-US"/>
        </w:rPr>
        <w:t>Utility Scorecard Results</w:t>
      </w:r>
      <w:r w:rsidRPr="00C365E4">
        <w:rPr>
          <w:lang w:val="en-US"/>
        </w:rPr>
        <w:t xml:space="preserve">, 2023, </w:t>
      </w:r>
      <w:hyperlink r:id="rId54" w:history="1">
        <w:r w:rsidRPr="00C365E4">
          <w:rPr>
            <w:rStyle w:val="ae"/>
            <w:szCs w:val="24"/>
            <w:lang w:val="en-US"/>
          </w:rPr>
          <w:t>https://dunsky.com/wp-content/uploads/SGIN-Utility-Scorecard-FINAL-Results-Dunsky.pdf</w:t>
        </w:r>
      </w:hyperlink>
      <w:r w:rsidRPr="00C365E4">
        <w:rPr>
          <w:rStyle w:val="ae"/>
          <w:szCs w:val="24"/>
          <w:lang w:val="en-US"/>
        </w:rPr>
        <w:t xml:space="preserve"> https://community.carbonleadershipforum.org/t/electricity-grid-carbon-intensity-canada-us-global/2440</w:t>
      </w:r>
    </w:p>
    <w:p w14:paraId="5069E725" w14:textId="08137A44" w:rsidR="0024426C" w:rsidRPr="00C118EA" w:rsidRDefault="0024426C" w:rsidP="00D358FC">
      <w:pPr>
        <w:pStyle w:val="BodyTextKeep"/>
        <w:spacing w:after="120"/>
        <w:rPr>
          <w:lang w:val="en-US"/>
        </w:rPr>
      </w:pPr>
      <w:proofErr w:type="spellStart"/>
      <w:r w:rsidRPr="00C118EA">
        <w:rPr>
          <w:lang w:val="en-US"/>
        </w:rPr>
        <w:t>Shirinkina</w:t>
      </w:r>
      <w:proofErr w:type="spellEnd"/>
      <w:r w:rsidRPr="00C118EA">
        <w:rPr>
          <w:lang w:val="en-US"/>
        </w:rPr>
        <w:t xml:space="preserve"> E., Y. </w:t>
      </w:r>
      <w:proofErr w:type="spellStart"/>
      <w:r w:rsidRPr="00C118EA">
        <w:rPr>
          <w:lang w:val="en-US"/>
        </w:rPr>
        <w:t>Mozzhegorova</w:t>
      </w:r>
      <w:proofErr w:type="spellEnd"/>
      <w:r w:rsidRPr="00C118EA">
        <w:rPr>
          <w:lang w:val="en-US"/>
        </w:rPr>
        <w:t xml:space="preserve">, G. Ilinykh and V. </w:t>
      </w:r>
      <w:proofErr w:type="spellStart"/>
      <w:r w:rsidRPr="00C118EA">
        <w:rPr>
          <w:lang w:val="en-US"/>
        </w:rPr>
        <w:t>Korotaev</w:t>
      </w:r>
      <w:proofErr w:type="spellEnd"/>
      <w:r w:rsidRPr="00C118EA">
        <w:rPr>
          <w:lang w:val="en-US"/>
        </w:rPr>
        <w:t xml:space="preserve">. 2025. Carbon Footprint of Electricity Produced in the Russian Federation, </w:t>
      </w:r>
      <w:r w:rsidRPr="00C118EA">
        <w:rPr>
          <w:i/>
          <w:iCs/>
          <w:color w:val="222222"/>
          <w:shd w:val="clear" w:color="auto" w:fill="FFFFFF"/>
          <w:lang w:val="en-US"/>
        </w:rPr>
        <w:t>Energies</w:t>
      </w:r>
      <w:r w:rsidR="00674EF7" w:rsidRPr="00674EF7">
        <w:rPr>
          <w:color w:val="222222"/>
          <w:shd w:val="clear" w:color="auto" w:fill="FFFFFF"/>
          <w:lang w:val="en-US"/>
        </w:rPr>
        <w:t xml:space="preserve"> </w:t>
      </w:r>
      <w:r w:rsidRPr="00C118EA">
        <w:rPr>
          <w:color w:val="222222"/>
          <w:shd w:val="clear" w:color="auto" w:fill="FFFFFF"/>
          <w:lang w:val="en-US"/>
        </w:rPr>
        <w:t>2025,</w:t>
      </w:r>
      <w:r w:rsidR="00674EF7" w:rsidRPr="00674EF7">
        <w:rPr>
          <w:color w:val="222222"/>
          <w:shd w:val="clear" w:color="auto" w:fill="FFFFFF"/>
          <w:lang w:val="en-US"/>
        </w:rPr>
        <w:t xml:space="preserve"> </w:t>
      </w:r>
      <w:r w:rsidRPr="00C118EA">
        <w:rPr>
          <w:i/>
          <w:iCs/>
          <w:color w:val="222222"/>
          <w:shd w:val="clear" w:color="auto" w:fill="FFFFFF"/>
          <w:lang w:val="en-US"/>
        </w:rPr>
        <w:t>18</w:t>
      </w:r>
      <w:r w:rsidRPr="00C118EA">
        <w:rPr>
          <w:color w:val="222222"/>
          <w:shd w:val="clear" w:color="auto" w:fill="FFFFFF"/>
          <w:lang w:val="en-US"/>
        </w:rPr>
        <w:t>(1), 14;</w:t>
      </w:r>
      <w:r w:rsidR="00674EF7" w:rsidRPr="00674EF7">
        <w:rPr>
          <w:color w:val="222222"/>
          <w:shd w:val="clear" w:color="auto" w:fill="FFFFFF"/>
          <w:lang w:val="en-US"/>
        </w:rPr>
        <w:t xml:space="preserve"> </w:t>
      </w:r>
      <w:hyperlink r:id="rId55" w:history="1">
        <w:r w:rsidR="00674EF7" w:rsidRPr="00810463">
          <w:rPr>
            <w:rStyle w:val="ae"/>
            <w:szCs w:val="24"/>
            <w:shd w:val="clear" w:color="auto" w:fill="FFFFFF"/>
            <w:lang w:val="en-US"/>
          </w:rPr>
          <w:t>https://doi.org/10.3390/en18010014</w:t>
        </w:r>
      </w:hyperlink>
      <w:r w:rsidRPr="00C118EA">
        <w:rPr>
          <w:lang w:val="en-US"/>
        </w:rPr>
        <w:t xml:space="preserve"> </w:t>
      </w:r>
      <w:hyperlink r:id="rId56" w:history="1">
        <w:r w:rsidRPr="00C118EA">
          <w:rPr>
            <w:color w:val="0000FF"/>
            <w:u w:val="single"/>
            <w:lang w:val="en-US"/>
          </w:rPr>
          <w:t>Carbon Footprint of Electricity Produced in the Russian Federation</w:t>
        </w:r>
      </w:hyperlink>
    </w:p>
    <w:p w14:paraId="40F3F881" w14:textId="77777777" w:rsidR="00C365E4" w:rsidRPr="00E360A2" w:rsidRDefault="003D11C8" w:rsidP="00D358FC">
      <w:pPr>
        <w:pStyle w:val="BodyTextKeep"/>
        <w:spacing w:after="120"/>
        <w:rPr>
          <w:color w:val="0000FF"/>
          <w:u w:val="single"/>
          <w:lang w:val="en-US"/>
        </w:rPr>
      </w:pPr>
      <w:r w:rsidRPr="00E360A2">
        <w:rPr>
          <w:lang w:val="en-US"/>
        </w:rPr>
        <w:t xml:space="preserve">WBCSD and WRI. 2004. The Greenhouse Gas Protocol. A Corporate Accounting and Reporting Standard. Revised edition. </w:t>
      </w:r>
      <w:hyperlink r:id="rId57" w:history="1">
        <w:r w:rsidRPr="00E360A2">
          <w:rPr>
            <w:color w:val="0000FF"/>
            <w:u w:val="single"/>
            <w:lang w:val="en-US"/>
          </w:rPr>
          <w:t>*ghg-protocol-revised.pdf</w:t>
        </w:r>
      </w:hyperlink>
      <w:r w:rsidRPr="00E360A2">
        <w:rPr>
          <w:lang w:val="en-US"/>
        </w:rPr>
        <w:t xml:space="preserve"> GHG protocol guidance direct emissions from stationary combustion </w:t>
      </w:r>
      <w:hyperlink r:id="rId58" w:history="1">
        <w:r w:rsidRPr="00E360A2">
          <w:rPr>
            <w:color w:val="0000FF"/>
            <w:u w:val="single"/>
            <w:lang w:val="en-US"/>
          </w:rPr>
          <w:t>GHG Protocol Guidance</w:t>
        </w:r>
      </w:hyperlink>
      <w:r w:rsidRPr="00E360A2">
        <w:rPr>
          <w:lang w:val="en-US"/>
        </w:rPr>
        <w:t xml:space="preserve"> Allocation of GHG Emissions from a Combined Heat and Power (CHP) Plant </w:t>
      </w:r>
      <w:hyperlink r:id="rId59" w:history="1">
        <w:r w:rsidRPr="00E360A2">
          <w:rPr>
            <w:color w:val="0000FF"/>
            <w:u w:val="single"/>
            <w:lang w:val="en-US"/>
          </w:rPr>
          <w:t>*Calculating CO2 emissions from the combustion of standard fuels and from electricity/steam purchase</w:t>
        </w:r>
      </w:hyperlink>
    </w:p>
    <w:p w14:paraId="11E0845A" w14:textId="77777777" w:rsidR="00C365E4" w:rsidRPr="00E360A2" w:rsidRDefault="00C365E4" w:rsidP="00D358FC">
      <w:pPr>
        <w:pStyle w:val="BodyTextKeep"/>
        <w:spacing w:after="120"/>
        <w:rPr>
          <w:rFonts w:eastAsia="Calibri"/>
          <w:color w:val="0000FF"/>
          <w:u w:val="single"/>
          <w:lang w:val="en-US"/>
        </w:rPr>
      </w:pPr>
      <w:proofErr w:type="spellStart"/>
      <w:r w:rsidRPr="00674EF7">
        <w:rPr>
          <w:rFonts w:eastAsia="MS Gothic"/>
        </w:rPr>
        <w:t>附件</w:t>
      </w:r>
      <w:proofErr w:type="spellEnd"/>
      <w:r w:rsidRPr="00E360A2">
        <w:rPr>
          <w:lang w:val="en-US"/>
        </w:rPr>
        <w:t xml:space="preserve"> 1. 2021</w:t>
      </w:r>
      <w:r w:rsidRPr="00674EF7">
        <w:rPr>
          <w:rFonts w:eastAsia="MS Gothic"/>
        </w:rPr>
        <w:t>、</w:t>
      </w:r>
      <w:r w:rsidRPr="00E360A2">
        <w:rPr>
          <w:lang w:val="en-US"/>
        </w:rPr>
        <w:t xml:space="preserve">2022 </w:t>
      </w:r>
      <w:proofErr w:type="spellStart"/>
      <w:r w:rsidRPr="00674EF7">
        <w:rPr>
          <w:rFonts w:eastAsia="MS Gothic"/>
        </w:rPr>
        <w:t>年度全国碳排放</w:t>
      </w:r>
      <w:r w:rsidRPr="00674EF7">
        <w:rPr>
          <w:rFonts w:eastAsia="Yu Gothic"/>
        </w:rPr>
        <w:t>权交易配</w:t>
      </w:r>
      <w:r w:rsidRPr="00674EF7">
        <w:rPr>
          <w:rFonts w:eastAsia="Microsoft JhengHei"/>
        </w:rPr>
        <w:t>额总量</w:t>
      </w:r>
      <w:proofErr w:type="spellEnd"/>
      <w:r w:rsidRPr="00E360A2">
        <w:rPr>
          <w:rFonts w:eastAsia="Microsoft JhengHei"/>
          <w:lang w:val="en-US"/>
        </w:rPr>
        <w:t xml:space="preserve"> </w:t>
      </w:r>
      <w:proofErr w:type="spellStart"/>
      <w:r w:rsidRPr="00674EF7">
        <w:rPr>
          <w:rFonts w:eastAsia="Microsoft JhengHei"/>
        </w:rPr>
        <w:t>设定与分配实施方案</w:t>
      </w:r>
      <w:r w:rsidRPr="00E360A2">
        <w:rPr>
          <w:rFonts w:eastAsia="Microsoft JhengHei"/>
          <w:lang w:val="en-US"/>
        </w:rPr>
        <w:t>（</w:t>
      </w:r>
      <w:r w:rsidRPr="00674EF7">
        <w:rPr>
          <w:rFonts w:eastAsia="Microsoft JhengHei"/>
        </w:rPr>
        <w:t>发电行业</w:t>
      </w:r>
      <w:proofErr w:type="spellEnd"/>
      <w:r w:rsidRPr="00E360A2">
        <w:rPr>
          <w:rFonts w:eastAsia="MS Gothic"/>
          <w:lang w:val="en-US"/>
        </w:rPr>
        <w:t>）</w:t>
      </w:r>
      <w:r w:rsidRPr="00674EF7">
        <w:rPr>
          <w:rFonts w:eastAsia="MS Gothic"/>
        </w:rPr>
        <w:t>Приложение</w:t>
      </w:r>
      <w:r w:rsidRPr="00E360A2">
        <w:rPr>
          <w:rFonts w:eastAsia="MS Gothic"/>
          <w:lang w:val="en-US"/>
        </w:rPr>
        <w:t xml:space="preserve"> 1. </w:t>
      </w:r>
      <w:r w:rsidRPr="00674EF7">
        <w:t>План</w:t>
      </w:r>
      <w:r w:rsidRPr="00E360A2">
        <w:rPr>
          <w:lang w:val="en-US"/>
        </w:rPr>
        <w:t xml:space="preserve"> </w:t>
      </w:r>
      <w:r w:rsidRPr="00674EF7">
        <w:t>реализации</w:t>
      </w:r>
      <w:r w:rsidRPr="00E360A2">
        <w:rPr>
          <w:lang w:val="en-US"/>
        </w:rPr>
        <w:t xml:space="preserve"> </w:t>
      </w:r>
      <w:r w:rsidRPr="00674EF7">
        <w:t>по</w:t>
      </w:r>
      <w:r w:rsidRPr="00E360A2">
        <w:rPr>
          <w:lang w:val="en-US"/>
        </w:rPr>
        <w:t xml:space="preserve"> </w:t>
      </w:r>
      <w:r w:rsidRPr="00674EF7">
        <w:t>установлению</w:t>
      </w:r>
      <w:r w:rsidRPr="00E360A2">
        <w:rPr>
          <w:lang w:val="en-US"/>
        </w:rPr>
        <w:t xml:space="preserve"> </w:t>
      </w:r>
      <w:r w:rsidRPr="00674EF7">
        <w:t>и</w:t>
      </w:r>
      <w:r w:rsidRPr="00E360A2">
        <w:rPr>
          <w:lang w:val="en-US"/>
        </w:rPr>
        <w:t xml:space="preserve"> </w:t>
      </w:r>
      <w:r w:rsidRPr="00674EF7">
        <w:t>распределению</w:t>
      </w:r>
      <w:r w:rsidRPr="00E360A2">
        <w:rPr>
          <w:lang w:val="en-US"/>
        </w:rPr>
        <w:t xml:space="preserve"> </w:t>
      </w:r>
      <w:r w:rsidRPr="00674EF7">
        <w:t>общего</w:t>
      </w:r>
      <w:r w:rsidRPr="00E360A2">
        <w:rPr>
          <w:lang w:val="en-US"/>
        </w:rPr>
        <w:t xml:space="preserve"> </w:t>
      </w:r>
      <w:r w:rsidRPr="00674EF7">
        <w:t>объема</w:t>
      </w:r>
      <w:r w:rsidRPr="00E360A2">
        <w:rPr>
          <w:lang w:val="en-US"/>
        </w:rPr>
        <w:t xml:space="preserve"> </w:t>
      </w:r>
      <w:r w:rsidRPr="00674EF7">
        <w:t>национальных</w:t>
      </w:r>
      <w:r w:rsidRPr="00E360A2">
        <w:rPr>
          <w:lang w:val="en-US"/>
        </w:rPr>
        <w:t xml:space="preserve"> </w:t>
      </w:r>
      <w:r w:rsidRPr="00674EF7">
        <w:t>квот</w:t>
      </w:r>
      <w:r w:rsidRPr="00E360A2">
        <w:rPr>
          <w:lang w:val="en-US"/>
        </w:rPr>
        <w:t xml:space="preserve"> </w:t>
      </w:r>
      <w:r w:rsidRPr="00674EF7">
        <w:t>на</w:t>
      </w:r>
      <w:r w:rsidRPr="00E360A2">
        <w:rPr>
          <w:lang w:val="en-US"/>
        </w:rPr>
        <w:t xml:space="preserve"> </w:t>
      </w:r>
      <w:r w:rsidRPr="00674EF7">
        <w:t>выбросы</w:t>
      </w:r>
      <w:r w:rsidRPr="00E360A2">
        <w:rPr>
          <w:lang w:val="en-US"/>
        </w:rPr>
        <w:t xml:space="preserve"> </w:t>
      </w:r>
      <w:r w:rsidRPr="00674EF7">
        <w:t>углерода</w:t>
      </w:r>
      <w:r w:rsidRPr="00E360A2">
        <w:rPr>
          <w:lang w:val="en-US"/>
        </w:rPr>
        <w:t xml:space="preserve"> </w:t>
      </w:r>
      <w:r w:rsidRPr="00674EF7">
        <w:t>в</w:t>
      </w:r>
      <w:r w:rsidRPr="00E360A2">
        <w:rPr>
          <w:lang w:val="en-US"/>
        </w:rPr>
        <w:t xml:space="preserve"> 2021 </w:t>
      </w:r>
      <w:r w:rsidRPr="00674EF7">
        <w:t>и</w:t>
      </w:r>
      <w:r w:rsidRPr="00E360A2">
        <w:rPr>
          <w:lang w:val="en-US"/>
        </w:rPr>
        <w:t xml:space="preserve"> 2022 </w:t>
      </w:r>
      <w:r w:rsidRPr="00674EF7">
        <w:t>годах</w:t>
      </w:r>
      <w:r w:rsidRPr="00E360A2">
        <w:rPr>
          <w:lang w:val="en-US"/>
        </w:rPr>
        <w:t xml:space="preserve"> (</w:t>
      </w:r>
      <w:r w:rsidRPr="00674EF7">
        <w:t>энергетика</w:t>
      </w:r>
      <w:r w:rsidRPr="00E360A2">
        <w:rPr>
          <w:lang w:val="en-US"/>
        </w:rPr>
        <w:t xml:space="preserve">); </w:t>
      </w:r>
      <w:hyperlink r:id="rId60" w:history="1">
        <w:r w:rsidRPr="00E360A2">
          <w:rPr>
            <w:color w:val="0000FF"/>
            <w:u w:val="single"/>
            <w:lang w:val="en-US"/>
          </w:rPr>
          <w:t>5b2f4703b3734d2295a07ef938a4b2c1.pdf</w:t>
        </w:r>
      </w:hyperlink>
      <w:r w:rsidRPr="00E360A2">
        <w:rPr>
          <w:lang w:val="en-US"/>
        </w:rPr>
        <w:t xml:space="preserve"> </w:t>
      </w:r>
      <w:hyperlink r:id="rId61" w:history="1">
        <w:r w:rsidRPr="00E360A2">
          <w:rPr>
            <w:rFonts w:eastAsia="Calibri"/>
            <w:color w:val="0000FF"/>
            <w:u w:val="single"/>
            <w:lang w:val="en-US"/>
          </w:rPr>
          <w:t>241030-china-allocation-plan_updated-benchmark-values_formula_pdf.pdf</w:t>
        </w:r>
      </w:hyperlink>
    </w:p>
    <w:p w14:paraId="12BC4909" w14:textId="154BA408" w:rsidR="00C365E4" w:rsidRPr="00E360A2" w:rsidRDefault="00C365E4" w:rsidP="00D358FC">
      <w:pPr>
        <w:pStyle w:val="BodyTextKeep"/>
        <w:spacing w:after="120"/>
        <w:rPr>
          <w:lang w:val="en-US"/>
        </w:rPr>
      </w:pPr>
      <w:r w:rsidRPr="00674EF7">
        <w:rPr>
          <w:rFonts w:eastAsia="MS Gothic"/>
        </w:rPr>
        <w:t>关于做好</w:t>
      </w:r>
      <w:r w:rsidRPr="00E360A2">
        <w:rPr>
          <w:rFonts w:eastAsia="Calibri"/>
          <w:lang w:val="en-US"/>
        </w:rPr>
        <w:t>2023</w:t>
      </w:r>
      <w:r w:rsidRPr="00674EF7">
        <w:rPr>
          <w:rFonts w:eastAsia="MS Gothic"/>
        </w:rPr>
        <w:t>、</w:t>
      </w:r>
      <w:r w:rsidRPr="00E360A2">
        <w:rPr>
          <w:rFonts w:eastAsia="Calibri"/>
          <w:lang w:val="en-US"/>
        </w:rPr>
        <w:t>2024</w:t>
      </w:r>
      <w:r w:rsidRPr="00674EF7">
        <w:rPr>
          <w:rFonts w:eastAsia="MS Gothic"/>
        </w:rPr>
        <w:t>年度</w:t>
      </w:r>
      <w:r w:rsidRPr="00674EF7">
        <w:rPr>
          <w:rFonts w:eastAsia="Microsoft JhengHei"/>
        </w:rPr>
        <w:t>发电行业全国碳排放权交易配额分配及清缴相关工作的通</w:t>
      </w:r>
      <w:r w:rsidRPr="00674EF7">
        <w:rPr>
          <w:rFonts w:eastAsia="MS Gothic"/>
        </w:rPr>
        <w:t>知</w:t>
      </w:r>
      <w:r w:rsidRPr="00E360A2">
        <w:rPr>
          <w:rFonts w:eastAsia="Calibri"/>
          <w:lang w:val="en-US"/>
        </w:rPr>
        <w:t xml:space="preserve"> </w:t>
      </w:r>
      <w:hyperlink r:id="rId62" w:history="1">
        <w:proofErr w:type="spellStart"/>
        <w:r w:rsidRPr="00674EF7">
          <w:rPr>
            <w:rFonts w:eastAsia="MS Gothic"/>
            <w:color w:val="0000FF"/>
            <w:u w:val="single"/>
          </w:rPr>
          <w:t>关于做好</w:t>
        </w:r>
        <w:r w:rsidRPr="00E360A2">
          <w:rPr>
            <w:color w:val="0000FF"/>
            <w:u w:val="single"/>
            <w:lang w:val="en-US"/>
          </w:rPr>
          <w:t>2023</w:t>
        </w:r>
        <w:r w:rsidRPr="00674EF7">
          <w:rPr>
            <w:rFonts w:eastAsia="MS Gothic"/>
            <w:color w:val="0000FF"/>
            <w:u w:val="single"/>
          </w:rPr>
          <w:t>、</w:t>
        </w:r>
        <w:r w:rsidRPr="00E360A2">
          <w:rPr>
            <w:color w:val="0000FF"/>
            <w:u w:val="single"/>
            <w:lang w:val="en-US"/>
          </w:rPr>
          <w:t>2024</w:t>
        </w:r>
        <w:r w:rsidRPr="00674EF7">
          <w:rPr>
            <w:rFonts w:eastAsia="MS Gothic"/>
            <w:color w:val="0000FF"/>
            <w:u w:val="single"/>
          </w:rPr>
          <w:t>年度</w:t>
        </w:r>
        <w:r w:rsidRPr="00674EF7">
          <w:rPr>
            <w:rFonts w:eastAsia="Microsoft JhengHei"/>
            <w:color w:val="0000FF"/>
            <w:u w:val="single"/>
          </w:rPr>
          <w:t>发电行业全国碳排放权交易配额分配及清缴相关工作的通知</w:t>
        </w:r>
        <w:proofErr w:type="spellEnd"/>
      </w:hyperlink>
    </w:p>
    <w:p w14:paraId="29CB2213" w14:textId="77777777" w:rsidR="00BC1F62" w:rsidRDefault="00BC1F62" w:rsidP="00216EEC">
      <w:pPr>
        <w:spacing w:after="120" w:line="240" w:lineRule="auto"/>
        <w:jc w:val="both"/>
        <w:rPr>
          <w:rFonts w:ascii="Times New Roman" w:hAnsi="Times New Roman" w:cs="Times New Roman"/>
          <w:b/>
        </w:rPr>
      </w:pPr>
    </w:p>
    <w:p w14:paraId="040DED97" w14:textId="4FB3EC4E" w:rsidR="00AD20E4" w:rsidRPr="00AD20E4" w:rsidRDefault="00AD20E4" w:rsidP="00AD20E4">
      <w:pPr>
        <w:spacing w:after="120" w:line="240" w:lineRule="auto"/>
        <w:jc w:val="center"/>
        <w:rPr>
          <w:rFonts w:ascii="Times New Roman" w:hAnsi="Times New Roman" w:cs="Times New Roman"/>
          <w:b/>
          <w:sz w:val="28"/>
          <w:szCs w:val="28"/>
        </w:rPr>
      </w:pPr>
      <w:r w:rsidRPr="00AD20E4">
        <w:rPr>
          <w:rFonts w:ascii="Times New Roman" w:hAnsi="Times New Roman" w:cs="Times New Roman"/>
          <w:b/>
          <w:sz w:val="28"/>
          <w:szCs w:val="28"/>
        </w:rPr>
        <w:t>References</w:t>
      </w:r>
    </w:p>
    <w:p w14:paraId="5E5A1105" w14:textId="0AB2D844" w:rsidR="00AD20E4" w:rsidRPr="0065099A" w:rsidRDefault="0065099A" w:rsidP="00AD20E4">
      <w:pPr>
        <w:pStyle w:val="BodyTextKeep"/>
        <w:spacing w:after="120"/>
        <w:rPr>
          <w:lang w:val="en-US"/>
        </w:rPr>
      </w:pPr>
      <w:r>
        <w:rPr>
          <w:lang w:val="en-US"/>
        </w:rPr>
        <w:t>The</w:t>
      </w:r>
      <w:r w:rsidRPr="0065099A">
        <w:rPr>
          <w:lang w:val="en-US"/>
        </w:rPr>
        <w:t xml:space="preserve"> </w:t>
      </w:r>
      <w:r>
        <w:rPr>
          <w:lang w:val="en-US"/>
        </w:rPr>
        <w:t>Atlas</w:t>
      </w:r>
      <w:r w:rsidRPr="0065099A">
        <w:rPr>
          <w:lang w:val="en-US"/>
        </w:rPr>
        <w:t xml:space="preserve"> </w:t>
      </w:r>
      <w:r>
        <w:rPr>
          <w:lang w:val="en-US"/>
        </w:rPr>
        <w:t>of</w:t>
      </w:r>
      <w:r w:rsidRPr="0065099A">
        <w:rPr>
          <w:lang w:val="en-US"/>
        </w:rPr>
        <w:t xml:space="preserve"> </w:t>
      </w:r>
      <w:r>
        <w:rPr>
          <w:lang w:val="en-US"/>
        </w:rPr>
        <w:t>investments</w:t>
      </w:r>
      <w:r w:rsidRPr="0065099A">
        <w:rPr>
          <w:lang w:val="en-US"/>
        </w:rPr>
        <w:t xml:space="preserve"> </w:t>
      </w:r>
      <w:r>
        <w:rPr>
          <w:lang w:val="en-US"/>
        </w:rPr>
        <w:t>in</w:t>
      </w:r>
      <w:r w:rsidRPr="0065099A">
        <w:rPr>
          <w:lang w:val="en-US"/>
        </w:rPr>
        <w:t xml:space="preserve"> </w:t>
      </w:r>
      <w:r>
        <w:rPr>
          <w:lang w:val="en-US"/>
        </w:rPr>
        <w:t>the</w:t>
      </w:r>
      <w:r w:rsidRPr="0065099A">
        <w:rPr>
          <w:lang w:val="en-US"/>
        </w:rPr>
        <w:t xml:space="preserve"> </w:t>
      </w:r>
      <w:r>
        <w:rPr>
          <w:lang w:val="en-US"/>
        </w:rPr>
        <w:t>Russian-Chinese energy cooperation, 2021.</w:t>
      </w:r>
      <w:r w:rsidR="00AD20E4" w:rsidRPr="0065099A">
        <w:rPr>
          <w:lang w:val="en-US"/>
        </w:rPr>
        <w:t xml:space="preserve"> </w:t>
      </w:r>
      <w:hyperlink r:id="rId63" w:history="1">
        <w:r w:rsidR="00AD20E4" w:rsidRPr="0065099A">
          <w:rPr>
            <w:rStyle w:val="ae"/>
            <w:szCs w:val="24"/>
            <w:lang w:val="en-US"/>
          </w:rPr>
          <w:t>https://rcebf.com/atlas/</w:t>
        </w:r>
      </w:hyperlink>
    </w:p>
    <w:p w14:paraId="404BE48D" w14:textId="622A75EC" w:rsidR="00AD20E4" w:rsidRDefault="0065099A" w:rsidP="00AD20E4">
      <w:pPr>
        <w:pStyle w:val="BodyTextKeep"/>
        <w:spacing w:after="120"/>
      </w:pPr>
      <w:proofErr w:type="spellStart"/>
      <w:r w:rsidRPr="0065099A">
        <w:rPr>
          <w:lang w:val="en-US"/>
        </w:rPr>
        <w:t>Bashmakov</w:t>
      </w:r>
      <w:proofErr w:type="spellEnd"/>
      <w:r>
        <w:rPr>
          <w:lang w:val="en-US"/>
        </w:rPr>
        <w:t xml:space="preserve"> </w:t>
      </w:r>
      <w:r w:rsidRPr="0065099A">
        <w:rPr>
          <w:lang w:val="en-US"/>
        </w:rPr>
        <w:t>I.A. CBAM and Russian export.</w:t>
      </w:r>
      <w:r>
        <w:rPr>
          <w:lang w:val="en-US"/>
        </w:rPr>
        <w:t xml:space="preserve"> </w:t>
      </w:r>
      <w:proofErr w:type="spellStart"/>
      <w:r w:rsidRPr="0065099A">
        <w:rPr>
          <w:i/>
          <w:iCs/>
          <w:lang w:val="en-US"/>
        </w:rPr>
        <w:t>Voprosy</w:t>
      </w:r>
      <w:proofErr w:type="spellEnd"/>
      <w:r w:rsidRPr="0065099A">
        <w:rPr>
          <w:i/>
          <w:iCs/>
        </w:rPr>
        <w:t xml:space="preserve"> </w:t>
      </w:r>
      <w:proofErr w:type="spellStart"/>
      <w:r w:rsidRPr="0065099A">
        <w:rPr>
          <w:i/>
          <w:iCs/>
          <w:lang w:val="en-US"/>
        </w:rPr>
        <w:t>Ekonomiki</w:t>
      </w:r>
      <w:proofErr w:type="spellEnd"/>
      <w:r w:rsidRPr="0065099A">
        <w:t>. 2022;(1):90-109. (</w:t>
      </w:r>
      <w:r w:rsidRPr="0065099A">
        <w:rPr>
          <w:lang w:val="en-US"/>
        </w:rPr>
        <w:t>In</w:t>
      </w:r>
      <w:r w:rsidRPr="0065099A">
        <w:t xml:space="preserve"> </w:t>
      </w:r>
      <w:r w:rsidRPr="0065099A">
        <w:rPr>
          <w:lang w:val="en-US"/>
        </w:rPr>
        <w:t>Russ</w:t>
      </w:r>
      <w:r w:rsidRPr="0065099A">
        <w:t>.)</w:t>
      </w:r>
    </w:p>
    <w:p w14:paraId="3A8BD91A" w14:textId="11649AA2" w:rsidR="00AD20E4" w:rsidRPr="00821D87" w:rsidRDefault="0065099A" w:rsidP="00AD20E4">
      <w:pPr>
        <w:pStyle w:val="BodyTextKeep"/>
        <w:spacing w:after="120"/>
        <w:rPr>
          <w:color w:val="0000FF"/>
          <w:u w:val="single"/>
          <w:lang w:val="en-US"/>
        </w:rPr>
      </w:pPr>
      <w:proofErr w:type="spellStart"/>
      <w:r>
        <w:rPr>
          <w:lang w:val="en-US"/>
        </w:rPr>
        <w:t>Bashmakov</w:t>
      </w:r>
      <w:proofErr w:type="spellEnd"/>
      <w:r w:rsidRPr="0065099A">
        <w:t xml:space="preserve"> </w:t>
      </w:r>
      <w:r>
        <w:rPr>
          <w:lang w:val="en-US"/>
        </w:rPr>
        <w:t>I</w:t>
      </w:r>
      <w:r w:rsidRPr="0065099A">
        <w:t>.</w:t>
      </w:r>
      <w:r w:rsidR="00AD20E4" w:rsidRPr="00C118EA">
        <w:t xml:space="preserve"> 2023</w:t>
      </w:r>
      <w:r w:rsidRPr="0065099A">
        <w:t>.</w:t>
      </w:r>
      <w:r w:rsidR="00AD20E4" w:rsidRPr="00C118EA">
        <w:t xml:space="preserve"> </w:t>
      </w:r>
      <w:r>
        <w:rPr>
          <w:i/>
          <w:iCs/>
          <w:lang w:val="en-US"/>
        </w:rPr>
        <w:t>Foreign</w:t>
      </w:r>
      <w:r w:rsidRPr="0065099A">
        <w:rPr>
          <w:i/>
          <w:iCs/>
          <w:lang w:val="en-US"/>
        </w:rPr>
        <w:t xml:space="preserve"> </w:t>
      </w:r>
      <w:r>
        <w:rPr>
          <w:i/>
          <w:iCs/>
          <w:lang w:val="en-US"/>
        </w:rPr>
        <w:t>trade</w:t>
      </w:r>
      <w:r w:rsidRPr="0065099A">
        <w:rPr>
          <w:i/>
          <w:iCs/>
          <w:lang w:val="en-US"/>
        </w:rPr>
        <w:t xml:space="preserve">, </w:t>
      </w:r>
      <w:r>
        <w:rPr>
          <w:i/>
          <w:iCs/>
          <w:lang w:val="en-US"/>
        </w:rPr>
        <w:t>economic</w:t>
      </w:r>
      <w:r w:rsidRPr="0065099A">
        <w:rPr>
          <w:i/>
          <w:iCs/>
          <w:lang w:val="en-US"/>
        </w:rPr>
        <w:t xml:space="preserve"> </w:t>
      </w:r>
      <w:r>
        <w:rPr>
          <w:i/>
          <w:iCs/>
          <w:lang w:val="en-US"/>
        </w:rPr>
        <w:t>growth</w:t>
      </w:r>
      <w:r w:rsidRPr="0065099A">
        <w:rPr>
          <w:i/>
          <w:iCs/>
          <w:lang w:val="en-US"/>
        </w:rPr>
        <w:t xml:space="preserve"> </w:t>
      </w:r>
      <w:r>
        <w:rPr>
          <w:i/>
          <w:iCs/>
          <w:lang w:val="en-US"/>
        </w:rPr>
        <w:t>and</w:t>
      </w:r>
      <w:r w:rsidRPr="0065099A">
        <w:rPr>
          <w:i/>
          <w:iCs/>
          <w:lang w:val="en-US"/>
        </w:rPr>
        <w:t xml:space="preserve"> </w:t>
      </w:r>
      <w:r>
        <w:rPr>
          <w:i/>
          <w:iCs/>
          <w:lang w:val="en-US"/>
        </w:rPr>
        <w:t>decarbonization</w:t>
      </w:r>
      <w:r w:rsidRPr="0065099A">
        <w:rPr>
          <w:i/>
          <w:iCs/>
          <w:lang w:val="en-US"/>
        </w:rPr>
        <w:t xml:space="preserve"> </w:t>
      </w:r>
      <w:r>
        <w:rPr>
          <w:i/>
          <w:iCs/>
          <w:lang w:val="en-US"/>
        </w:rPr>
        <w:t>in</w:t>
      </w:r>
      <w:r w:rsidRPr="0065099A">
        <w:rPr>
          <w:i/>
          <w:iCs/>
          <w:lang w:val="en-US"/>
        </w:rPr>
        <w:t xml:space="preserve"> </w:t>
      </w:r>
      <w:r>
        <w:rPr>
          <w:i/>
          <w:iCs/>
          <w:lang w:val="en-US"/>
        </w:rPr>
        <w:t>Russia.</w:t>
      </w:r>
      <w:r w:rsidR="00AD20E4" w:rsidRPr="0065099A">
        <w:rPr>
          <w:i/>
          <w:iCs/>
          <w:lang w:val="en-US"/>
        </w:rPr>
        <w:t xml:space="preserve"> </w:t>
      </w:r>
      <w:hyperlink r:id="rId64" w:history="1">
        <w:r w:rsidR="00821D87" w:rsidRPr="00821D87">
          <w:rPr>
            <w:rStyle w:val="ae"/>
            <w:lang w:val="en-US"/>
          </w:rPr>
          <w:t>https://cenef-xxi.ru/articles/russia's-foreign-trade-economic-growth-and-decarbonization.-long-term-vision</w:t>
        </w:r>
      </w:hyperlink>
    </w:p>
    <w:p w14:paraId="22149928" w14:textId="7FAA1190" w:rsidR="00AD20E4" w:rsidRPr="00821D87" w:rsidRDefault="00821D87" w:rsidP="00AD20E4">
      <w:pPr>
        <w:pStyle w:val="BodyTextKeep"/>
        <w:spacing w:after="120"/>
        <w:rPr>
          <w:lang w:val="en-US"/>
        </w:rPr>
      </w:pPr>
      <w:proofErr w:type="spellStart"/>
      <w:r>
        <w:rPr>
          <w:lang w:val="en-US"/>
        </w:rPr>
        <w:t>Bashmakov</w:t>
      </w:r>
      <w:proofErr w:type="spellEnd"/>
      <w:r w:rsidRPr="00821D87">
        <w:rPr>
          <w:lang w:val="en-US"/>
        </w:rPr>
        <w:t xml:space="preserve"> </w:t>
      </w:r>
      <w:r>
        <w:rPr>
          <w:lang w:val="en-US"/>
        </w:rPr>
        <w:t>I</w:t>
      </w:r>
      <w:r w:rsidRPr="00821D87">
        <w:rPr>
          <w:lang w:val="en-US"/>
        </w:rPr>
        <w:t>.</w:t>
      </w:r>
      <w:r>
        <w:rPr>
          <w:lang w:val="en-US"/>
        </w:rPr>
        <w:t>A</w:t>
      </w:r>
      <w:r w:rsidRPr="00821D87">
        <w:rPr>
          <w:lang w:val="en-US"/>
        </w:rPr>
        <w:t xml:space="preserve">. </w:t>
      </w:r>
      <w:r>
        <w:rPr>
          <w:lang w:val="en-US"/>
        </w:rPr>
        <w:t>Dynamic</w:t>
      </w:r>
      <w:r w:rsidRPr="00821D87">
        <w:rPr>
          <w:lang w:val="en-US"/>
        </w:rPr>
        <w:t xml:space="preserve"> </w:t>
      </w:r>
      <w:r>
        <w:rPr>
          <w:lang w:val="en-US"/>
        </w:rPr>
        <w:t>comprehensive</w:t>
      </w:r>
      <w:r w:rsidRPr="00821D87">
        <w:rPr>
          <w:lang w:val="en-US"/>
        </w:rPr>
        <w:t xml:space="preserve"> </w:t>
      </w:r>
      <w:r>
        <w:rPr>
          <w:lang w:val="en-US"/>
        </w:rPr>
        <w:t>Russian energy</w:t>
      </w:r>
      <w:r w:rsidRPr="00821D87">
        <w:rPr>
          <w:lang w:val="en-US"/>
        </w:rPr>
        <w:t xml:space="preserve"> </w:t>
      </w:r>
      <w:r>
        <w:rPr>
          <w:lang w:val="en-US"/>
        </w:rPr>
        <w:t>balance is a realistic assessment of the country’s energy efficiency.</w:t>
      </w:r>
      <w:r w:rsidR="00AD20E4" w:rsidRPr="00821D87">
        <w:rPr>
          <w:lang w:val="en-US"/>
        </w:rPr>
        <w:t xml:space="preserve"> </w:t>
      </w:r>
      <w:proofErr w:type="spellStart"/>
      <w:r>
        <w:rPr>
          <w:lang w:val="en-US"/>
        </w:rPr>
        <w:t>Energosberezhenie</w:t>
      </w:r>
      <w:proofErr w:type="spellEnd"/>
      <w:r>
        <w:rPr>
          <w:lang w:val="en-US"/>
        </w:rPr>
        <w:t>, No.</w:t>
      </w:r>
      <w:r w:rsidR="00AD20E4" w:rsidRPr="00821D87">
        <w:rPr>
          <w:lang w:val="en-US"/>
        </w:rPr>
        <w:t>4</w:t>
      </w:r>
      <w:r>
        <w:rPr>
          <w:lang w:val="en-US"/>
        </w:rPr>
        <w:t xml:space="preserve">, </w:t>
      </w:r>
      <w:r w:rsidR="00AD20E4" w:rsidRPr="00821D87">
        <w:rPr>
          <w:lang w:val="en-US"/>
        </w:rPr>
        <w:t>2024</w:t>
      </w:r>
      <w:r>
        <w:rPr>
          <w:lang w:val="en-US"/>
        </w:rPr>
        <w:t>. (In Russ.).</w:t>
      </w:r>
      <w:r w:rsidR="00AD20E4" w:rsidRPr="00821D87">
        <w:rPr>
          <w:lang w:val="en-US"/>
        </w:rPr>
        <w:t xml:space="preserve"> </w:t>
      </w:r>
      <w:hyperlink r:id="rId65" w:history="1">
        <w:r w:rsidR="00AD20E4" w:rsidRPr="00821D87">
          <w:rPr>
            <w:rStyle w:val="ae"/>
            <w:szCs w:val="24"/>
            <w:lang w:val="en-US"/>
          </w:rPr>
          <w:t>https://www.abok.ru/for_spec/articles.php?nid=8729</w:t>
        </w:r>
      </w:hyperlink>
      <w:r w:rsidR="00AD20E4" w:rsidRPr="00821D87">
        <w:rPr>
          <w:lang w:val="en-US"/>
        </w:rPr>
        <w:t xml:space="preserve">; </w:t>
      </w:r>
      <w:hyperlink r:id="rId66" w:history="1">
        <w:r w:rsidR="00AD20E4" w:rsidRPr="00821D87">
          <w:rPr>
            <w:rStyle w:val="ae"/>
            <w:szCs w:val="24"/>
            <w:lang w:val="en-US"/>
          </w:rPr>
          <w:t>https://www.abok.ru/for_spec/articles/43/8729/tab.pdf</w:t>
        </w:r>
      </w:hyperlink>
      <w:r w:rsidR="00AD20E4" w:rsidRPr="00821D87">
        <w:rPr>
          <w:lang w:val="en-US"/>
        </w:rPr>
        <w:t xml:space="preserve"> </w:t>
      </w:r>
    </w:p>
    <w:p w14:paraId="0B445DCA" w14:textId="73099EE2" w:rsidR="00AD20E4" w:rsidRPr="00821D87" w:rsidRDefault="00821D87" w:rsidP="00AD20E4">
      <w:pPr>
        <w:pStyle w:val="BodyTextKeep"/>
        <w:spacing w:after="120"/>
        <w:rPr>
          <w:lang w:val="en-US"/>
        </w:rPr>
      </w:pPr>
      <w:r>
        <w:rPr>
          <w:lang w:val="en-US"/>
        </w:rPr>
        <w:t>Bashmakov</w:t>
      </w:r>
      <w:r w:rsidRPr="00821D87">
        <w:rPr>
          <w:lang w:val="en-US"/>
        </w:rPr>
        <w:t xml:space="preserve">, </w:t>
      </w:r>
      <w:r>
        <w:rPr>
          <w:lang w:val="en-US"/>
        </w:rPr>
        <w:t>I</w:t>
      </w:r>
      <w:r w:rsidRPr="00821D87">
        <w:rPr>
          <w:lang w:val="en-US"/>
        </w:rPr>
        <w:t>.</w:t>
      </w:r>
      <w:r>
        <w:rPr>
          <w:lang w:val="en-US"/>
        </w:rPr>
        <w:t>A</w:t>
      </w:r>
      <w:r w:rsidRPr="00821D87">
        <w:rPr>
          <w:lang w:val="en-US"/>
        </w:rPr>
        <w:t xml:space="preserve">., </w:t>
      </w:r>
      <w:proofErr w:type="spellStart"/>
      <w:r>
        <w:rPr>
          <w:lang w:val="en-US"/>
        </w:rPr>
        <w:t>Skobelev</w:t>
      </w:r>
      <w:proofErr w:type="spellEnd"/>
      <w:r w:rsidRPr="00821D87">
        <w:rPr>
          <w:lang w:val="en-US"/>
        </w:rPr>
        <w:t xml:space="preserve">, </w:t>
      </w:r>
      <w:r>
        <w:rPr>
          <w:lang w:val="en-US"/>
        </w:rPr>
        <w:t>D</w:t>
      </w:r>
      <w:r w:rsidRPr="00821D87">
        <w:rPr>
          <w:lang w:val="en-US"/>
        </w:rPr>
        <w:t>.</w:t>
      </w:r>
      <w:r>
        <w:rPr>
          <w:lang w:val="en-US"/>
        </w:rPr>
        <w:t>O</w:t>
      </w:r>
      <w:r w:rsidRPr="00821D87">
        <w:rPr>
          <w:lang w:val="en-US"/>
        </w:rPr>
        <w:t xml:space="preserve">., </w:t>
      </w:r>
      <w:r>
        <w:rPr>
          <w:lang w:val="en-US"/>
        </w:rPr>
        <w:t>Borisov</w:t>
      </w:r>
      <w:r w:rsidRPr="00821D87">
        <w:rPr>
          <w:lang w:val="en-US"/>
        </w:rPr>
        <w:t xml:space="preserve">, </w:t>
      </w:r>
      <w:r>
        <w:rPr>
          <w:lang w:val="en-US"/>
        </w:rPr>
        <w:t>K.B., Guseva, T.V. Benchmarking systems for specific GHG emissions in iron and steel</w:t>
      </w:r>
      <w:r w:rsidR="00AD20E4" w:rsidRPr="00821D87">
        <w:rPr>
          <w:lang w:val="en-US"/>
        </w:rPr>
        <w:t xml:space="preserve"> // </w:t>
      </w:r>
      <w:r>
        <w:rPr>
          <w:lang w:val="en-US"/>
        </w:rPr>
        <w:t xml:space="preserve">Chernaya </w:t>
      </w:r>
      <w:proofErr w:type="spellStart"/>
      <w:r>
        <w:rPr>
          <w:lang w:val="en-US"/>
        </w:rPr>
        <w:t>Metallurgiya</w:t>
      </w:r>
      <w:proofErr w:type="spellEnd"/>
      <w:r>
        <w:rPr>
          <w:lang w:val="en-US"/>
        </w:rPr>
        <w:t xml:space="preserve">. Scientific, technical and economic information bulletin. </w:t>
      </w:r>
      <w:r w:rsidR="00AD20E4" w:rsidRPr="00821D87">
        <w:rPr>
          <w:lang w:val="en-US"/>
        </w:rPr>
        <w:t>2021</w:t>
      </w:r>
      <w:r>
        <w:rPr>
          <w:lang w:val="en-US"/>
        </w:rPr>
        <w:t>. Vol.</w:t>
      </w:r>
      <w:r w:rsidR="00AD20E4" w:rsidRPr="00821D87">
        <w:rPr>
          <w:lang w:val="en-US"/>
        </w:rPr>
        <w:t xml:space="preserve"> 77</w:t>
      </w:r>
      <w:r>
        <w:rPr>
          <w:lang w:val="en-US"/>
        </w:rPr>
        <w:t>. No.</w:t>
      </w:r>
      <w:r w:rsidR="00AD20E4" w:rsidRPr="00821D87">
        <w:rPr>
          <w:lang w:val="en-US"/>
        </w:rPr>
        <w:t xml:space="preserve"> 9</w:t>
      </w:r>
      <w:r>
        <w:rPr>
          <w:lang w:val="en-US"/>
        </w:rPr>
        <w:t>.</w:t>
      </w:r>
      <w:r w:rsidR="00AD20E4" w:rsidRPr="00821D87">
        <w:rPr>
          <w:lang w:val="en-US"/>
        </w:rPr>
        <w:t xml:space="preserve"> </w:t>
      </w:r>
      <w:r>
        <w:rPr>
          <w:lang w:val="en-US"/>
        </w:rPr>
        <w:t xml:space="preserve">(In Russ.). </w:t>
      </w:r>
      <w:proofErr w:type="gramStart"/>
      <w:r w:rsidR="00AD20E4" w:rsidRPr="00821D87">
        <w:rPr>
          <w:lang w:val="en-US"/>
        </w:rPr>
        <w:t>Doi</w:t>
      </w:r>
      <w:proofErr w:type="gramEnd"/>
      <w:r w:rsidR="00AD20E4" w:rsidRPr="00821D87">
        <w:rPr>
          <w:lang w:val="en-US"/>
        </w:rPr>
        <w:t>: 10.32339/0135-5910-2021-9-1071-1086</w:t>
      </w:r>
    </w:p>
    <w:p w14:paraId="58CEC215" w14:textId="271D6640" w:rsidR="00AD20E4" w:rsidRPr="00C06319" w:rsidRDefault="00821D87" w:rsidP="00AD20E4">
      <w:pPr>
        <w:pStyle w:val="BodyTextKeep"/>
        <w:spacing w:after="120"/>
        <w:rPr>
          <w:lang w:val="en-US"/>
        </w:rPr>
      </w:pPr>
      <w:r>
        <w:rPr>
          <w:lang w:val="en-US"/>
        </w:rPr>
        <w:t>Bashmakov, I.A., Lebedev, O.V., Guseva, T.V.</w:t>
      </w:r>
      <w:r w:rsidR="00AD20E4" w:rsidRPr="00821D87">
        <w:rPr>
          <w:lang w:val="en-US"/>
        </w:rPr>
        <w:t xml:space="preserve"> 2024</w:t>
      </w:r>
      <w:r>
        <w:rPr>
          <w:lang w:val="en-US"/>
        </w:rPr>
        <w:t>. Benchmarking</w:t>
      </w:r>
      <w:r w:rsidRPr="00821D87">
        <w:rPr>
          <w:lang w:val="en-US"/>
        </w:rPr>
        <w:t xml:space="preserve"> </w:t>
      </w:r>
      <w:r>
        <w:rPr>
          <w:lang w:val="en-US"/>
        </w:rPr>
        <w:t>system</w:t>
      </w:r>
      <w:r w:rsidRPr="00821D87">
        <w:rPr>
          <w:lang w:val="en-US"/>
        </w:rPr>
        <w:t xml:space="preserve"> </w:t>
      </w:r>
      <w:r>
        <w:rPr>
          <w:lang w:val="en-US"/>
        </w:rPr>
        <w:t>for</w:t>
      </w:r>
      <w:r w:rsidRPr="00821D87">
        <w:rPr>
          <w:lang w:val="en-US"/>
        </w:rPr>
        <w:t xml:space="preserve"> </w:t>
      </w:r>
      <w:r>
        <w:rPr>
          <w:lang w:val="en-US"/>
        </w:rPr>
        <w:t>the</w:t>
      </w:r>
      <w:r w:rsidRPr="00821D87">
        <w:rPr>
          <w:lang w:val="en-US"/>
        </w:rPr>
        <w:t xml:space="preserve"> </w:t>
      </w:r>
      <w:r>
        <w:rPr>
          <w:lang w:val="en-US"/>
        </w:rPr>
        <w:t>carbon</w:t>
      </w:r>
      <w:r w:rsidRPr="00821D87">
        <w:rPr>
          <w:lang w:val="en-US"/>
        </w:rPr>
        <w:t xml:space="preserve"> </w:t>
      </w:r>
      <w:r>
        <w:rPr>
          <w:lang w:val="en-US"/>
        </w:rPr>
        <w:t>intensity</w:t>
      </w:r>
      <w:r w:rsidRPr="00821D87">
        <w:rPr>
          <w:lang w:val="en-US"/>
        </w:rPr>
        <w:t xml:space="preserve"> </w:t>
      </w:r>
      <w:r>
        <w:rPr>
          <w:lang w:val="en-US"/>
        </w:rPr>
        <w:t>of</w:t>
      </w:r>
      <w:r w:rsidRPr="00821D87">
        <w:rPr>
          <w:lang w:val="en-US"/>
        </w:rPr>
        <w:t xml:space="preserve"> </w:t>
      </w:r>
      <w:r>
        <w:rPr>
          <w:lang w:val="en-US"/>
        </w:rPr>
        <w:t xml:space="preserve">ceramic products manufacture. </w:t>
      </w:r>
      <w:r w:rsidR="00AD20E4" w:rsidRPr="00821D87">
        <w:rPr>
          <w:lang w:val="en-US"/>
        </w:rPr>
        <w:t xml:space="preserve">// </w:t>
      </w:r>
      <w:r>
        <w:rPr>
          <w:lang w:val="en-US"/>
        </w:rPr>
        <w:t xml:space="preserve">Newsletter of Samara scientific </w:t>
      </w:r>
      <w:proofErr w:type="spellStart"/>
      <w:r>
        <w:rPr>
          <w:lang w:val="en-US"/>
        </w:rPr>
        <w:t>centre</w:t>
      </w:r>
      <w:proofErr w:type="spellEnd"/>
      <w:r>
        <w:rPr>
          <w:lang w:val="en-US"/>
        </w:rPr>
        <w:t xml:space="preserve"> of the Russian Academy of Science. Vol.</w:t>
      </w:r>
      <w:r w:rsidR="00AD20E4" w:rsidRPr="00821D87">
        <w:rPr>
          <w:lang w:val="en-US"/>
        </w:rPr>
        <w:t xml:space="preserve"> 26</w:t>
      </w:r>
      <w:r>
        <w:rPr>
          <w:lang w:val="en-US"/>
        </w:rPr>
        <w:t>, No.</w:t>
      </w:r>
      <w:r w:rsidR="00AD20E4" w:rsidRPr="00821D87">
        <w:rPr>
          <w:lang w:val="en-US"/>
        </w:rPr>
        <w:t xml:space="preserve"> 2</w:t>
      </w:r>
      <w:r>
        <w:rPr>
          <w:lang w:val="en-US"/>
        </w:rPr>
        <w:t>,</w:t>
      </w:r>
      <w:r w:rsidR="00AD20E4" w:rsidRPr="00821D87">
        <w:rPr>
          <w:lang w:val="en-US"/>
        </w:rPr>
        <w:t xml:space="preserve"> 2024</w:t>
      </w:r>
      <w:r>
        <w:rPr>
          <w:lang w:val="en-US"/>
        </w:rPr>
        <w:t>. (In Russ.).</w:t>
      </w:r>
      <w:r w:rsidR="00AD20E4" w:rsidRPr="00C06319">
        <w:rPr>
          <w:lang w:val="en-US"/>
        </w:rPr>
        <w:t xml:space="preserve"> DOI: 10.37313/1990-5378-2024-26-2-152-164</w:t>
      </w:r>
    </w:p>
    <w:p w14:paraId="0EF88636" w14:textId="1B9FF157" w:rsidR="00AD20E4" w:rsidRPr="00C06319" w:rsidRDefault="00C06319" w:rsidP="00AD20E4">
      <w:pPr>
        <w:pStyle w:val="BodyTextKeep"/>
        <w:spacing w:after="120"/>
        <w:rPr>
          <w:lang w:val="en-US"/>
        </w:rPr>
      </w:pPr>
      <w:r>
        <w:rPr>
          <w:lang w:val="en-US"/>
        </w:rPr>
        <w:t xml:space="preserve">Bashmakov, I.A., </w:t>
      </w:r>
      <w:proofErr w:type="spellStart"/>
      <w:r>
        <w:rPr>
          <w:lang w:val="en-US"/>
        </w:rPr>
        <w:t>Myshak</w:t>
      </w:r>
      <w:proofErr w:type="spellEnd"/>
      <w:r>
        <w:rPr>
          <w:lang w:val="en-US"/>
        </w:rPr>
        <w:t>, A.D., Bashmakov, V.A., Bashmakov, V.I., Borisov, K.B., Dzedzichek, M.G., Lunin, A.A., Lebedev, O.V., Shishkina, T.B.</w:t>
      </w:r>
      <w:r w:rsidR="00AD20E4" w:rsidRPr="00C06319">
        <w:rPr>
          <w:lang w:val="en-US"/>
        </w:rPr>
        <w:t xml:space="preserve"> 2023</w:t>
      </w:r>
      <w:r>
        <w:rPr>
          <w:lang w:val="en-US"/>
        </w:rPr>
        <w:t>a.</w:t>
      </w:r>
      <w:r w:rsidR="00AD20E4" w:rsidRPr="00C06319">
        <w:rPr>
          <w:lang w:val="en-US"/>
        </w:rPr>
        <w:t xml:space="preserve"> </w:t>
      </w:r>
      <w:r>
        <w:rPr>
          <w:lang w:val="en-US"/>
        </w:rPr>
        <w:t>Assessment</w:t>
      </w:r>
      <w:r w:rsidRPr="00C06319">
        <w:rPr>
          <w:lang w:val="en-US"/>
        </w:rPr>
        <w:t xml:space="preserve"> </w:t>
      </w:r>
      <w:r>
        <w:rPr>
          <w:lang w:val="en-US"/>
        </w:rPr>
        <w:t>of</w:t>
      </w:r>
      <w:r w:rsidRPr="00C06319">
        <w:rPr>
          <w:lang w:val="en-US"/>
        </w:rPr>
        <w:t xml:space="preserve"> </w:t>
      </w:r>
      <w:r>
        <w:rPr>
          <w:lang w:val="en-US"/>
        </w:rPr>
        <w:t>the</w:t>
      </w:r>
      <w:r w:rsidRPr="00C06319">
        <w:rPr>
          <w:lang w:val="en-US"/>
        </w:rPr>
        <w:t xml:space="preserve"> </w:t>
      </w:r>
      <w:r>
        <w:rPr>
          <w:lang w:val="en-US"/>
        </w:rPr>
        <w:t>technological</w:t>
      </w:r>
      <w:r w:rsidRPr="00C06319">
        <w:rPr>
          <w:lang w:val="en-US"/>
        </w:rPr>
        <w:t xml:space="preserve"> </w:t>
      </w:r>
      <w:r>
        <w:rPr>
          <w:lang w:val="en-US"/>
        </w:rPr>
        <w:t>factor</w:t>
      </w:r>
      <w:r w:rsidRPr="00C06319">
        <w:rPr>
          <w:lang w:val="en-US"/>
        </w:rPr>
        <w:t xml:space="preserve"> </w:t>
      </w:r>
      <w:r>
        <w:rPr>
          <w:lang w:val="en-US"/>
        </w:rPr>
        <w:t>contribution</w:t>
      </w:r>
      <w:r w:rsidRPr="00C06319">
        <w:rPr>
          <w:lang w:val="en-US"/>
        </w:rPr>
        <w:t xml:space="preserve"> </w:t>
      </w:r>
      <w:r>
        <w:rPr>
          <w:lang w:val="en-US"/>
        </w:rPr>
        <w:t>to</w:t>
      </w:r>
      <w:r w:rsidRPr="00C06319">
        <w:rPr>
          <w:lang w:val="en-US"/>
        </w:rPr>
        <w:t xml:space="preserve"> </w:t>
      </w:r>
      <w:r>
        <w:rPr>
          <w:lang w:val="en-US"/>
        </w:rPr>
        <w:t>energy efficiency improvements and to the evolution of energy-related greenhouse gas emissions in Russia</w:t>
      </w:r>
      <w:r w:rsidR="00AD20E4" w:rsidRPr="00C06319">
        <w:rPr>
          <w:lang w:val="en-US"/>
        </w:rPr>
        <w:t xml:space="preserve">, </w:t>
      </w:r>
      <w:r>
        <w:rPr>
          <w:i/>
          <w:iCs/>
          <w:lang w:val="en-US"/>
        </w:rPr>
        <w:t>Fundamental and Applied Climatology,</w:t>
      </w:r>
      <w:r w:rsidR="00AD20E4" w:rsidRPr="00C06319">
        <w:rPr>
          <w:lang w:val="en-US"/>
        </w:rPr>
        <w:t xml:space="preserve"> </w:t>
      </w:r>
      <w:r>
        <w:rPr>
          <w:lang w:val="en-US"/>
        </w:rPr>
        <w:t>Vol.</w:t>
      </w:r>
      <w:r w:rsidR="00AD20E4" w:rsidRPr="00C06319">
        <w:rPr>
          <w:lang w:val="en-US"/>
        </w:rPr>
        <w:t xml:space="preserve"> 9</w:t>
      </w:r>
      <w:r>
        <w:rPr>
          <w:lang w:val="en-US"/>
        </w:rPr>
        <w:t>, No.</w:t>
      </w:r>
      <w:r w:rsidR="00AD20E4" w:rsidRPr="00C06319">
        <w:rPr>
          <w:lang w:val="en-US"/>
        </w:rPr>
        <w:t xml:space="preserve"> 4</w:t>
      </w:r>
      <w:r>
        <w:rPr>
          <w:lang w:val="en-US"/>
        </w:rPr>
        <w:t xml:space="preserve">, </w:t>
      </w:r>
      <w:r w:rsidR="00AD20E4" w:rsidRPr="00C06319">
        <w:rPr>
          <w:lang w:val="en-US"/>
        </w:rPr>
        <w:t>2023</w:t>
      </w:r>
      <w:r>
        <w:rPr>
          <w:lang w:val="en-US"/>
        </w:rPr>
        <w:t>,</w:t>
      </w:r>
      <w:r w:rsidR="00AD20E4" w:rsidRPr="00C06319">
        <w:rPr>
          <w:lang w:val="en-US"/>
        </w:rPr>
        <w:t xml:space="preserve"> doi:10.21513/2410-8758-2023-4-210-248.</w:t>
      </w:r>
    </w:p>
    <w:p w14:paraId="6F416C47" w14:textId="1D6E7E52" w:rsidR="00AD20E4" w:rsidRDefault="00051397" w:rsidP="00AD20E4">
      <w:pPr>
        <w:pStyle w:val="BodyTextKeep"/>
        <w:spacing w:after="120"/>
        <w:rPr>
          <w:rStyle w:val="ae"/>
          <w:szCs w:val="24"/>
        </w:rPr>
      </w:pPr>
      <w:r>
        <w:rPr>
          <w:lang w:val="en-US"/>
        </w:rPr>
        <w:t>Bashmakov, I.A., Potapova, E.N., Borisov, K.B., Lebedev, O.V., Guseva, T.V. 2023b. Global</w:t>
      </w:r>
      <w:r w:rsidRPr="00051397">
        <w:rPr>
          <w:lang w:val="en-US"/>
        </w:rPr>
        <w:t xml:space="preserve"> </w:t>
      </w:r>
      <w:r>
        <w:rPr>
          <w:lang w:val="en-US"/>
        </w:rPr>
        <w:t>cement</w:t>
      </w:r>
      <w:r w:rsidRPr="00051397">
        <w:rPr>
          <w:lang w:val="en-US"/>
        </w:rPr>
        <w:t xml:space="preserve"> </w:t>
      </w:r>
      <w:r>
        <w:rPr>
          <w:lang w:val="en-US"/>
        </w:rPr>
        <w:t>industry</w:t>
      </w:r>
      <w:r w:rsidRPr="00051397">
        <w:rPr>
          <w:lang w:val="en-US"/>
        </w:rPr>
        <w:t xml:space="preserve"> </w:t>
      </w:r>
      <w:r>
        <w:rPr>
          <w:lang w:val="en-US"/>
        </w:rPr>
        <w:t>development</w:t>
      </w:r>
      <w:r w:rsidRPr="00051397">
        <w:rPr>
          <w:lang w:val="en-US"/>
        </w:rPr>
        <w:t xml:space="preserve"> </w:t>
      </w:r>
      <w:r>
        <w:rPr>
          <w:lang w:val="en-US"/>
        </w:rPr>
        <w:t>and</w:t>
      </w:r>
      <w:r w:rsidRPr="00051397">
        <w:rPr>
          <w:lang w:val="en-US"/>
        </w:rPr>
        <w:t xml:space="preserve"> </w:t>
      </w:r>
      <w:r>
        <w:rPr>
          <w:lang w:val="en-US"/>
        </w:rPr>
        <w:t>decarbonization</w:t>
      </w:r>
      <w:r w:rsidRPr="00051397">
        <w:rPr>
          <w:lang w:val="en-US"/>
        </w:rPr>
        <w:t xml:space="preserve"> </w:t>
      </w:r>
      <w:r>
        <w:rPr>
          <w:lang w:val="en-US"/>
        </w:rPr>
        <w:t xml:space="preserve">perspectives. </w:t>
      </w:r>
      <w:proofErr w:type="spellStart"/>
      <w:r>
        <w:rPr>
          <w:i/>
          <w:iCs/>
          <w:lang w:val="en-US"/>
        </w:rPr>
        <w:t>Stroitelnye</w:t>
      </w:r>
      <w:proofErr w:type="spellEnd"/>
      <w:r w:rsidRPr="00067E8F">
        <w:rPr>
          <w:i/>
          <w:iCs/>
        </w:rPr>
        <w:t xml:space="preserve"> </w:t>
      </w:r>
      <w:proofErr w:type="spellStart"/>
      <w:r>
        <w:rPr>
          <w:i/>
          <w:iCs/>
          <w:lang w:val="en-US"/>
        </w:rPr>
        <w:t>materialy</w:t>
      </w:r>
      <w:proofErr w:type="spellEnd"/>
      <w:r w:rsidRPr="00067E8F">
        <w:rPr>
          <w:i/>
          <w:iCs/>
        </w:rPr>
        <w:t xml:space="preserve">. </w:t>
      </w:r>
      <w:r w:rsidRPr="00067E8F">
        <w:t xml:space="preserve">2023. </w:t>
      </w:r>
      <w:r w:rsidRPr="00051397">
        <w:rPr>
          <w:lang w:val="en-US"/>
        </w:rPr>
        <w:t>No</w:t>
      </w:r>
      <w:r w:rsidRPr="00067E8F">
        <w:t>. 9</w:t>
      </w:r>
      <w:r w:rsidRPr="00051397">
        <w:rPr>
          <w:lang w:val="en-US"/>
        </w:rPr>
        <w:t>b</w:t>
      </w:r>
      <w:r w:rsidRPr="00067E8F">
        <w:t>.</w:t>
      </w:r>
      <w:r w:rsidR="00AD20E4" w:rsidRPr="00C118EA">
        <w:t xml:space="preserve"> </w:t>
      </w:r>
      <w:r w:rsidR="00AD20E4" w:rsidRPr="00C118EA">
        <w:rPr>
          <w:lang w:val="en-US"/>
        </w:rPr>
        <w:t>DOI</w:t>
      </w:r>
      <w:r w:rsidR="00AD20E4" w:rsidRPr="00C118EA">
        <w:t xml:space="preserve">: </w:t>
      </w:r>
      <w:hyperlink r:id="rId67" w:history="1">
        <w:r w:rsidR="00AD20E4" w:rsidRPr="00C118EA">
          <w:rPr>
            <w:rStyle w:val="ae"/>
            <w:szCs w:val="24"/>
            <w:lang w:val="en-US"/>
          </w:rPr>
          <w:t>http</w:t>
        </w:r>
        <w:r w:rsidR="00AD20E4" w:rsidRPr="00C118EA">
          <w:rPr>
            <w:rStyle w:val="ae"/>
            <w:szCs w:val="24"/>
          </w:rPr>
          <w:t>://</w:t>
        </w:r>
        <w:proofErr w:type="spellStart"/>
        <w:r w:rsidR="00AD20E4" w:rsidRPr="00C118EA">
          <w:rPr>
            <w:rStyle w:val="ae"/>
            <w:szCs w:val="24"/>
            <w:lang w:val="en-US"/>
          </w:rPr>
          <w:t>doi</w:t>
        </w:r>
        <w:proofErr w:type="spellEnd"/>
        <w:r w:rsidR="00AD20E4" w:rsidRPr="00C118EA">
          <w:rPr>
            <w:rStyle w:val="ae"/>
            <w:szCs w:val="24"/>
          </w:rPr>
          <w:t>.</w:t>
        </w:r>
        <w:r w:rsidR="00AD20E4" w:rsidRPr="00C118EA">
          <w:rPr>
            <w:rStyle w:val="ae"/>
            <w:szCs w:val="24"/>
            <w:lang w:val="en-US"/>
          </w:rPr>
          <w:t>org</w:t>
        </w:r>
        <w:r w:rsidR="00AD20E4" w:rsidRPr="00C118EA">
          <w:rPr>
            <w:rStyle w:val="ae"/>
            <w:szCs w:val="24"/>
          </w:rPr>
          <w:t>/10.31659/0585-430</w:t>
        </w:r>
        <w:r w:rsidR="00AD20E4" w:rsidRPr="00C118EA">
          <w:rPr>
            <w:rStyle w:val="ae"/>
            <w:szCs w:val="24"/>
            <w:lang w:val="en-US"/>
          </w:rPr>
          <w:t>X</w:t>
        </w:r>
        <w:r w:rsidR="00AD20E4" w:rsidRPr="00C118EA">
          <w:rPr>
            <w:rStyle w:val="ae"/>
            <w:szCs w:val="24"/>
          </w:rPr>
          <w:t>-2023-817-9-4-12</w:t>
        </w:r>
      </w:hyperlink>
    </w:p>
    <w:p w14:paraId="3BE3D582" w14:textId="17A2945C" w:rsidR="00AD20E4" w:rsidRPr="00067E8F" w:rsidRDefault="00067E8F" w:rsidP="00AD20E4">
      <w:pPr>
        <w:pStyle w:val="BodyTextKeep"/>
        <w:spacing w:after="120"/>
        <w:rPr>
          <w:lang w:val="en-US"/>
        </w:rPr>
      </w:pPr>
      <w:r>
        <w:rPr>
          <w:lang w:val="en-US"/>
        </w:rPr>
        <w:t>Second</w:t>
      </w:r>
      <w:r w:rsidRPr="00067E8F">
        <w:rPr>
          <w:lang w:val="en-US"/>
        </w:rPr>
        <w:t xml:space="preserve"> </w:t>
      </w:r>
      <w:r>
        <w:rPr>
          <w:lang w:val="en-US"/>
        </w:rPr>
        <w:t>nationally</w:t>
      </w:r>
      <w:r w:rsidRPr="00067E8F">
        <w:rPr>
          <w:lang w:val="en-US"/>
        </w:rPr>
        <w:t xml:space="preserve"> </w:t>
      </w:r>
      <w:r>
        <w:rPr>
          <w:lang w:val="en-US"/>
        </w:rPr>
        <w:t>determined</w:t>
      </w:r>
      <w:r w:rsidRPr="00067E8F">
        <w:rPr>
          <w:lang w:val="en-US"/>
        </w:rPr>
        <w:t xml:space="preserve"> </w:t>
      </w:r>
      <w:r>
        <w:rPr>
          <w:lang w:val="en-US"/>
        </w:rPr>
        <w:t>contribution</w:t>
      </w:r>
      <w:r w:rsidRPr="00067E8F">
        <w:rPr>
          <w:lang w:val="en-US"/>
        </w:rPr>
        <w:t xml:space="preserve"> </w:t>
      </w:r>
      <w:r>
        <w:rPr>
          <w:lang w:val="en-US"/>
        </w:rPr>
        <w:t>of</w:t>
      </w:r>
      <w:r w:rsidRPr="00067E8F">
        <w:rPr>
          <w:lang w:val="en-US"/>
        </w:rPr>
        <w:t xml:space="preserve"> </w:t>
      </w:r>
      <w:r>
        <w:rPr>
          <w:lang w:val="en-US"/>
        </w:rPr>
        <w:t>the</w:t>
      </w:r>
      <w:r w:rsidRPr="00067E8F">
        <w:rPr>
          <w:lang w:val="en-US"/>
        </w:rPr>
        <w:t xml:space="preserve"> </w:t>
      </w:r>
      <w:r>
        <w:rPr>
          <w:lang w:val="en-US"/>
        </w:rPr>
        <w:t>Russian</w:t>
      </w:r>
      <w:r w:rsidRPr="00067E8F">
        <w:rPr>
          <w:lang w:val="en-US"/>
        </w:rPr>
        <w:t xml:space="preserve"> </w:t>
      </w:r>
      <w:r>
        <w:rPr>
          <w:lang w:val="en-US"/>
        </w:rPr>
        <w:t>Federation</w:t>
      </w:r>
      <w:r w:rsidRPr="00067E8F">
        <w:rPr>
          <w:lang w:val="en-US"/>
        </w:rPr>
        <w:t xml:space="preserve"> </w:t>
      </w:r>
      <w:r>
        <w:rPr>
          <w:lang w:val="en-US"/>
        </w:rPr>
        <w:t>as part of the implementation of the Paris</w:t>
      </w:r>
      <w:r w:rsidRPr="00067E8F">
        <w:rPr>
          <w:lang w:val="en-US"/>
        </w:rPr>
        <w:t xml:space="preserve"> </w:t>
      </w:r>
      <w:r>
        <w:rPr>
          <w:lang w:val="en-US"/>
        </w:rPr>
        <w:t>Agreement dated December 12, 2015.</w:t>
      </w:r>
      <w:r w:rsidR="00AD20E4" w:rsidRPr="00067E8F">
        <w:rPr>
          <w:rFonts w:eastAsia="Calibri"/>
          <w:lang w:val="en-US"/>
        </w:rPr>
        <w:t xml:space="preserve"> </w:t>
      </w:r>
      <w:hyperlink r:id="rId68" w:history="1">
        <w:r w:rsidRPr="00622E1A">
          <w:rPr>
            <w:rStyle w:val="ae"/>
            <w:rFonts w:eastAsia="Calibri"/>
            <w:lang w:val="en-US"/>
          </w:rPr>
          <w:t>https://unfccc.int/sites/default/files/2025-09/RF_second_NDC.pdf</w:t>
        </w:r>
      </w:hyperlink>
      <w:r>
        <w:rPr>
          <w:rFonts w:eastAsia="Calibri"/>
          <w:lang w:val="en-US"/>
        </w:rPr>
        <w:t xml:space="preserve"> </w:t>
      </w:r>
    </w:p>
    <w:p w14:paraId="2E829D7E" w14:textId="73617E3D" w:rsidR="00AD20E4" w:rsidRPr="00205AD6" w:rsidRDefault="00067E8F" w:rsidP="00AD20E4">
      <w:pPr>
        <w:pStyle w:val="BodyTextKeep"/>
        <w:spacing w:after="120"/>
      </w:pPr>
      <w:proofErr w:type="spellStart"/>
      <w:r>
        <w:rPr>
          <w:lang w:val="en-US"/>
        </w:rPr>
        <w:t>Gainulina</w:t>
      </w:r>
      <w:proofErr w:type="spellEnd"/>
      <w:r>
        <w:rPr>
          <w:lang w:val="en-US"/>
        </w:rPr>
        <w:t xml:space="preserve"> L.R. et al.</w:t>
      </w:r>
      <w:r w:rsidR="00AD20E4" w:rsidRPr="00067E8F">
        <w:rPr>
          <w:lang w:val="en-US"/>
        </w:rPr>
        <w:t xml:space="preserve"> </w:t>
      </w:r>
      <w:r>
        <w:rPr>
          <w:lang w:val="en-US"/>
        </w:rPr>
        <w:t>Energy</w:t>
      </w:r>
      <w:r w:rsidRPr="00067E8F">
        <w:rPr>
          <w:lang w:val="en-US"/>
        </w:rPr>
        <w:t xml:space="preserve"> </w:t>
      </w:r>
      <w:r>
        <w:rPr>
          <w:lang w:val="en-US"/>
        </w:rPr>
        <w:t>sector</w:t>
      </w:r>
      <w:r w:rsidRPr="00067E8F">
        <w:rPr>
          <w:lang w:val="en-US"/>
        </w:rPr>
        <w:t xml:space="preserve"> </w:t>
      </w:r>
      <w:r>
        <w:rPr>
          <w:lang w:val="en-US"/>
        </w:rPr>
        <w:t>footprint</w:t>
      </w:r>
      <w:r w:rsidRPr="00067E8F">
        <w:rPr>
          <w:lang w:val="en-US"/>
        </w:rPr>
        <w:t>.</w:t>
      </w:r>
      <w:r w:rsidR="00AD20E4" w:rsidRPr="00067E8F">
        <w:rPr>
          <w:lang w:val="en-US"/>
        </w:rPr>
        <w:t xml:space="preserve"> </w:t>
      </w:r>
      <w:r>
        <w:rPr>
          <w:lang w:val="en-US"/>
        </w:rPr>
        <w:t>RUDN</w:t>
      </w:r>
      <w:r w:rsidRPr="00205AD6">
        <w:t xml:space="preserve"> </w:t>
      </w:r>
      <w:r>
        <w:rPr>
          <w:lang w:val="en-US"/>
        </w:rPr>
        <w:t>Bulletin</w:t>
      </w:r>
      <w:r w:rsidRPr="00205AD6">
        <w:t xml:space="preserve">, </w:t>
      </w:r>
      <w:r>
        <w:rPr>
          <w:lang w:val="en-US"/>
        </w:rPr>
        <w:t>No</w:t>
      </w:r>
      <w:r w:rsidRPr="00205AD6">
        <w:t>.</w:t>
      </w:r>
      <w:r w:rsidR="00AD20E4" w:rsidRPr="00205AD6">
        <w:t xml:space="preserve"> 4</w:t>
      </w:r>
      <w:r w:rsidRPr="00205AD6">
        <w:t xml:space="preserve">, </w:t>
      </w:r>
      <w:r w:rsidR="00AD20E4" w:rsidRPr="00205AD6">
        <w:t>2024</w:t>
      </w:r>
      <w:r w:rsidRPr="00205AD6">
        <w:t>.</w:t>
      </w:r>
    </w:p>
    <w:p w14:paraId="63E0A644" w14:textId="6956582A" w:rsidR="00AD20E4" w:rsidRPr="00692F92" w:rsidRDefault="00205AD6" w:rsidP="00AD20E4">
      <w:pPr>
        <w:pStyle w:val="BodyTextKeep"/>
        <w:spacing w:after="120"/>
        <w:rPr>
          <w:lang w:val="en-US"/>
        </w:rPr>
      </w:pPr>
      <w:r>
        <w:rPr>
          <w:lang w:val="en-US"/>
        </w:rPr>
        <w:t>General</w:t>
      </w:r>
      <w:r w:rsidRPr="00205AD6">
        <w:rPr>
          <w:lang w:val="en-US"/>
        </w:rPr>
        <w:t xml:space="preserve"> </w:t>
      </w:r>
      <w:r>
        <w:rPr>
          <w:lang w:val="en-US"/>
        </w:rPr>
        <w:t>scheme</w:t>
      </w:r>
      <w:r w:rsidRPr="00205AD6">
        <w:rPr>
          <w:lang w:val="en-US"/>
        </w:rPr>
        <w:t xml:space="preserve"> </w:t>
      </w:r>
      <w:r>
        <w:rPr>
          <w:lang w:val="en-US"/>
        </w:rPr>
        <w:t>of</w:t>
      </w:r>
      <w:r w:rsidRPr="00205AD6">
        <w:rPr>
          <w:lang w:val="en-US"/>
        </w:rPr>
        <w:t xml:space="preserve"> </w:t>
      </w:r>
      <w:r>
        <w:rPr>
          <w:lang w:val="en-US"/>
        </w:rPr>
        <w:t>the</w:t>
      </w:r>
      <w:r w:rsidRPr="00205AD6">
        <w:rPr>
          <w:lang w:val="en-US"/>
        </w:rPr>
        <w:t xml:space="preserve"> </w:t>
      </w:r>
      <w:r>
        <w:rPr>
          <w:lang w:val="en-US"/>
        </w:rPr>
        <w:t>electricity</w:t>
      </w:r>
      <w:r w:rsidRPr="00205AD6">
        <w:rPr>
          <w:lang w:val="en-US"/>
        </w:rPr>
        <w:t xml:space="preserve"> </w:t>
      </w:r>
      <w:r>
        <w:rPr>
          <w:lang w:val="en-US"/>
        </w:rPr>
        <w:t>sector</w:t>
      </w:r>
      <w:r w:rsidRPr="00205AD6">
        <w:rPr>
          <w:lang w:val="en-US"/>
        </w:rPr>
        <w:t xml:space="preserve"> </w:t>
      </w:r>
      <w:r>
        <w:rPr>
          <w:lang w:val="en-US"/>
        </w:rPr>
        <w:t xml:space="preserve">facilities </w:t>
      </w:r>
      <w:r w:rsidR="00692F92">
        <w:rPr>
          <w:lang w:val="en-US"/>
        </w:rPr>
        <w:t>distribution to 2042.</w:t>
      </w:r>
      <w:r w:rsidR="00AD20E4" w:rsidRPr="00205AD6">
        <w:rPr>
          <w:lang w:val="en-US"/>
        </w:rPr>
        <w:t xml:space="preserve"> </w:t>
      </w:r>
      <w:r w:rsidR="00AD20E4">
        <w:t>2024</w:t>
      </w:r>
      <w:r w:rsidR="00692F92" w:rsidRPr="00692F92">
        <w:t xml:space="preserve">. </w:t>
      </w:r>
      <w:r w:rsidR="00692F92">
        <w:rPr>
          <w:lang w:val="en-US"/>
        </w:rPr>
        <w:t>Approved</w:t>
      </w:r>
      <w:r w:rsidR="00692F92" w:rsidRPr="00692F92">
        <w:rPr>
          <w:lang w:val="en-US"/>
        </w:rPr>
        <w:t xml:space="preserve"> </w:t>
      </w:r>
      <w:r w:rsidR="00692F92">
        <w:rPr>
          <w:lang w:val="en-US"/>
        </w:rPr>
        <w:t>by</w:t>
      </w:r>
      <w:r w:rsidR="00692F92" w:rsidRPr="00692F92">
        <w:rPr>
          <w:lang w:val="en-US"/>
        </w:rPr>
        <w:t xml:space="preserve"> </w:t>
      </w:r>
      <w:r w:rsidR="00692F92">
        <w:rPr>
          <w:lang w:val="en-US"/>
        </w:rPr>
        <w:t xml:space="preserve">Decree No. 4153-R of </w:t>
      </w:r>
      <w:r w:rsidR="007F0D3F">
        <w:rPr>
          <w:lang w:val="en-US"/>
        </w:rPr>
        <w:t xml:space="preserve">December 30, 2024 of </w:t>
      </w:r>
      <w:r w:rsidR="00692F92">
        <w:rPr>
          <w:lang w:val="en-US"/>
        </w:rPr>
        <w:t>the</w:t>
      </w:r>
      <w:r w:rsidR="00692F92" w:rsidRPr="00692F92">
        <w:rPr>
          <w:lang w:val="en-US"/>
        </w:rPr>
        <w:t xml:space="preserve"> </w:t>
      </w:r>
      <w:r w:rsidR="00692F92">
        <w:rPr>
          <w:lang w:val="en-US"/>
        </w:rPr>
        <w:t>Government</w:t>
      </w:r>
      <w:r w:rsidR="00692F92" w:rsidRPr="00692F92">
        <w:rPr>
          <w:lang w:val="en-US"/>
        </w:rPr>
        <w:t xml:space="preserve"> </w:t>
      </w:r>
      <w:r w:rsidR="00692F92">
        <w:rPr>
          <w:lang w:val="en-US"/>
        </w:rPr>
        <w:t>of</w:t>
      </w:r>
      <w:r w:rsidR="00692F92" w:rsidRPr="00692F92">
        <w:rPr>
          <w:lang w:val="en-US"/>
        </w:rPr>
        <w:t xml:space="preserve"> </w:t>
      </w:r>
      <w:r w:rsidR="00692F92">
        <w:rPr>
          <w:lang w:val="en-US"/>
        </w:rPr>
        <w:t>the</w:t>
      </w:r>
      <w:r w:rsidR="00692F92" w:rsidRPr="00692F92">
        <w:rPr>
          <w:lang w:val="en-US"/>
        </w:rPr>
        <w:t xml:space="preserve"> </w:t>
      </w:r>
      <w:r w:rsidR="00692F92">
        <w:rPr>
          <w:lang w:val="en-US"/>
        </w:rPr>
        <w:t>Russian</w:t>
      </w:r>
      <w:r w:rsidR="00692F92" w:rsidRPr="00692F92">
        <w:rPr>
          <w:lang w:val="en-US"/>
        </w:rPr>
        <w:t xml:space="preserve"> </w:t>
      </w:r>
      <w:r w:rsidR="00692F92">
        <w:rPr>
          <w:lang w:val="en-US"/>
        </w:rPr>
        <w:t>Federation</w:t>
      </w:r>
      <w:r w:rsidR="007F0D3F">
        <w:rPr>
          <w:lang w:val="en-US"/>
        </w:rPr>
        <w:t>.</w:t>
      </w:r>
    </w:p>
    <w:p w14:paraId="3C576116" w14:textId="4DC1404E" w:rsidR="00AD20E4" w:rsidRPr="00C118EA" w:rsidRDefault="007F0D3F" w:rsidP="00AD20E4">
      <w:pPr>
        <w:pStyle w:val="BodyTextKeep"/>
        <w:spacing w:after="120"/>
      </w:pPr>
      <w:r>
        <w:rPr>
          <w:lang w:val="en-US"/>
        </w:rPr>
        <w:t>GOST R</w:t>
      </w:r>
      <w:r w:rsidR="00AD20E4" w:rsidRPr="007F0D3F">
        <w:rPr>
          <w:lang w:val="en-US"/>
        </w:rPr>
        <w:t xml:space="preserve"> 113</w:t>
      </w:r>
      <w:r>
        <w:rPr>
          <w:lang w:val="en-US"/>
        </w:rPr>
        <w:t>.</w:t>
      </w:r>
      <w:r w:rsidR="00AD20E4" w:rsidRPr="007F0D3F">
        <w:rPr>
          <w:lang w:val="en-US"/>
        </w:rPr>
        <w:t>00</w:t>
      </w:r>
      <w:r>
        <w:rPr>
          <w:lang w:val="en-US"/>
        </w:rPr>
        <w:t>.</w:t>
      </w:r>
      <w:r w:rsidR="00AD20E4" w:rsidRPr="007F0D3F">
        <w:rPr>
          <w:lang w:val="en-US"/>
        </w:rPr>
        <w:t>30-2023</w:t>
      </w:r>
      <w:r>
        <w:rPr>
          <w:lang w:val="en-US"/>
        </w:rPr>
        <w:t>.</w:t>
      </w:r>
      <w:r w:rsidR="00AD20E4" w:rsidRPr="007F0D3F">
        <w:rPr>
          <w:lang w:val="en-US"/>
        </w:rPr>
        <w:t xml:space="preserve"> </w:t>
      </w:r>
      <w:r>
        <w:rPr>
          <w:lang w:val="en-US"/>
        </w:rPr>
        <w:t>Best</w:t>
      </w:r>
      <w:r w:rsidRPr="007F0D3F">
        <w:t xml:space="preserve"> </w:t>
      </w:r>
      <w:r>
        <w:rPr>
          <w:lang w:val="en-US"/>
        </w:rPr>
        <w:t>Available</w:t>
      </w:r>
      <w:r w:rsidRPr="007F0D3F">
        <w:t xml:space="preserve"> </w:t>
      </w:r>
      <w:r>
        <w:rPr>
          <w:lang w:val="en-US"/>
        </w:rPr>
        <w:t>Technologies</w:t>
      </w:r>
      <w:r w:rsidRPr="007F0D3F">
        <w:t>.</w:t>
      </w:r>
      <w:r w:rsidR="00AD20E4" w:rsidRPr="007F0D3F">
        <w:t xml:space="preserve"> </w:t>
      </w:r>
      <w:r>
        <w:rPr>
          <w:lang w:val="en-US"/>
        </w:rPr>
        <w:t>Methodological</w:t>
      </w:r>
      <w:r w:rsidRPr="007F0D3F">
        <w:rPr>
          <w:lang w:val="en-US"/>
        </w:rPr>
        <w:t xml:space="preserve"> </w:t>
      </w:r>
      <w:r>
        <w:rPr>
          <w:lang w:val="en-US"/>
        </w:rPr>
        <w:t>recommendations</w:t>
      </w:r>
      <w:r w:rsidRPr="007F0D3F">
        <w:rPr>
          <w:lang w:val="en-US"/>
        </w:rPr>
        <w:t xml:space="preserve"> </w:t>
      </w:r>
      <w:r>
        <w:rPr>
          <w:lang w:val="en-US"/>
        </w:rPr>
        <w:t>for</w:t>
      </w:r>
      <w:r w:rsidRPr="007F0D3F">
        <w:rPr>
          <w:lang w:val="en-US"/>
        </w:rPr>
        <w:t xml:space="preserve"> </w:t>
      </w:r>
      <w:r>
        <w:rPr>
          <w:lang w:val="en-US"/>
        </w:rPr>
        <w:t>the</w:t>
      </w:r>
      <w:r w:rsidRPr="007F0D3F">
        <w:rPr>
          <w:lang w:val="en-US"/>
        </w:rPr>
        <w:t xml:space="preserve"> </w:t>
      </w:r>
      <w:r>
        <w:rPr>
          <w:lang w:val="en-US"/>
        </w:rPr>
        <w:t>development</w:t>
      </w:r>
      <w:r w:rsidRPr="007F0D3F">
        <w:rPr>
          <w:lang w:val="en-US"/>
        </w:rPr>
        <w:t xml:space="preserve"> </w:t>
      </w:r>
      <w:r>
        <w:rPr>
          <w:lang w:val="en-US"/>
        </w:rPr>
        <w:t>of</w:t>
      </w:r>
      <w:r w:rsidRPr="007F0D3F">
        <w:rPr>
          <w:lang w:val="en-US"/>
        </w:rPr>
        <w:t xml:space="preserve"> </w:t>
      </w:r>
      <w:r>
        <w:rPr>
          <w:lang w:val="en-US"/>
        </w:rPr>
        <w:t>a</w:t>
      </w:r>
      <w:r w:rsidRPr="007F0D3F">
        <w:rPr>
          <w:lang w:val="en-US"/>
        </w:rPr>
        <w:t xml:space="preserve"> </w:t>
      </w:r>
      <w:r>
        <w:rPr>
          <w:lang w:val="en-US"/>
        </w:rPr>
        <w:t>mandatory</w:t>
      </w:r>
      <w:r w:rsidRPr="007F0D3F">
        <w:rPr>
          <w:lang w:val="en-US"/>
        </w:rPr>
        <w:t xml:space="preserve"> </w:t>
      </w:r>
      <w:r>
        <w:rPr>
          <w:lang w:val="en-US"/>
        </w:rPr>
        <w:t>appendix</w:t>
      </w:r>
      <w:r w:rsidRPr="007F0D3F">
        <w:rPr>
          <w:lang w:val="en-US"/>
        </w:rPr>
        <w:t xml:space="preserve"> </w:t>
      </w:r>
      <w:r>
        <w:rPr>
          <w:lang w:val="en-US"/>
        </w:rPr>
        <w:t>to</w:t>
      </w:r>
      <w:r w:rsidRPr="007F0D3F">
        <w:rPr>
          <w:lang w:val="en-US"/>
        </w:rPr>
        <w:t xml:space="preserve"> </w:t>
      </w:r>
      <w:r>
        <w:rPr>
          <w:lang w:val="en-US"/>
        </w:rPr>
        <w:t>the</w:t>
      </w:r>
      <w:r w:rsidRPr="007F0D3F">
        <w:rPr>
          <w:lang w:val="en-US"/>
        </w:rPr>
        <w:t xml:space="preserve"> </w:t>
      </w:r>
      <w:r>
        <w:rPr>
          <w:lang w:val="en-US"/>
        </w:rPr>
        <w:t>information</w:t>
      </w:r>
      <w:r w:rsidRPr="007F0D3F">
        <w:rPr>
          <w:lang w:val="en-US"/>
        </w:rPr>
        <w:t xml:space="preserve"> </w:t>
      </w:r>
      <w:r>
        <w:rPr>
          <w:lang w:val="en-US"/>
        </w:rPr>
        <w:t>and</w:t>
      </w:r>
      <w:r w:rsidRPr="007F0D3F">
        <w:rPr>
          <w:lang w:val="en-US"/>
        </w:rPr>
        <w:t xml:space="preserve"> </w:t>
      </w:r>
      <w:r>
        <w:rPr>
          <w:lang w:val="en-US"/>
        </w:rPr>
        <w:t>technical</w:t>
      </w:r>
      <w:r w:rsidRPr="007F0D3F">
        <w:rPr>
          <w:lang w:val="en-US"/>
        </w:rPr>
        <w:t xml:space="preserve"> </w:t>
      </w:r>
      <w:r>
        <w:rPr>
          <w:lang w:val="en-US"/>
        </w:rPr>
        <w:t>reference</w:t>
      </w:r>
      <w:r w:rsidRPr="007F0D3F">
        <w:rPr>
          <w:lang w:val="en-US"/>
        </w:rPr>
        <w:t xml:space="preserve"> </w:t>
      </w:r>
      <w:r>
        <w:rPr>
          <w:lang w:val="en-US"/>
        </w:rPr>
        <w:t>book</w:t>
      </w:r>
      <w:r w:rsidRPr="007F0D3F">
        <w:rPr>
          <w:lang w:val="en-US"/>
        </w:rPr>
        <w:t xml:space="preserve"> </w:t>
      </w:r>
      <w:r>
        <w:rPr>
          <w:lang w:val="en-US"/>
        </w:rPr>
        <w:t>on</w:t>
      </w:r>
      <w:r w:rsidRPr="007F0D3F">
        <w:rPr>
          <w:lang w:val="en-US"/>
        </w:rPr>
        <w:t xml:space="preserve"> </w:t>
      </w:r>
      <w:r>
        <w:rPr>
          <w:lang w:val="en-US"/>
        </w:rPr>
        <w:t>best</w:t>
      </w:r>
      <w:r w:rsidRPr="007F0D3F">
        <w:rPr>
          <w:lang w:val="en-US"/>
        </w:rPr>
        <w:t xml:space="preserve"> </w:t>
      </w:r>
      <w:r>
        <w:rPr>
          <w:lang w:val="en-US"/>
        </w:rPr>
        <w:t>available</w:t>
      </w:r>
      <w:r w:rsidRPr="007F0D3F">
        <w:rPr>
          <w:lang w:val="en-US"/>
        </w:rPr>
        <w:t xml:space="preserve"> </w:t>
      </w:r>
      <w:r>
        <w:rPr>
          <w:lang w:val="en-US"/>
        </w:rPr>
        <w:t>technologies</w:t>
      </w:r>
      <w:r w:rsidRPr="007F0D3F">
        <w:rPr>
          <w:lang w:val="en-US"/>
        </w:rPr>
        <w:t xml:space="preserve"> “</w:t>
      </w:r>
      <w:r>
        <w:rPr>
          <w:lang w:val="en-US"/>
        </w:rPr>
        <w:t>Indicative</w:t>
      </w:r>
      <w:r w:rsidRPr="007F0D3F">
        <w:rPr>
          <w:lang w:val="en-US"/>
        </w:rPr>
        <w:t xml:space="preserve"> </w:t>
      </w:r>
      <w:r>
        <w:rPr>
          <w:lang w:val="en-US"/>
        </w:rPr>
        <w:t>values</w:t>
      </w:r>
      <w:r w:rsidRPr="007F0D3F">
        <w:rPr>
          <w:lang w:val="en-US"/>
        </w:rPr>
        <w:t xml:space="preserve"> </w:t>
      </w:r>
      <w:r>
        <w:rPr>
          <w:lang w:val="en-US"/>
        </w:rPr>
        <w:t>of</w:t>
      </w:r>
      <w:r w:rsidRPr="007F0D3F">
        <w:rPr>
          <w:lang w:val="en-US"/>
        </w:rPr>
        <w:t xml:space="preserve"> </w:t>
      </w:r>
      <w:r>
        <w:rPr>
          <w:lang w:val="en-US"/>
        </w:rPr>
        <w:t>specific</w:t>
      </w:r>
      <w:r w:rsidRPr="007F0D3F">
        <w:rPr>
          <w:lang w:val="en-US"/>
        </w:rPr>
        <w:t xml:space="preserve"> </w:t>
      </w:r>
      <w:r>
        <w:rPr>
          <w:lang w:val="en-US"/>
        </w:rPr>
        <w:t>GHG</w:t>
      </w:r>
      <w:r w:rsidRPr="007F0D3F">
        <w:rPr>
          <w:lang w:val="en-US"/>
        </w:rPr>
        <w:t xml:space="preserve"> </w:t>
      </w:r>
      <w:r>
        <w:rPr>
          <w:lang w:val="en-US"/>
        </w:rPr>
        <w:t>emissions</w:t>
      </w:r>
      <w:r w:rsidRPr="007F0D3F">
        <w:rPr>
          <w:lang w:val="en-US"/>
        </w:rPr>
        <w:t>”</w:t>
      </w:r>
      <w:r>
        <w:rPr>
          <w:lang w:val="en-US"/>
        </w:rPr>
        <w:t>.</w:t>
      </w:r>
      <w:r w:rsidR="00AD20E4" w:rsidRPr="007F0D3F">
        <w:rPr>
          <w:lang w:val="en-US"/>
        </w:rPr>
        <w:t xml:space="preserve"> </w:t>
      </w:r>
      <w:r>
        <w:rPr>
          <w:lang w:val="en-US"/>
        </w:rPr>
        <w:t>Official publication.</w:t>
      </w:r>
      <w:r w:rsidR="00AD20E4" w:rsidRPr="007F0D3F">
        <w:rPr>
          <w:lang w:val="en-US"/>
        </w:rPr>
        <w:t xml:space="preserve"> </w:t>
      </w:r>
      <w:r>
        <w:rPr>
          <w:lang w:val="en-US"/>
        </w:rPr>
        <w:t>Moscow. Russian Standardization Institute.</w:t>
      </w:r>
      <w:r w:rsidR="00AD20E4" w:rsidRPr="007F0D3F">
        <w:rPr>
          <w:lang w:val="en-US"/>
        </w:rPr>
        <w:t xml:space="preserve"> 2023</w:t>
      </w:r>
      <w:r>
        <w:rPr>
          <w:lang w:val="en-US"/>
        </w:rPr>
        <w:t>.</w:t>
      </w:r>
      <w:r w:rsidR="00AD20E4" w:rsidRPr="007F0D3F">
        <w:rPr>
          <w:lang w:val="en-US"/>
        </w:rPr>
        <w:t xml:space="preserve"> </w:t>
      </w:r>
      <w:hyperlink r:id="rId69" w:history="1">
        <w:r w:rsidR="00AD20E4" w:rsidRPr="00C118EA">
          <w:rPr>
            <w:color w:val="0000FF"/>
            <w:u w:val="single"/>
          </w:rPr>
          <w:t>ГОСТ</w:t>
        </w:r>
        <w:r w:rsidR="00AD20E4" w:rsidRPr="007F0D3F">
          <w:rPr>
            <w:color w:val="0000FF"/>
            <w:u w:val="single"/>
            <w:lang w:val="en-US"/>
          </w:rPr>
          <w:t xml:space="preserve"> </w:t>
        </w:r>
        <w:r w:rsidR="00AD20E4" w:rsidRPr="00C118EA">
          <w:rPr>
            <w:color w:val="0000FF"/>
            <w:u w:val="single"/>
          </w:rPr>
          <w:t>Р</w:t>
        </w:r>
        <w:r w:rsidR="00AD20E4" w:rsidRPr="007F0D3F">
          <w:rPr>
            <w:color w:val="0000FF"/>
            <w:u w:val="single"/>
            <w:lang w:val="en-US"/>
          </w:rPr>
          <w:t xml:space="preserve"> 113.00.30-2023 </w:t>
        </w:r>
        <w:r w:rsidR="00AD20E4" w:rsidRPr="00C118EA">
          <w:rPr>
            <w:color w:val="0000FF"/>
            <w:u w:val="single"/>
          </w:rPr>
          <w:t>Наилучшие</w:t>
        </w:r>
        <w:r w:rsidR="00AD20E4" w:rsidRPr="007F0D3F">
          <w:rPr>
            <w:color w:val="0000FF"/>
            <w:u w:val="single"/>
            <w:lang w:val="en-US"/>
          </w:rPr>
          <w:t xml:space="preserve"> </w:t>
        </w:r>
        <w:r w:rsidR="00AD20E4" w:rsidRPr="00C118EA">
          <w:rPr>
            <w:color w:val="0000FF"/>
            <w:u w:val="single"/>
          </w:rPr>
          <w:t>доступные</w:t>
        </w:r>
        <w:r w:rsidR="00AD20E4" w:rsidRPr="007F0D3F">
          <w:rPr>
            <w:color w:val="0000FF"/>
            <w:u w:val="single"/>
            <w:lang w:val="en-US"/>
          </w:rPr>
          <w:t xml:space="preserve"> </w:t>
        </w:r>
        <w:r w:rsidR="00AD20E4" w:rsidRPr="00C118EA">
          <w:rPr>
            <w:color w:val="0000FF"/>
            <w:u w:val="single"/>
          </w:rPr>
          <w:t>технологии</w:t>
        </w:r>
        <w:r w:rsidR="00AD20E4" w:rsidRPr="007F0D3F">
          <w:rPr>
            <w:color w:val="0000FF"/>
            <w:u w:val="single"/>
            <w:lang w:val="en-US"/>
          </w:rPr>
          <w:t xml:space="preserve">. </w:t>
        </w:r>
        <w:r w:rsidR="00AD20E4" w:rsidRPr="00C118EA">
          <w:rPr>
            <w:color w:val="0000FF"/>
            <w:u w:val="single"/>
          </w:rPr>
          <w:t>Методические рекомендации по разработке обязательного приложения информационно-технического справочника по наилучшим доступным технологиям «Индикативные показатели удельных выбросов парниковых газов»</w:t>
        </w:r>
      </w:hyperlink>
    </w:p>
    <w:p w14:paraId="7F344F6C" w14:textId="40D0B04B" w:rsidR="00AD20E4" w:rsidRPr="00AD0B3A" w:rsidRDefault="007F0D3F" w:rsidP="00AD20E4">
      <w:pPr>
        <w:pStyle w:val="BodyTextKeep"/>
        <w:spacing w:after="120"/>
        <w:rPr>
          <w:lang w:val="en-US"/>
        </w:rPr>
      </w:pPr>
      <w:proofErr w:type="spellStart"/>
      <w:r>
        <w:rPr>
          <w:lang w:val="en-US"/>
        </w:rPr>
        <w:t>Dobrokhotova</w:t>
      </w:r>
      <w:proofErr w:type="spellEnd"/>
      <w:r w:rsidRPr="007F0D3F">
        <w:rPr>
          <w:lang w:val="en-US"/>
        </w:rPr>
        <w:t xml:space="preserve">, </w:t>
      </w:r>
      <w:r>
        <w:rPr>
          <w:lang w:val="en-US"/>
        </w:rPr>
        <w:t>M</w:t>
      </w:r>
      <w:r w:rsidRPr="007F0D3F">
        <w:rPr>
          <w:lang w:val="en-US"/>
        </w:rPr>
        <w:t>.</w:t>
      </w:r>
      <w:r>
        <w:rPr>
          <w:lang w:val="en-US"/>
        </w:rPr>
        <w:t>V</w:t>
      </w:r>
      <w:r w:rsidRPr="007F0D3F">
        <w:rPr>
          <w:lang w:val="en-US"/>
        </w:rPr>
        <w:t xml:space="preserve">., </w:t>
      </w:r>
      <w:r>
        <w:rPr>
          <w:lang w:val="en-US"/>
        </w:rPr>
        <w:t>Skobelev</w:t>
      </w:r>
      <w:r w:rsidRPr="007F0D3F">
        <w:rPr>
          <w:lang w:val="en-US"/>
        </w:rPr>
        <w:t xml:space="preserve">, </w:t>
      </w:r>
      <w:r>
        <w:rPr>
          <w:lang w:val="en-US"/>
        </w:rPr>
        <w:t>D</w:t>
      </w:r>
      <w:r w:rsidRPr="007F0D3F">
        <w:rPr>
          <w:lang w:val="en-US"/>
        </w:rPr>
        <w:t>.</w:t>
      </w:r>
      <w:r>
        <w:rPr>
          <w:lang w:val="en-US"/>
        </w:rPr>
        <w:t>O</w:t>
      </w:r>
      <w:r w:rsidRPr="007F0D3F">
        <w:rPr>
          <w:lang w:val="en-US"/>
        </w:rPr>
        <w:t>. 2023.</w:t>
      </w:r>
      <w:r w:rsidR="00AD20E4" w:rsidRPr="007F0D3F">
        <w:rPr>
          <w:lang w:val="en-US"/>
        </w:rPr>
        <w:t xml:space="preserve"> </w:t>
      </w:r>
      <w:r w:rsidR="00AD0B3A">
        <w:rPr>
          <w:lang w:val="en-US"/>
        </w:rPr>
        <w:t>Organizational</w:t>
      </w:r>
      <w:r w:rsidR="00AD0B3A" w:rsidRPr="00AD0B3A">
        <w:rPr>
          <w:lang w:val="en-US"/>
        </w:rPr>
        <w:t xml:space="preserve"> </w:t>
      </w:r>
      <w:r w:rsidR="00AD0B3A">
        <w:rPr>
          <w:lang w:val="en-US"/>
        </w:rPr>
        <w:t>and</w:t>
      </w:r>
      <w:r w:rsidR="00AD0B3A" w:rsidRPr="00AD0B3A">
        <w:rPr>
          <w:lang w:val="en-US"/>
        </w:rPr>
        <w:t xml:space="preserve"> </w:t>
      </w:r>
      <w:r w:rsidR="00AD0B3A">
        <w:rPr>
          <w:lang w:val="en-US"/>
        </w:rPr>
        <w:t>economic</w:t>
      </w:r>
      <w:r w:rsidR="00AD0B3A" w:rsidRPr="00AD0B3A">
        <w:rPr>
          <w:lang w:val="en-US"/>
        </w:rPr>
        <w:t xml:space="preserve"> </w:t>
      </w:r>
      <w:r w:rsidR="00AD0B3A">
        <w:rPr>
          <w:lang w:val="en-US"/>
        </w:rPr>
        <w:t>mechanism</w:t>
      </w:r>
      <w:r w:rsidR="00AD0B3A" w:rsidRPr="00AD0B3A">
        <w:rPr>
          <w:lang w:val="en-US"/>
        </w:rPr>
        <w:t xml:space="preserve"> </w:t>
      </w:r>
      <w:r w:rsidR="00AD0B3A">
        <w:rPr>
          <w:lang w:val="en-US"/>
        </w:rPr>
        <w:t>for</w:t>
      </w:r>
      <w:r w:rsidR="00AD0B3A" w:rsidRPr="00AD0B3A">
        <w:rPr>
          <w:lang w:val="en-US"/>
        </w:rPr>
        <w:t xml:space="preserve"> </w:t>
      </w:r>
      <w:r w:rsidR="00AD0B3A">
        <w:rPr>
          <w:lang w:val="en-US"/>
        </w:rPr>
        <w:t>carbon</w:t>
      </w:r>
      <w:r w:rsidR="00AD0B3A" w:rsidRPr="00AD0B3A">
        <w:rPr>
          <w:lang w:val="en-US"/>
        </w:rPr>
        <w:t xml:space="preserve"> </w:t>
      </w:r>
      <w:r w:rsidR="00AD0B3A">
        <w:rPr>
          <w:lang w:val="en-US"/>
        </w:rPr>
        <w:t>intensity regulation in industry // Eurasian science bulletin.</w:t>
      </w:r>
      <w:r w:rsidR="00AD20E4" w:rsidRPr="00AD0B3A">
        <w:rPr>
          <w:lang w:val="en-US"/>
        </w:rPr>
        <w:t xml:space="preserve"> </w:t>
      </w:r>
      <w:r w:rsidR="00AD20E4" w:rsidRPr="00024CD1">
        <w:t>2023</w:t>
      </w:r>
      <w:r w:rsidR="00AD0B3A" w:rsidRPr="00AD0B3A">
        <w:t>.</w:t>
      </w:r>
      <w:r w:rsidR="00AD20E4" w:rsidRPr="00024CD1">
        <w:t xml:space="preserve"> </w:t>
      </w:r>
      <w:r w:rsidR="00AD0B3A">
        <w:rPr>
          <w:lang w:val="en-US"/>
        </w:rPr>
        <w:t>Vol</w:t>
      </w:r>
      <w:r w:rsidR="00AD0B3A" w:rsidRPr="00AD0B3A">
        <w:t>.</w:t>
      </w:r>
      <w:r w:rsidR="00AD20E4" w:rsidRPr="00024CD1">
        <w:t xml:space="preserve"> 15</w:t>
      </w:r>
      <w:r w:rsidR="00AD0B3A" w:rsidRPr="00AD0B3A">
        <w:t>.</w:t>
      </w:r>
      <w:r w:rsidR="00AD20E4" w:rsidRPr="00024CD1">
        <w:t xml:space="preserve"> </w:t>
      </w:r>
      <w:r w:rsidR="00AD0B3A">
        <w:rPr>
          <w:lang w:val="en-US"/>
        </w:rPr>
        <w:t>No</w:t>
      </w:r>
      <w:r w:rsidR="00AD0B3A" w:rsidRPr="00AD0B3A">
        <w:t>.</w:t>
      </w:r>
      <w:r w:rsidR="00AD20E4" w:rsidRPr="00024CD1">
        <w:t xml:space="preserve"> 1</w:t>
      </w:r>
      <w:r w:rsidR="00AD0B3A" w:rsidRPr="00AD0B3A">
        <w:t>.</w:t>
      </w:r>
      <w:r w:rsidR="00AD20E4" w:rsidRPr="00024CD1">
        <w:t xml:space="preserve"> </w:t>
      </w:r>
      <w:r w:rsidR="00AD20E4" w:rsidRPr="00024CD1">
        <w:rPr>
          <w:lang w:val="en-US"/>
        </w:rPr>
        <w:t>URL</w:t>
      </w:r>
      <w:r w:rsidR="00AD20E4" w:rsidRPr="00691C47">
        <w:rPr>
          <w:lang w:val="en-US"/>
        </w:rPr>
        <w:t xml:space="preserve">: </w:t>
      </w:r>
      <w:r w:rsidR="00AD20E4" w:rsidRPr="00024CD1">
        <w:rPr>
          <w:lang w:val="en-US"/>
        </w:rPr>
        <w:t>https</w:t>
      </w:r>
      <w:r w:rsidR="00AD20E4" w:rsidRPr="00691C47">
        <w:rPr>
          <w:lang w:val="en-US"/>
        </w:rPr>
        <w:t>://</w:t>
      </w:r>
      <w:r w:rsidR="00AD20E4" w:rsidRPr="00024CD1">
        <w:rPr>
          <w:lang w:val="en-US"/>
        </w:rPr>
        <w:t>esj</w:t>
      </w:r>
      <w:r w:rsidR="00AD20E4" w:rsidRPr="00691C47">
        <w:rPr>
          <w:lang w:val="en-US"/>
        </w:rPr>
        <w:t>.</w:t>
      </w:r>
      <w:r w:rsidR="00AD20E4" w:rsidRPr="00024CD1">
        <w:rPr>
          <w:lang w:val="en-US"/>
        </w:rPr>
        <w:t>today</w:t>
      </w:r>
      <w:r w:rsidR="00AD20E4" w:rsidRPr="00691C47">
        <w:rPr>
          <w:lang w:val="en-US"/>
        </w:rPr>
        <w:t>/</w:t>
      </w:r>
      <w:r w:rsidR="00AD20E4" w:rsidRPr="00024CD1">
        <w:rPr>
          <w:lang w:val="en-US"/>
        </w:rPr>
        <w:t>PDF</w:t>
      </w:r>
      <w:r w:rsidR="00AD20E4" w:rsidRPr="00691C47">
        <w:rPr>
          <w:lang w:val="en-US"/>
        </w:rPr>
        <w:t>/26</w:t>
      </w:r>
      <w:r w:rsidR="00AD20E4" w:rsidRPr="00024CD1">
        <w:rPr>
          <w:lang w:val="en-US"/>
        </w:rPr>
        <w:t>ECVN</w:t>
      </w:r>
      <w:r w:rsidR="00AD20E4" w:rsidRPr="00691C47">
        <w:rPr>
          <w:lang w:val="en-US"/>
        </w:rPr>
        <w:t>123.</w:t>
      </w:r>
      <w:r w:rsidR="00AD20E4" w:rsidRPr="00024CD1">
        <w:rPr>
          <w:lang w:val="en-US"/>
        </w:rPr>
        <w:t>pdf</w:t>
      </w:r>
      <w:r w:rsidR="00AD20E4" w:rsidRPr="00691C47">
        <w:rPr>
          <w:lang w:val="en-US"/>
        </w:rPr>
        <w:t xml:space="preserve"> (</w:t>
      </w:r>
      <w:r w:rsidR="00AD0B3A">
        <w:rPr>
          <w:lang w:val="en-US"/>
        </w:rPr>
        <w:t>Accessed</w:t>
      </w:r>
      <w:r w:rsidR="00AD0B3A" w:rsidRPr="00691C47">
        <w:rPr>
          <w:lang w:val="en-US"/>
        </w:rPr>
        <w:t xml:space="preserve">: </w:t>
      </w:r>
      <w:r w:rsidR="00AD20E4" w:rsidRPr="00691C47">
        <w:rPr>
          <w:lang w:val="en-US"/>
        </w:rPr>
        <w:t>11.11.2025).</w:t>
      </w:r>
    </w:p>
    <w:p w14:paraId="14D7D88D" w14:textId="5D46D050" w:rsidR="00AD20E4" w:rsidRPr="00741014" w:rsidRDefault="00691C47" w:rsidP="00AD20E4">
      <w:pPr>
        <w:pStyle w:val="BodyTextKeep"/>
        <w:spacing w:after="120"/>
        <w:rPr>
          <w:lang w:val="en-US"/>
        </w:rPr>
      </w:pPr>
      <w:r>
        <w:rPr>
          <w:lang w:val="en-US"/>
        </w:rPr>
        <w:t>Consortium 5. Climate</w:t>
      </w:r>
      <w:r w:rsidRPr="00741014">
        <w:t xml:space="preserve"> </w:t>
      </w:r>
      <w:r>
        <w:rPr>
          <w:lang w:val="en-US"/>
        </w:rPr>
        <w:t>E</w:t>
      </w:r>
      <w:r w:rsidR="00741014">
        <w:rPr>
          <w:lang w:val="en-US"/>
        </w:rPr>
        <w:t>conomics</w:t>
      </w:r>
      <w:r w:rsidR="00741014" w:rsidRPr="00741014">
        <w:t>.</w:t>
      </w:r>
      <w:r w:rsidR="00AD20E4" w:rsidRPr="00C118EA">
        <w:t xml:space="preserve"> </w:t>
      </w:r>
      <w:r w:rsidR="00741014">
        <w:rPr>
          <w:lang w:val="en-US"/>
        </w:rPr>
        <w:t>Report</w:t>
      </w:r>
      <w:r w:rsidR="00741014" w:rsidRPr="00741014">
        <w:rPr>
          <w:lang w:val="en-US"/>
        </w:rPr>
        <w:t xml:space="preserve"> </w:t>
      </w:r>
      <w:r w:rsidR="00741014">
        <w:rPr>
          <w:lang w:val="en-US"/>
        </w:rPr>
        <w:t>on</w:t>
      </w:r>
      <w:r w:rsidR="00741014" w:rsidRPr="00741014">
        <w:rPr>
          <w:lang w:val="en-US"/>
        </w:rPr>
        <w:t xml:space="preserve"> </w:t>
      </w:r>
      <w:r w:rsidR="00741014">
        <w:rPr>
          <w:lang w:val="en-US"/>
        </w:rPr>
        <w:t>Important Innovative</w:t>
      </w:r>
      <w:r w:rsidR="00741014" w:rsidRPr="00741014">
        <w:rPr>
          <w:lang w:val="en-US"/>
        </w:rPr>
        <w:t xml:space="preserve"> </w:t>
      </w:r>
      <w:r w:rsidR="00741014">
        <w:rPr>
          <w:lang w:val="en-US"/>
        </w:rPr>
        <w:t>National</w:t>
      </w:r>
      <w:r w:rsidR="00741014" w:rsidRPr="00741014">
        <w:rPr>
          <w:lang w:val="en-US"/>
        </w:rPr>
        <w:t>-</w:t>
      </w:r>
      <w:r w:rsidR="00741014">
        <w:rPr>
          <w:lang w:val="en-US"/>
        </w:rPr>
        <w:t>Level</w:t>
      </w:r>
      <w:r w:rsidR="00741014" w:rsidRPr="00741014">
        <w:rPr>
          <w:lang w:val="en-US"/>
        </w:rPr>
        <w:t xml:space="preserve"> </w:t>
      </w:r>
      <w:r w:rsidR="00741014">
        <w:rPr>
          <w:lang w:val="en-US"/>
        </w:rPr>
        <w:t>Project</w:t>
      </w:r>
      <w:r w:rsidR="00741014" w:rsidRPr="00741014">
        <w:rPr>
          <w:lang w:val="en-US"/>
        </w:rPr>
        <w:t>.</w:t>
      </w:r>
      <w:r w:rsidR="00AD20E4" w:rsidRPr="00741014">
        <w:rPr>
          <w:lang w:val="en-US"/>
        </w:rPr>
        <w:t xml:space="preserve"> </w:t>
      </w:r>
      <w:r w:rsidR="00741014" w:rsidRPr="00741014">
        <w:rPr>
          <w:lang w:val="en"/>
        </w:rPr>
        <w:t xml:space="preserve">Development of a methodology for developing scenarios and models </w:t>
      </w:r>
      <w:r w:rsidR="00741014">
        <w:rPr>
          <w:lang w:val="en"/>
        </w:rPr>
        <w:t xml:space="preserve">to </w:t>
      </w:r>
      <w:r w:rsidR="00741014" w:rsidRPr="00741014">
        <w:rPr>
          <w:lang w:val="en"/>
        </w:rPr>
        <w:t xml:space="preserve">assess the socio-economic effects of implementing the climate agenda and low-carbon development policies, including </w:t>
      </w:r>
      <w:r w:rsidR="00741014">
        <w:rPr>
          <w:lang w:val="en-US"/>
        </w:rPr>
        <w:t xml:space="preserve">national and world regional-level decarbonization measures for </w:t>
      </w:r>
      <w:r w:rsidR="00741014" w:rsidRPr="00741014">
        <w:rPr>
          <w:lang w:val="en"/>
        </w:rPr>
        <w:t xml:space="preserve">the economy and energy </w:t>
      </w:r>
      <w:r w:rsidR="00741014">
        <w:rPr>
          <w:lang w:val="en"/>
        </w:rPr>
        <w:t>sector on the national level and for the regions of the world, as well as for the Russian economy and energy sector.</w:t>
      </w:r>
    </w:p>
    <w:p w14:paraId="379B4582" w14:textId="793CF9BA" w:rsidR="00AD20E4" w:rsidRPr="00741014" w:rsidRDefault="00741014" w:rsidP="00AD20E4">
      <w:pPr>
        <w:pStyle w:val="BodyTextKeep"/>
        <w:spacing w:after="120"/>
      </w:pPr>
      <w:proofErr w:type="spellStart"/>
      <w:r>
        <w:rPr>
          <w:lang w:val="en-US"/>
        </w:rPr>
        <w:t>Liubimova</w:t>
      </w:r>
      <w:proofErr w:type="spellEnd"/>
      <w:r w:rsidRPr="00741014">
        <w:rPr>
          <w:lang w:val="en-US"/>
        </w:rPr>
        <w:t xml:space="preserve"> </w:t>
      </w:r>
      <w:r>
        <w:rPr>
          <w:lang w:val="en-US"/>
        </w:rPr>
        <w:t>N</w:t>
      </w:r>
      <w:r w:rsidRPr="00741014">
        <w:rPr>
          <w:lang w:val="en-US"/>
        </w:rPr>
        <w:t>.</w:t>
      </w:r>
      <w:r>
        <w:rPr>
          <w:lang w:val="en-US"/>
        </w:rPr>
        <w:t>G</w:t>
      </w:r>
      <w:r w:rsidRPr="00741014">
        <w:rPr>
          <w:lang w:val="en-US"/>
        </w:rPr>
        <w:t xml:space="preserve">. </w:t>
      </w:r>
      <w:r>
        <w:rPr>
          <w:lang w:val="en-US"/>
        </w:rPr>
        <w:t>Pathways</w:t>
      </w:r>
      <w:r w:rsidRPr="00741014">
        <w:rPr>
          <w:lang w:val="en-US"/>
        </w:rPr>
        <w:t xml:space="preserve"> </w:t>
      </w:r>
      <w:r>
        <w:rPr>
          <w:lang w:val="en-US"/>
        </w:rPr>
        <w:t>to</w:t>
      </w:r>
      <w:r w:rsidRPr="00741014">
        <w:rPr>
          <w:lang w:val="en-US"/>
        </w:rPr>
        <w:t xml:space="preserve"> </w:t>
      </w:r>
      <w:r>
        <w:rPr>
          <w:lang w:val="en-US"/>
        </w:rPr>
        <w:t>carbon</w:t>
      </w:r>
      <w:r w:rsidRPr="00741014">
        <w:rPr>
          <w:lang w:val="en-US"/>
        </w:rPr>
        <w:t xml:space="preserve"> </w:t>
      </w:r>
      <w:r>
        <w:rPr>
          <w:lang w:val="en-US"/>
        </w:rPr>
        <w:t>neutrality</w:t>
      </w:r>
      <w:r w:rsidRPr="00741014">
        <w:rPr>
          <w:lang w:val="en-US"/>
        </w:rPr>
        <w:t xml:space="preserve"> </w:t>
      </w:r>
      <w:r>
        <w:rPr>
          <w:lang w:val="en-US"/>
        </w:rPr>
        <w:t>in the Russian electricity sector. State</w:t>
      </w:r>
      <w:r w:rsidRPr="00741014">
        <w:t xml:space="preserve"> </w:t>
      </w:r>
      <w:r>
        <w:rPr>
          <w:lang w:val="en-US"/>
        </w:rPr>
        <w:t>Management</w:t>
      </w:r>
      <w:r w:rsidRPr="00741014">
        <w:t xml:space="preserve"> </w:t>
      </w:r>
      <w:r>
        <w:rPr>
          <w:lang w:val="en-US"/>
        </w:rPr>
        <w:t>University</w:t>
      </w:r>
      <w:r w:rsidRPr="00741014">
        <w:t xml:space="preserve">. </w:t>
      </w:r>
      <w:r>
        <w:rPr>
          <w:lang w:val="en-US"/>
        </w:rPr>
        <w:t>University</w:t>
      </w:r>
      <w:r w:rsidRPr="00741014">
        <w:t xml:space="preserve"> </w:t>
      </w:r>
      <w:r>
        <w:rPr>
          <w:lang w:val="en-US"/>
        </w:rPr>
        <w:t>Bulletin</w:t>
      </w:r>
      <w:r w:rsidRPr="00741014">
        <w:t xml:space="preserve">. </w:t>
      </w:r>
      <w:r>
        <w:rPr>
          <w:lang w:val="en-US"/>
        </w:rPr>
        <w:t>No</w:t>
      </w:r>
      <w:r w:rsidRPr="00741014">
        <w:t xml:space="preserve">. </w:t>
      </w:r>
      <w:r w:rsidR="00AD20E4" w:rsidRPr="002578F2">
        <w:t>1</w:t>
      </w:r>
      <w:r w:rsidRPr="00741014">
        <w:t>,</w:t>
      </w:r>
      <w:r w:rsidR="00AD20E4" w:rsidRPr="002578F2">
        <w:t xml:space="preserve"> 2022</w:t>
      </w:r>
      <w:r w:rsidRPr="00741014">
        <w:t>.</w:t>
      </w:r>
    </w:p>
    <w:p w14:paraId="5AC64D1D" w14:textId="660309A6" w:rsidR="00AD20E4" w:rsidRPr="00741014" w:rsidRDefault="00741014" w:rsidP="00AD20E4">
      <w:pPr>
        <w:pStyle w:val="BodyTextKeep"/>
        <w:spacing w:after="120"/>
        <w:rPr>
          <w:lang w:val="en-US"/>
        </w:rPr>
      </w:pPr>
      <w:r>
        <w:rPr>
          <w:lang w:val="en-US"/>
        </w:rPr>
        <w:lastRenderedPageBreak/>
        <w:t>National</w:t>
      </w:r>
      <w:r w:rsidRPr="00741014">
        <w:rPr>
          <w:lang w:val="en-US"/>
        </w:rPr>
        <w:t xml:space="preserve"> </w:t>
      </w:r>
      <w:r>
        <w:rPr>
          <w:lang w:val="en-US"/>
        </w:rPr>
        <w:t>Inventory</w:t>
      </w:r>
      <w:r w:rsidRPr="00741014">
        <w:rPr>
          <w:lang w:val="en-US"/>
        </w:rPr>
        <w:t xml:space="preserve"> </w:t>
      </w:r>
      <w:r>
        <w:rPr>
          <w:lang w:val="en-US"/>
        </w:rPr>
        <w:t>Report</w:t>
      </w:r>
      <w:r w:rsidRPr="00741014">
        <w:rPr>
          <w:lang w:val="en-US"/>
        </w:rPr>
        <w:t xml:space="preserve"> </w:t>
      </w:r>
      <w:r>
        <w:rPr>
          <w:lang w:val="en-US"/>
        </w:rPr>
        <w:t>for</w:t>
      </w:r>
      <w:r w:rsidRPr="00741014">
        <w:rPr>
          <w:lang w:val="en-US"/>
        </w:rPr>
        <w:t xml:space="preserve"> </w:t>
      </w:r>
      <w:r w:rsidR="00AD20E4" w:rsidRPr="00741014">
        <w:rPr>
          <w:lang w:val="en-US"/>
        </w:rPr>
        <w:t>1990 – 2022</w:t>
      </w:r>
      <w:r>
        <w:rPr>
          <w:lang w:val="en-US"/>
        </w:rPr>
        <w:t>.</w:t>
      </w:r>
      <w:r w:rsidR="00AD20E4" w:rsidRPr="00741014">
        <w:rPr>
          <w:lang w:val="en-US"/>
        </w:rPr>
        <w:t xml:space="preserve"> </w:t>
      </w:r>
      <w:r>
        <w:rPr>
          <w:lang w:val="en-US"/>
        </w:rPr>
        <w:t>Part</w:t>
      </w:r>
      <w:r w:rsidR="00AD20E4" w:rsidRPr="00741014">
        <w:rPr>
          <w:lang w:val="en-US"/>
        </w:rPr>
        <w:t xml:space="preserve"> 1</w:t>
      </w:r>
      <w:r>
        <w:rPr>
          <w:lang w:val="en-US"/>
        </w:rPr>
        <w:t>.</w:t>
      </w:r>
      <w:r w:rsidR="00AD20E4" w:rsidRPr="00741014">
        <w:rPr>
          <w:lang w:val="en-US"/>
        </w:rPr>
        <w:t xml:space="preserve"> </w:t>
      </w:r>
      <w:r>
        <w:rPr>
          <w:lang w:val="en-US"/>
        </w:rPr>
        <w:t>Moscow,</w:t>
      </w:r>
      <w:r w:rsidR="00AD20E4" w:rsidRPr="00741014">
        <w:rPr>
          <w:lang w:val="en-US"/>
        </w:rPr>
        <w:t xml:space="preserve"> 2024 </w:t>
      </w:r>
      <w:hyperlink r:id="rId70" w:history="1">
        <w:r w:rsidR="00AD20E4" w:rsidRPr="00741014">
          <w:rPr>
            <w:rStyle w:val="ae"/>
            <w:szCs w:val="24"/>
            <w:lang w:val="en-US"/>
          </w:rPr>
          <w:t>National Inventory v1</w:t>
        </w:r>
      </w:hyperlink>
    </w:p>
    <w:p w14:paraId="048936EB" w14:textId="49CAA054" w:rsidR="00AD20E4" w:rsidRPr="00C118EA" w:rsidRDefault="00741014" w:rsidP="00AD20E4">
      <w:pPr>
        <w:pStyle w:val="BodyTextKeep"/>
        <w:spacing w:after="120"/>
      </w:pPr>
      <w:r>
        <w:rPr>
          <w:lang w:val="en-US"/>
        </w:rPr>
        <w:t>Russian carbon market review.</w:t>
      </w:r>
      <w:r w:rsidR="00AD20E4" w:rsidRPr="00741014">
        <w:rPr>
          <w:lang w:val="en-US"/>
        </w:rPr>
        <w:t xml:space="preserve"> </w:t>
      </w:r>
      <w:r>
        <w:rPr>
          <w:lang w:val="en-US"/>
        </w:rPr>
        <w:t>Potential for growth.</w:t>
      </w:r>
      <w:r w:rsidR="00AD20E4" w:rsidRPr="00741014">
        <w:rPr>
          <w:lang w:val="en-US"/>
        </w:rPr>
        <w:t xml:space="preserve"> </w:t>
      </w:r>
      <w:r>
        <w:rPr>
          <w:lang w:val="en-US"/>
        </w:rPr>
        <w:t>Prepared by KEPT and SIBUR.</w:t>
      </w:r>
      <w:r w:rsidR="00AD20E4" w:rsidRPr="00741014">
        <w:rPr>
          <w:lang w:val="en-US"/>
        </w:rPr>
        <w:t xml:space="preserve"> </w:t>
      </w:r>
      <w:r>
        <w:rPr>
          <w:lang w:val="en-US"/>
        </w:rPr>
        <w:t>August</w:t>
      </w:r>
      <w:r w:rsidRPr="00741014">
        <w:t xml:space="preserve"> </w:t>
      </w:r>
      <w:r w:rsidR="00AD20E4" w:rsidRPr="00C118EA">
        <w:t>27</w:t>
      </w:r>
      <w:r w:rsidRPr="00741014">
        <w:t>, 2025.</w:t>
      </w:r>
      <w:r w:rsidR="00AD20E4" w:rsidRPr="00C118EA">
        <w:t xml:space="preserve"> </w:t>
      </w:r>
      <w:hyperlink r:id="rId71" w:history="1">
        <w:r w:rsidR="00AD20E4" w:rsidRPr="00C118EA">
          <w:rPr>
            <w:color w:val="0000FF"/>
            <w:u w:val="single"/>
          </w:rPr>
          <w:t>Обзор российского углеродного рынка: потенциал роста</w:t>
        </w:r>
      </w:hyperlink>
    </w:p>
    <w:p w14:paraId="1F0C7FA2" w14:textId="1B5FAD6A" w:rsidR="00AD20E4" w:rsidRPr="006F644B" w:rsidRDefault="00741014" w:rsidP="00AD20E4">
      <w:pPr>
        <w:pStyle w:val="BodyTextKeep"/>
        <w:spacing w:after="120"/>
      </w:pPr>
      <w:proofErr w:type="spellStart"/>
      <w:r>
        <w:rPr>
          <w:lang w:val="en-US"/>
        </w:rPr>
        <w:t>Rosstat</w:t>
      </w:r>
      <w:proofErr w:type="spellEnd"/>
      <w:r w:rsidRPr="00741014">
        <w:t xml:space="preserve">. </w:t>
      </w:r>
      <w:r>
        <w:rPr>
          <w:lang w:val="en-US"/>
        </w:rPr>
        <w:t>Transport</w:t>
      </w:r>
      <w:r w:rsidRPr="00741014">
        <w:rPr>
          <w:lang w:val="en-US"/>
        </w:rPr>
        <w:t xml:space="preserve"> </w:t>
      </w:r>
      <w:r>
        <w:rPr>
          <w:lang w:val="en-US"/>
        </w:rPr>
        <w:t>in</w:t>
      </w:r>
      <w:r w:rsidRPr="00741014">
        <w:rPr>
          <w:lang w:val="en-US"/>
        </w:rPr>
        <w:t xml:space="preserve"> </w:t>
      </w:r>
      <w:r>
        <w:rPr>
          <w:lang w:val="en-US"/>
        </w:rPr>
        <w:t>Russia</w:t>
      </w:r>
      <w:r w:rsidRPr="00741014">
        <w:rPr>
          <w:lang w:val="en-US"/>
        </w:rPr>
        <w:t>.</w:t>
      </w:r>
      <w:r w:rsidR="00AD20E4" w:rsidRPr="00741014">
        <w:rPr>
          <w:lang w:val="en-US"/>
        </w:rPr>
        <w:t xml:space="preserve"> 2024</w:t>
      </w:r>
      <w:r>
        <w:rPr>
          <w:lang w:val="en-US"/>
        </w:rPr>
        <w:t xml:space="preserve">: Statistical Inventory / </w:t>
      </w:r>
      <w:proofErr w:type="spellStart"/>
      <w:r>
        <w:rPr>
          <w:lang w:val="en-US"/>
        </w:rPr>
        <w:t>Rosstat</w:t>
      </w:r>
      <w:proofErr w:type="spellEnd"/>
      <w:r>
        <w:rPr>
          <w:lang w:val="en-US"/>
        </w:rPr>
        <w:t>. Moscow</w:t>
      </w:r>
      <w:r w:rsidRPr="006F644B">
        <w:t xml:space="preserve">, </w:t>
      </w:r>
      <w:r w:rsidR="00AD20E4" w:rsidRPr="00D70BC6">
        <w:t>2024</w:t>
      </w:r>
      <w:r w:rsidRPr="006F644B">
        <w:t>.</w:t>
      </w:r>
    </w:p>
    <w:p w14:paraId="3D892E69" w14:textId="5B45A34D" w:rsidR="00AD20E4" w:rsidRPr="00087A54" w:rsidRDefault="006F644B" w:rsidP="00AD20E4">
      <w:pPr>
        <w:pStyle w:val="BodyTextKeep"/>
        <w:spacing w:after="120"/>
        <w:rPr>
          <w:lang w:val="en-US"/>
        </w:rPr>
      </w:pPr>
      <w:proofErr w:type="spellStart"/>
      <w:r>
        <w:rPr>
          <w:lang w:val="en-US"/>
        </w:rPr>
        <w:t>CENEf</w:t>
      </w:r>
      <w:proofErr w:type="spellEnd"/>
      <w:r w:rsidRPr="006F644B">
        <w:t>-</w:t>
      </w:r>
      <w:r w:rsidR="00AD20E4" w:rsidRPr="00C118EA">
        <w:t>XXI</w:t>
      </w:r>
      <w:r w:rsidRPr="006F644B">
        <w:t>.</w:t>
      </w:r>
      <w:r w:rsidR="00AD20E4" w:rsidRPr="00C118EA">
        <w:t xml:space="preserve"> 2022</w:t>
      </w:r>
      <w:r w:rsidRPr="006F644B">
        <w:t>.</w:t>
      </w:r>
      <w:r w:rsidR="00AD20E4" w:rsidRPr="00C118EA">
        <w:t xml:space="preserve"> </w:t>
      </w:r>
      <w:r w:rsidR="00087A54">
        <w:rPr>
          <w:i/>
          <w:iCs/>
          <w:lang w:val="en-US"/>
        </w:rPr>
        <w:t>Russia</w:t>
      </w:r>
      <w:r w:rsidR="00087A54" w:rsidRPr="00087A54">
        <w:rPr>
          <w:i/>
          <w:iCs/>
          <w:lang w:val="en-US"/>
        </w:rPr>
        <w:t>’</w:t>
      </w:r>
      <w:r w:rsidR="00087A54">
        <w:rPr>
          <w:i/>
          <w:iCs/>
          <w:lang w:val="en-US"/>
        </w:rPr>
        <w:t>s</w:t>
      </w:r>
      <w:r w:rsidR="00087A54" w:rsidRPr="00087A54">
        <w:rPr>
          <w:i/>
          <w:iCs/>
          <w:lang w:val="en-US"/>
        </w:rPr>
        <w:t xml:space="preserve"> </w:t>
      </w:r>
      <w:r w:rsidR="00087A54">
        <w:rPr>
          <w:i/>
          <w:iCs/>
          <w:lang w:val="en-US"/>
        </w:rPr>
        <w:t>c</w:t>
      </w:r>
      <w:r>
        <w:rPr>
          <w:i/>
          <w:iCs/>
          <w:lang w:val="en-US"/>
        </w:rPr>
        <w:t>arbon</w:t>
      </w:r>
      <w:r w:rsidRPr="00087A54">
        <w:rPr>
          <w:i/>
          <w:iCs/>
          <w:lang w:val="en-US"/>
        </w:rPr>
        <w:t xml:space="preserve"> </w:t>
      </w:r>
      <w:r>
        <w:rPr>
          <w:i/>
          <w:iCs/>
          <w:lang w:val="en-US"/>
        </w:rPr>
        <w:t>neutrality</w:t>
      </w:r>
      <w:r w:rsidR="00087A54" w:rsidRPr="00087A54">
        <w:rPr>
          <w:i/>
          <w:iCs/>
          <w:lang w:val="en-US"/>
        </w:rPr>
        <w:t xml:space="preserve">: </w:t>
      </w:r>
      <w:r w:rsidR="00087A54">
        <w:rPr>
          <w:i/>
          <w:iCs/>
          <w:lang w:val="en-US"/>
        </w:rPr>
        <w:t>pathways</w:t>
      </w:r>
      <w:r w:rsidR="00087A54" w:rsidRPr="00087A54">
        <w:rPr>
          <w:i/>
          <w:iCs/>
          <w:lang w:val="en-US"/>
        </w:rPr>
        <w:t xml:space="preserve"> </w:t>
      </w:r>
      <w:r w:rsidR="00087A54">
        <w:rPr>
          <w:i/>
          <w:iCs/>
          <w:lang w:val="en-US"/>
        </w:rPr>
        <w:t>to</w:t>
      </w:r>
      <w:r w:rsidR="00087A54" w:rsidRPr="00087A54">
        <w:rPr>
          <w:i/>
          <w:iCs/>
          <w:lang w:val="en-US"/>
        </w:rPr>
        <w:t xml:space="preserve"> 2060.</w:t>
      </w:r>
      <w:r w:rsidR="00087A54" w:rsidRPr="00087A54">
        <w:rPr>
          <w:lang w:val="en-US"/>
        </w:rPr>
        <w:t xml:space="preserve"> </w:t>
      </w:r>
      <w:hyperlink r:id="rId72" w:history="1">
        <w:r w:rsidR="00087A54" w:rsidRPr="00622E1A">
          <w:rPr>
            <w:rStyle w:val="ae"/>
            <w:i/>
            <w:iCs/>
            <w:lang w:val="en-US"/>
          </w:rPr>
          <w:t>https://cenef-xxi.ru/articles/russia's-carbon-neutrality:-pathways-to-2060</w:t>
        </w:r>
      </w:hyperlink>
      <w:r w:rsidR="00087A54">
        <w:rPr>
          <w:i/>
          <w:iCs/>
          <w:lang w:val="en-US"/>
        </w:rPr>
        <w:t xml:space="preserve"> </w:t>
      </w:r>
    </w:p>
    <w:p w14:paraId="52C653B3" w14:textId="77ECF859" w:rsidR="00AD20E4" w:rsidRPr="004108DE" w:rsidRDefault="00AD20E4" w:rsidP="00AD20E4">
      <w:pPr>
        <w:pStyle w:val="BodyTextKeep"/>
        <w:spacing w:after="120"/>
      </w:pPr>
      <w:r w:rsidRPr="00C118EA">
        <w:rPr>
          <w:lang w:val="en-US"/>
        </w:rPr>
        <w:t xml:space="preserve">ALCAS The Australian National Life Cycle Inventory Database (AusLCI) delivered by the Australian Life Cycle Assessment Society (ALCAS). </w:t>
      </w:r>
      <w:hyperlink r:id="rId73" w:history="1">
        <w:proofErr w:type="spellStart"/>
        <w:r w:rsidRPr="00C118EA">
          <w:rPr>
            <w:color w:val="0000FF"/>
            <w:u w:val="single"/>
            <w:lang w:val="en-US"/>
          </w:rPr>
          <w:t>auslci</w:t>
        </w:r>
        <w:proofErr w:type="spellEnd"/>
        <w:r w:rsidRPr="004108DE">
          <w:rPr>
            <w:color w:val="0000FF"/>
            <w:u w:val="single"/>
          </w:rPr>
          <w:t>.</w:t>
        </w:r>
        <w:r w:rsidRPr="00C118EA">
          <w:rPr>
            <w:color w:val="0000FF"/>
            <w:u w:val="single"/>
            <w:lang w:val="en-US"/>
          </w:rPr>
          <w:t>com</w:t>
        </w:r>
        <w:r w:rsidRPr="004108DE">
          <w:rPr>
            <w:color w:val="0000FF"/>
            <w:u w:val="single"/>
          </w:rPr>
          <w:t>.</w:t>
        </w:r>
        <w:r w:rsidRPr="00C118EA">
          <w:rPr>
            <w:color w:val="0000FF"/>
            <w:u w:val="single"/>
            <w:lang w:val="en-US"/>
          </w:rPr>
          <w:t>au</w:t>
        </w:r>
        <w:r w:rsidRPr="004108DE">
          <w:rPr>
            <w:color w:val="0000FF"/>
            <w:u w:val="single"/>
          </w:rPr>
          <w:t>/</w:t>
        </w:r>
        <w:r w:rsidRPr="00C118EA">
          <w:rPr>
            <w:color w:val="0000FF"/>
            <w:u w:val="single"/>
            <w:lang w:val="en-US"/>
          </w:rPr>
          <w:t>index</w:t>
        </w:r>
        <w:r w:rsidRPr="004108DE">
          <w:rPr>
            <w:color w:val="0000FF"/>
            <w:u w:val="single"/>
          </w:rPr>
          <w:t>.</w:t>
        </w:r>
        <w:proofErr w:type="spellStart"/>
        <w:r w:rsidRPr="00C118EA">
          <w:rPr>
            <w:color w:val="0000FF"/>
            <w:u w:val="single"/>
            <w:lang w:val="en-US"/>
          </w:rPr>
          <w:t>php</w:t>
        </w:r>
        <w:proofErr w:type="spellEnd"/>
        <w:r w:rsidRPr="004108DE">
          <w:rPr>
            <w:color w:val="0000FF"/>
            <w:u w:val="single"/>
          </w:rPr>
          <w:t>/</w:t>
        </w:r>
        <w:r w:rsidRPr="00C118EA">
          <w:rPr>
            <w:color w:val="0000FF"/>
            <w:u w:val="single"/>
            <w:lang w:val="en-US"/>
          </w:rPr>
          <w:t>Home</w:t>
        </w:r>
      </w:hyperlink>
      <w:r w:rsidRPr="004108DE">
        <w:t xml:space="preserve"> </w:t>
      </w:r>
    </w:p>
    <w:p w14:paraId="1D85E6E7" w14:textId="77777777" w:rsidR="00AD20E4" w:rsidRPr="00E360A2" w:rsidRDefault="00AD20E4" w:rsidP="00AD20E4">
      <w:pPr>
        <w:pStyle w:val="BodyTextKeep"/>
        <w:spacing w:after="120"/>
        <w:rPr>
          <w:lang w:val="en-US"/>
        </w:rPr>
      </w:pPr>
      <w:r w:rsidRPr="00E360A2">
        <w:rPr>
          <w:lang w:val="en-US"/>
        </w:rPr>
        <w:t>Bashmakov, I. 1993. Costs and benefits of C</w:t>
      </w:r>
      <w:r w:rsidRPr="00B8254F">
        <w:t>О</w:t>
      </w:r>
      <w:r w:rsidRPr="00E360A2">
        <w:rPr>
          <w:lang w:val="en-US"/>
        </w:rPr>
        <w:t xml:space="preserve">2 emission reduction in Russia. In Costs, Impacts, and Benefits of CO2 Mitigation. Y. Kaya, N. </w:t>
      </w:r>
      <w:proofErr w:type="spellStart"/>
      <w:r w:rsidRPr="00E360A2">
        <w:rPr>
          <w:lang w:val="en-US"/>
        </w:rPr>
        <w:t>Nakichenovich</w:t>
      </w:r>
      <w:proofErr w:type="spellEnd"/>
      <w:r w:rsidRPr="00E360A2">
        <w:rPr>
          <w:lang w:val="en-US"/>
        </w:rPr>
        <w:t xml:space="preserve">, W. </w:t>
      </w:r>
      <w:proofErr w:type="spellStart"/>
      <w:r w:rsidRPr="00E360A2">
        <w:rPr>
          <w:lang w:val="en-US"/>
        </w:rPr>
        <w:t>Nordhouse</w:t>
      </w:r>
      <w:proofErr w:type="spellEnd"/>
      <w:r w:rsidRPr="00E360A2">
        <w:rPr>
          <w:lang w:val="en-US"/>
        </w:rPr>
        <w:t>, F. Toth Editors. IIASA. June 1993.</w:t>
      </w:r>
    </w:p>
    <w:p w14:paraId="34F7DC79" w14:textId="77777777" w:rsidR="00AD20E4" w:rsidRPr="000F3F1B" w:rsidRDefault="00AD20E4" w:rsidP="00AD20E4">
      <w:pPr>
        <w:pStyle w:val="BodyTextKeep"/>
        <w:spacing w:after="120"/>
        <w:rPr>
          <w:rStyle w:val="ae"/>
          <w:rFonts w:eastAsiaTheme="majorEastAsia"/>
          <w:lang w:val="en-US"/>
        </w:rPr>
      </w:pPr>
      <w:r w:rsidRPr="00E360A2">
        <w:rPr>
          <w:lang w:val="en-US"/>
        </w:rPr>
        <w:t xml:space="preserve">Bashmakov, I. 2009. Resource of energy efficiency in Russia: scale, costs, and benefits. Energy Efficiency, 369 (2009). </w:t>
      </w:r>
      <w:hyperlink r:id="rId74" w:history="1">
        <w:r w:rsidRPr="000215B1">
          <w:rPr>
            <w:rStyle w:val="ae"/>
            <w:rFonts w:eastAsiaTheme="majorEastAsia"/>
            <w:lang w:val="en-US"/>
          </w:rPr>
          <w:t>https://doi.org/10.1007/s12053-009-9050-1</w:t>
        </w:r>
      </w:hyperlink>
    </w:p>
    <w:p w14:paraId="23D1DC69" w14:textId="77777777" w:rsidR="00AD20E4" w:rsidRPr="00AD20E4" w:rsidRDefault="00AD20E4" w:rsidP="00AD20E4">
      <w:pPr>
        <w:pStyle w:val="BodyTextKeep"/>
        <w:spacing w:after="120"/>
        <w:rPr>
          <w:lang w:val="en-US"/>
        </w:rPr>
      </w:pPr>
      <w:r w:rsidRPr="00E360A2">
        <w:rPr>
          <w:lang w:val="en-US"/>
        </w:rPr>
        <w:t xml:space="preserve">Bashmakov, 2025. The Russian power sector as a market for fossil fuels: analysis of long-term projections. </w:t>
      </w:r>
      <w:proofErr w:type="spellStart"/>
      <w:r w:rsidRPr="00AD20E4">
        <w:rPr>
          <w:lang w:val="en-US"/>
        </w:rPr>
        <w:t>Neftegazovaya</w:t>
      </w:r>
      <w:proofErr w:type="spellEnd"/>
      <w:r w:rsidRPr="00AD20E4">
        <w:rPr>
          <w:lang w:val="en-US"/>
        </w:rPr>
        <w:t xml:space="preserve"> </w:t>
      </w:r>
      <w:proofErr w:type="spellStart"/>
      <w:r w:rsidRPr="00AD20E4">
        <w:rPr>
          <w:lang w:val="en-US"/>
        </w:rPr>
        <w:t>Vertikal</w:t>
      </w:r>
      <w:proofErr w:type="spellEnd"/>
      <w:r w:rsidRPr="00AD20E4">
        <w:rPr>
          <w:lang w:val="en-US"/>
        </w:rPr>
        <w:t>’, Special issue 2025.</w:t>
      </w:r>
    </w:p>
    <w:p w14:paraId="45016270" w14:textId="77777777" w:rsidR="00AD20E4" w:rsidRPr="00E360A2" w:rsidRDefault="00AD20E4" w:rsidP="00AD20E4">
      <w:pPr>
        <w:pStyle w:val="BodyTextKeep"/>
        <w:spacing w:after="120"/>
        <w:rPr>
          <w:lang w:val="en-US"/>
        </w:rPr>
      </w:pPr>
      <w:proofErr w:type="spellStart"/>
      <w:r w:rsidRPr="00AD20E4">
        <w:rPr>
          <w:lang w:val="en-US"/>
        </w:rPr>
        <w:t>Bashmakov</w:t>
      </w:r>
      <w:proofErr w:type="spellEnd"/>
      <w:r w:rsidRPr="00AD20E4">
        <w:rPr>
          <w:lang w:val="en-US"/>
        </w:rPr>
        <w:t xml:space="preserve"> I., A. </w:t>
      </w:r>
      <w:proofErr w:type="spellStart"/>
      <w:r w:rsidRPr="00AD20E4">
        <w:rPr>
          <w:lang w:val="en-US"/>
        </w:rPr>
        <w:t>Myshak</w:t>
      </w:r>
      <w:proofErr w:type="spellEnd"/>
      <w:r w:rsidRPr="00AD20E4">
        <w:rPr>
          <w:lang w:val="en-US"/>
        </w:rPr>
        <w:t xml:space="preserve">, V.A. </w:t>
      </w:r>
      <w:proofErr w:type="spellStart"/>
      <w:proofErr w:type="gramStart"/>
      <w:r w:rsidRPr="00AD20E4">
        <w:rPr>
          <w:lang w:val="en-US"/>
        </w:rPr>
        <w:t>Bashmakov</w:t>
      </w:r>
      <w:proofErr w:type="spellEnd"/>
      <w:r w:rsidRPr="00AD20E4">
        <w:rPr>
          <w:lang w:val="en-US"/>
        </w:rPr>
        <w:t>,·</w:t>
      </w:r>
      <w:proofErr w:type="gramEnd"/>
      <w:r w:rsidRPr="00AD20E4">
        <w:rPr>
          <w:lang w:val="en-US"/>
        </w:rPr>
        <w:t xml:space="preserve">V.I. Bashmakov, K. Borisov, M. </w:t>
      </w:r>
      <w:proofErr w:type="spellStart"/>
      <w:proofErr w:type="gramStart"/>
      <w:r w:rsidRPr="00AD20E4">
        <w:rPr>
          <w:lang w:val="en-US"/>
        </w:rPr>
        <w:t>Dzedzichek,·</w:t>
      </w:r>
      <w:proofErr w:type="gramEnd"/>
      <w:r w:rsidRPr="00AD20E4">
        <w:rPr>
          <w:lang w:val="en-US"/>
        </w:rPr>
        <w:t>A</w:t>
      </w:r>
      <w:proofErr w:type="spellEnd"/>
      <w:r w:rsidRPr="00AD20E4">
        <w:rPr>
          <w:lang w:val="en-US"/>
        </w:rPr>
        <w:t xml:space="preserve">. Lunin, O. Lebedev, T. Shishkina. </w:t>
      </w:r>
      <w:r w:rsidRPr="00E360A2">
        <w:rPr>
          <w:lang w:val="en-US"/>
        </w:rPr>
        <w:t>2023. Russian energy balance, energy efficiency, and energy-related GHG emission accounting system // Energy Efficiency, 2023. DOI: 10.1007/s12053-023-10132-6.</w:t>
      </w:r>
    </w:p>
    <w:p w14:paraId="612A48AA" w14:textId="77777777" w:rsidR="00AD20E4" w:rsidRPr="00E360A2" w:rsidRDefault="00AD20E4" w:rsidP="00AD20E4">
      <w:pPr>
        <w:pStyle w:val="BodyTextKeep"/>
        <w:spacing w:after="120"/>
        <w:rPr>
          <w:lang w:val="en-US"/>
        </w:rPr>
      </w:pPr>
      <w:r w:rsidRPr="00E360A2">
        <w:rPr>
          <w:lang w:val="en-US"/>
        </w:rPr>
        <w:t xml:space="preserve">Benchmarking Air Emissions of the 100 Largest Electric Power Producers in the United States, 2024, </w:t>
      </w:r>
      <w:r w:rsidRPr="00C365E4">
        <w:rPr>
          <w:rStyle w:val="ae"/>
          <w:szCs w:val="24"/>
          <w:lang w:val="en-US"/>
        </w:rPr>
        <w:t>https://www.erm.com/globalassets/documents/reports/benchmarking-air-emissions-2024.pdf</w:t>
      </w:r>
    </w:p>
    <w:p w14:paraId="2E3283C4" w14:textId="77777777" w:rsidR="00AD20E4" w:rsidRDefault="00AD20E4" w:rsidP="00AD20E4">
      <w:pPr>
        <w:pStyle w:val="BodyTextKeep"/>
        <w:spacing w:after="120"/>
        <w:rPr>
          <w:rFonts w:eastAsia="Calibri"/>
          <w:color w:val="0000FF"/>
          <w:u w:val="single"/>
          <w:lang w:val="en-US"/>
        </w:rPr>
      </w:pPr>
      <w:r w:rsidRPr="00C118EA">
        <w:rPr>
          <w:rFonts w:eastAsia="Calibri"/>
          <w:lang w:val="en-US"/>
        </w:rPr>
        <w:t xml:space="preserve">EMBER. 2025. Global Electricity Review 2025, </w:t>
      </w:r>
      <w:hyperlink r:id="rId75" w:history="1">
        <w:r w:rsidRPr="00C118EA">
          <w:rPr>
            <w:rFonts w:eastAsia="Calibri"/>
            <w:color w:val="0000FF"/>
            <w:u w:val="single"/>
            <w:lang w:val="en-US"/>
          </w:rPr>
          <w:t>Global Electricity Review 2025 | Ember</w:t>
        </w:r>
      </w:hyperlink>
    </w:p>
    <w:p w14:paraId="62F5C028" w14:textId="77777777" w:rsidR="00AD20E4" w:rsidRPr="00821203" w:rsidRDefault="00AD20E4" w:rsidP="00AD20E4">
      <w:pPr>
        <w:pStyle w:val="BodyTextKeep"/>
        <w:spacing w:after="120"/>
        <w:rPr>
          <w:lang w:val="en-US"/>
        </w:rPr>
      </w:pPr>
      <w:r w:rsidRPr="00821203">
        <w:rPr>
          <w:lang w:val="en-US"/>
        </w:rPr>
        <w:t xml:space="preserve">ETS in China (2017), NDRC Issued Internal Draft Allowance Allocation Plans for Three Sectors, </w:t>
      </w:r>
      <w:hyperlink r:id="rId76" w:history="1">
        <w:r w:rsidRPr="00821203">
          <w:rPr>
            <w:rStyle w:val="ae"/>
            <w:szCs w:val="24"/>
            <w:lang w:val="en-US"/>
          </w:rPr>
          <w:t>https://ets-china.org/news/ndrc-internally-issued-the-draft-allowance-allocation-plans-for-three-sectors/</w:t>
        </w:r>
      </w:hyperlink>
    </w:p>
    <w:p w14:paraId="08D9A317" w14:textId="77777777" w:rsidR="00AD20E4" w:rsidRPr="00357561" w:rsidRDefault="00AD20E4" w:rsidP="00AD20E4">
      <w:pPr>
        <w:pStyle w:val="BodyTextKeep"/>
        <w:spacing w:after="120"/>
        <w:rPr>
          <w:lang w:val="en-US"/>
        </w:rPr>
      </w:pPr>
      <w:r w:rsidRPr="00357561">
        <w:rPr>
          <w:lang w:val="en-US"/>
        </w:rPr>
        <w:t>European Commi</w:t>
      </w:r>
      <w:r>
        <w:rPr>
          <w:lang w:val="en-US"/>
        </w:rPr>
        <w:t>s</w:t>
      </w:r>
      <w:r w:rsidRPr="00357561">
        <w:rPr>
          <w:lang w:val="en-US"/>
        </w:rPr>
        <w:t xml:space="preserve">sion. 2021. Update of benchmark values for the years 2021 – 2025 of phase 4 of the EU ETS. Benchmark curves and key parameters. Updated final version issued on 12 October 2021. </w:t>
      </w:r>
      <w:hyperlink r:id="rId77" w:history="1">
        <w:r w:rsidRPr="00357561">
          <w:rPr>
            <w:color w:val="0000FF"/>
            <w:u w:val="single"/>
            <w:lang w:val="en-US"/>
          </w:rPr>
          <w:t>policy_ets_allowances_bm_curve_factsheets_en.pdf</w:t>
        </w:r>
      </w:hyperlink>
    </w:p>
    <w:p w14:paraId="205253B1" w14:textId="77777777" w:rsidR="00AD20E4" w:rsidRPr="00E360A2" w:rsidRDefault="00AD20E4" w:rsidP="00AD20E4">
      <w:pPr>
        <w:pStyle w:val="BodyTextKeep"/>
        <w:spacing w:after="120"/>
        <w:rPr>
          <w:lang w:val="en-US"/>
        </w:rPr>
      </w:pPr>
      <w:r w:rsidRPr="00E360A2">
        <w:rPr>
          <w:lang w:val="en-US"/>
        </w:rPr>
        <w:t xml:space="preserve">IEA. 2024a. Emission Factors: Database Documentation (2024 edition), </w:t>
      </w:r>
      <w:hyperlink r:id="rId78" w:history="1">
        <w:r w:rsidRPr="00ED0AFC">
          <w:rPr>
            <w:rStyle w:val="ae"/>
            <w:rFonts w:eastAsiaTheme="majorEastAsia"/>
            <w:lang w:val="en-US"/>
          </w:rPr>
          <w:t>IEA_Methodology_Emission_Factors_2024.pdf</w:t>
        </w:r>
      </w:hyperlink>
      <w:r w:rsidRPr="00E360A2">
        <w:rPr>
          <w:lang w:val="en-US"/>
        </w:rPr>
        <w:t xml:space="preserve">. </w:t>
      </w:r>
      <w:hyperlink r:id="rId79" w:history="1">
        <w:r w:rsidRPr="00E360A2">
          <w:rPr>
            <w:color w:val="0000FF"/>
            <w:u w:val="single"/>
            <w:lang w:val="en-US"/>
          </w:rPr>
          <w:t>Emissions Factors 2024 - Data product - IEA</w:t>
        </w:r>
      </w:hyperlink>
    </w:p>
    <w:p w14:paraId="116178D5" w14:textId="77777777" w:rsidR="00AD20E4" w:rsidRPr="00CA0EB6" w:rsidRDefault="00AD20E4" w:rsidP="00AD20E4">
      <w:pPr>
        <w:pStyle w:val="BodyTextKeep"/>
        <w:spacing w:after="120"/>
        <w:rPr>
          <w:rStyle w:val="ae"/>
          <w:rFonts w:eastAsiaTheme="majorEastAsia"/>
          <w:lang w:val="en-US"/>
        </w:rPr>
      </w:pPr>
      <w:r w:rsidRPr="00E360A2">
        <w:rPr>
          <w:lang w:val="en-US"/>
        </w:rPr>
        <w:t xml:space="preserve">IEA. 2024b. Life Cycle Upstream Emission Factors 2024 Database documentation </w:t>
      </w:r>
      <w:hyperlink r:id="rId80" w:history="1">
        <w:r w:rsidRPr="00ED0AFC">
          <w:rPr>
            <w:rStyle w:val="ae"/>
            <w:rFonts w:eastAsiaTheme="majorEastAsia"/>
            <w:lang w:val="en-US"/>
          </w:rPr>
          <w:t>IEAupstreamlifecycleemissionfactors_2024.pdf</w:t>
        </w:r>
      </w:hyperlink>
    </w:p>
    <w:p w14:paraId="63653A73" w14:textId="77777777" w:rsidR="00AD20E4" w:rsidRPr="00E360A2" w:rsidRDefault="00AD20E4" w:rsidP="00AD20E4">
      <w:pPr>
        <w:pStyle w:val="BodyTextKeep"/>
        <w:spacing w:after="120"/>
        <w:rPr>
          <w:lang w:val="en-US"/>
        </w:rPr>
      </w:pPr>
      <w:r w:rsidRPr="00E360A2">
        <w:rPr>
          <w:lang w:val="en-US"/>
        </w:rPr>
        <w:t xml:space="preserve">Leisen R., J. Radek, C. Weber. 2024. Modeling combined-cycle power plants in a detailed electricity market model. Energy 298 (2024) 131246. </w:t>
      </w:r>
      <w:hyperlink r:id="rId81" w:history="1">
        <w:r w:rsidRPr="0058577A">
          <w:rPr>
            <w:rStyle w:val="ae"/>
            <w:szCs w:val="24"/>
            <w:lang w:val="en-US"/>
          </w:rPr>
          <w:t>https://doi.org/10.1016/j.energy.2024.131246</w:t>
        </w:r>
      </w:hyperlink>
      <w:r w:rsidRPr="00E360A2">
        <w:rPr>
          <w:lang w:val="en-US"/>
        </w:rPr>
        <w:t xml:space="preserve">; </w:t>
      </w:r>
      <w:hyperlink r:id="rId82" w:history="1">
        <w:r w:rsidRPr="0058577A">
          <w:rPr>
            <w:rStyle w:val="ae"/>
            <w:szCs w:val="24"/>
            <w:lang w:val="en-US"/>
          </w:rPr>
          <w:t>Benchmarking Air Emissions of the 100 largest power producers in the United States</w:t>
        </w:r>
      </w:hyperlink>
      <w:r w:rsidRPr="00E360A2">
        <w:rPr>
          <w:lang w:val="en-US"/>
        </w:rPr>
        <w:t xml:space="preserve">; </w:t>
      </w:r>
      <w:hyperlink r:id="rId83" w:history="1">
        <w:r w:rsidRPr="0058577A">
          <w:rPr>
            <w:rStyle w:val="ae"/>
            <w:szCs w:val="24"/>
            <w:lang w:val="en-US"/>
          </w:rPr>
          <w:t>Chapter 3.pdf</w:t>
        </w:r>
      </w:hyperlink>
      <w:r w:rsidRPr="00E360A2">
        <w:rPr>
          <w:lang w:val="en-US"/>
        </w:rPr>
        <w:t xml:space="preserve">; </w:t>
      </w:r>
      <w:hyperlink r:id="rId84" w:history="1">
        <w:r w:rsidRPr="0058577A">
          <w:rPr>
            <w:rStyle w:val="ae"/>
            <w:szCs w:val="24"/>
            <w:lang w:val="en-US"/>
          </w:rPr>
          <w:t>Life Cycle Greenhouse Gas Emissions from Electricity Generation: Update</w:t>
        </w:r>
      </w:hyperlink>
    </w:p>
    <w:p w14:paraId="3D803B06" w14:textId="70DCFC5E" w:rsidR="00AD20E4" w:rsidRPr="00B22D0D" w:rsidRDefault="00AD20E4" w:rsidP="00AD20E4">
      <w:pPr>
        <w:pStyle w:val="BodyTextKeep"/>
        <w:spacing w:after="120"/>
        <w:rPr>
          <w:lang w:val="en-US"/>
        </w:rPr>
      </w:pPr>
      <w:r w:rsidRPr="00C118EA">
        <w:rPr>
          <w:lang w:val="en-US"/>
        </w:rPr>
        <w:t>Our</w:t>
      </w:r>
      <w:r w:rsidRPr="0024426C">
        <w:rPr>
          <w:lang w:val="en-US"/>
        </w:rPr>
        <w:t xml:space="preserve"> </w:t>
      </w:r>
      <w:r w:rsidRPr="00C118EA">
        <w:rPr>
          <w:lang w:val="en-US"/>
        </w:rPr>
        <w:t>World</w:t>
      </w:r>
      <w:r w:rsidRPr="0024426C">
        <w:rPr>
          <w:lang w:val="en-US"/>
        </w:rPr>
        <w:t xml:space="preserve"> </w:t>
      </w:r>
      <w:r w:rsidRPr="00C118EA">
        <w:rPr>
          <w:lang w:val="en-US"/>
        </w:rPr>
        <w:t>in</w:t>
      </w:r>
      <w:r w:rsidRPr="0024426C">
        <w:rPr>
          <w:lang w:val="en-US"/>
        </w:rPr>
        <w:t xml:space="preserve"> </w:t>
      </w:r>
      <w:r w:rsidRPr="00C118EA">
        <w:rPr>
          <w:lang w:val="en-US"/>
        </w:rPr>
        <w:t>Data</w:t>
      </w:r>
      <w:r w:rsidRPr="0024426C">
        <w:rPr>
          <w:lang w:val="en-US"/>
        </w:rPr>
        <w:t xml:space="preserve">. </w:t>
      </w:r>
      <w:r w:rsidRPr="00C118EA">
        <w:rPr>
          <w:lang w:val="en-US"/>
        </w:rPr>
        <w:t xml:space="preserve">(2025). </w:t>
      </w:r>
      <w:hyperlink r:id="rId85" w:history="1">
        <w:r w:rsidRPr="00C118EA">
          <w:rPr>
            <w:color w:val="0000FF"/>
            <w:u w:val="single"/>
            <w:lang w:val="en-US"/>
          </w:rPr>
          <w:t>Carbon</w:t>
        </w:r>
        <w:r w:rsidRPr="00B22D0D">
          <w:rPr>
            <w:color w:val="0000FF"/>
            <w:u w:val="single"/>
            <w:lang w:val="en-US"/>
          </w:rPr>
          <w:t xml:space="preserve"> </w:t>
        </w:r>
        <w:r w:rsidRPr="00C118EA">
          <w:rPr>
            <w:color w:val="0000FF"/>
            <w:u w:val="single"/>
            <w:lang w:val="en-US"/>
          </w:rPr>
          <w:t>intensity</w:t>
        </w:r>
        <w:r w:rsidRPr="00B22D0D">
          <w:rPr>
            <w:color w:val="0000FF"/>
            <w:u w:val="single"/>
            <w:lang w:val="en-US"/>
          </w:rPr>
          <w:t xml:space="preserve"> </w:t>
        </w:r>
        <w:r w:rsidRPr="00C118EA">
          <w:rPr>
            <w:color w:val="0000FF"/>
            <w:u w:val="single"/>
            <w:lang w:val="en-US"/>
          </w:rPr>
          <w:t>of</w:t>
        </w:r>
        <w:r w:rsidRPr="00B22D0D">
          <w:rPr>
            <w:color w:val="0000FF"/>
            <w:u w:val="single"/>
            <w:lang w:val="en-US"/>
          </w:rPr>
          <w:t xml:space="preserve"> </w:t>
        </w:r>
        <w:r w:rsidRPr="00C118EA">
          <w:rPr>
            <w:color w:val="0000FF"/>
            <w:u w:val="single"/>
            <w:lang w:val="en-US"/>
          </w:rPr>
          <w:t>electricity</w:t>
        </w:r>
        <w:r w:rsidRPr="00B22D0D">
          <w:rPr>
            <w:color w:val="0000FF"/>
            <w:u w:val="single"/>
            <w:lang w:val="en-US"/>
          </w:rPr>
          <w:t xml:space="preserve"> </w:t>
        </w:r>
        <w:r w:rsidRPr="00C118EA">
          <w:rPr>
            <w:color w:val="0000FF"/>
            <w:u w:val="single"/>
            <w:lang w:val="en-US"/>
          </w:rPr>
          <w:t>generation</w:t>
        </w:r>
        <w:r w:rsidRPr="00B22D0D">
          <w:rPr>
            <w:color w:val="0000FF"/>
            <w:u w:val="single"/>
            <w:lang w:val="en-US"/>
          </w:rPr>
          <w:t xml:space="preserve">, 2000 </w:t>
        </w:r>
        <w:r w:rsidRPr="00C118EA">
          <w:rPr>
            <w:color w:val="0000FF"/>
            <w:u w:val="single"/>
            <w:lang w:val="en-US"/>
          </w:rPr>
          <w:t>to</w:t>
        </w:r>
        <w:r w:rsidRPr="00B22D0D">
          <w:rPr>
            <w:color w:val="0000FF"/>
            <w:u w:val="single"/>
            <w:lang w:val="en-US"/>
          </w:rPr>
          <w:t xml:space="preserve"> 2024</w:t>
        </w:r>
      </w:hyperlink>
      <w:r w:rsidRPr="00B22D0D">
        <w:rPr>
          <w:lang w:val="en-US"/>
        </w:rPr>
        <w:t xml:space="preserve"> Our World in Data </w:t>
      </w:r>
      <w:r w:rsidR="00F6154A">
        <w:rPr>
          <w:lang w:val="en-US"/>
        </w:rPr>
        <w:t xml:space="preserve">is a joint </w:t>
      </w:r>
      <w:r w:rsidR="00997479">
        <w:rPr>
          <w:lang w:val="en-US"/>
        </w:rPr>
        <w:t>project</w:t>
      </w:r>
      <w:r w:rsidR="00F6154A">
        <w:rPr>
          <w:lang w:val="en-US"/>
        </w:rPr>
        <w:t xml:space="preserve"> of the Oxford University and</w:t>
      </w:r>
      <w:r w:rsidRPr="00B22D0D">
        <w:rPr>
          <w:lang w:val="en-US"/>
        </w:rPr>
        <w:t xml:space="preserve"> Global Change Data Lab.</w:t>
      </w:r>
    </w:p>
    <w:p w14:paraId="7B652892" w14:textId="77777777" w:rsidR="00AD20E4" w:rsidRPr="00C118EA" w:rsidRDefault="00AD20E4" w:rsidP="00AD20E4">
      <w:pPr>
        <w:pStyle w:val="BodyTextKeep"/>
        <w:spacing w:after="120"/>
        <w:rPr>
          <w:lang w:val="en-US"/>
        </w:rPr>
      </w:pPr>
      <w:proofErr w:type="spellStart"/>
      <w:r w:rsidRPr="00C118EA">
        <w:rPr>
          <w:lang w:val="en-US"/>
        </w:rPr>
        <w:lastRenderedPageBreak/>
        <w:t>Roslyakov</w:t>
      </w:r>
      <w:proofErr w:type="spellEnd"/>
      <w:r w:rsidRPr="00C118EA">
        <w:rPr>
          <w:lang w:val="en-US"/>
        </w:rPr>
        <w:t xml:space="preserve"> P., T. Guseva, O. </w:t>
      </w:r>
      <w:proofErr w:type="spellStart"/>
      <w:r w:rsidRPr="00C118EA">
        <w:rPr>
          <w:lang w:val="en-US"/>
        </w:rPr>
        <w:t>Kondrat’eva</w:t>
      </w:r>
      <w:proofErr w:type="spellEnd"/>
      <w:r w:rsidRPr="00C118EA">
        <w:rPr>
          <w:lang w:val="en-US"/>
        </w:rPr>
        <w:t xml:space="preserve">, M. </w:t>
      </w:r>
      <w:proofErr w:type="spellStart"/>
      <w:r w:rsidRPr="00C118EA">
        <w:rPr>
          <w:lang w:val="en-US"/>
        </w:rPr>
        <w:t>Dobrokhotova</w:t>
      </w:r>
      <w:proofErr w:type="spellEnd"/>
      <w:r w:rsidRPr="00C118EA">
        <w:rPr>
          <w:lang w:val="en-US"/>
        </w:rPr>
        <w:t xml:space="preserve">, and K. Shchelchkov. 2024. Setting requirements to carbon intensity of thermal power plants. E3S Web of Conferences 623, 03009 (2025) </w:t>
      </w:r>
      <w:hyperlink r:id="rId86" w:history="1">
        <w:r w:rsidRPr="00C118EA">
          <w:rPr>
            <w:color w:val="0000FF"/>
            <w:u w:val="single"/>
            <w:lang w:val="en-US"/>
          </w:rPr>
          <w:t>https://doi.org/10.1051/e3sconf/202562303009</w:t>
        </w:r>
      </w:hyperlink>
      <w:r w:rsidRPr="00C118EA">
        <w:rPr>
          <w:lang w:val="en-US"/>
        </w:rPr>
        <w:t xml:space="preserve"> AEES2024.</w:t>
      </w:r>
    </w:p>
    <w:p w14:paraId="72D26F9C" w14:textId="77777777" w:rsidR="00AD20E4" w:rsidRDefault="00AD20E4" w:rsidP="00AD20E4">
      <w:pPr>
        <w:pStyle w:val="BodyTextKeep"/>
        <w:spacing w:after="120"/>
        <w:rPr>
          <w:i/>
          <w:iCs/>
          <w:lang w:val="en-US"/>
        </w:rPr>
      </w:pPr>
      <w:r w:rsidRPr="00C118EA">
        <w:rPr>
          <w:lang w:val="en-US"/>
        </w:rPr>
        <w:t xml:space="preserve">Scarlat N., M. </w:t>
      </w:r>
      <w:proofErr w:type="spellStart"/>
      <w:r w:rsidRPr="00C118EA">
        <w:rPr>
          <w:lang w:val="en-US"/>
        </w:rPr>
        <w:t>Prussi</w:t>
      </w:r>
      <w:proofErr w:type="spellEnd"/>
      <w:r w:rsidRPr="00C118EA">
        <w:rPr>
          <w:lang w:val="en-US"/>
        </w:rPr>
        <w:t xml:space="preserve">, M. Padella. 2021. Quantification of the carbon intensity of electricity produced and used in Europe. </w:t>
      </w:r>
      <w:hyperlink r:id="rId87" w:history="1">
        <w:r w:rsidRPr="00C118EA">
          <w:rPr>
            <w:rStyle w:val="ae"/>
            <w:szCs w:val="24"/>
            <w:lang w:val="en-US"/>
          </w:rPr>
          <w:t>https://doi.org/10.1016/j.apenergy.2021.117901</w:t>
        </w:r>
      </w:hyperlink>
      <w:r w:rsidRPr="00C118EA">
        <w:rPr>
          <w:lang w:val="en-US"/>
        </w:rPr>
        <w:t xml:space="preserve"> </w:t>
      </w:r>
      <w:r w:rsidRPr="00C118EA">
        <w:rPr>
          <w:i/>
          <w:iCs/>
          <w:lang w:val="en-US"/>
        </w:rPr>
        <w:t xml:space="preserve">Applied Energy 305 (2022) 117901; </w:t>
      </w:r>
      <w:proofErr w:type="spellStart"/>
      <w:r w:rsidRPr="00C118EA">
        <w:rPr>
          <w:i/>
          <w:iCs/>
          <w:lang w:val="en-US"/>
        </w:rPr>
        <w:t>Prussi</w:t>
      </w:r>
      <w:proofErr w:type="spellEnd"/>
      <w:r w:rsidRPr="00C118EA">
        <w:rPr>
          <w:i/>
          <w:iCs/>
          <w:lang w:val="en-US"/>
        </w:rPr>
        <w:t xml:space="preserve"> M, Yugo M, De Prada L, Padella M, Edwards R, Lonza L. JEC Well-to-Tank report v5 2020.</w:t>
      </w:r>
    </w:p>
    <w:p w14:paraId="0E109635" w14:textId="77777777" w:rsidR="00AD20E4" w:rsidRPr="00C365E4" w:rsidRDefault="00AD20E4" w:rsidP="00AD20E4">
      <w:pPr>
        <w:pStyle w:val="BodyTextKeep"/>
        <w:spacing w:after="120"/>
        <w:rPr>
          <w:lang w:val="en-US"/>
        </w:rPr>
      </w:pPr>
      <w:r w:rsidRPr="00C365E4">
        <w:rPr>
          <w:rStyle w:val="text"/>
          <w:rFonts w:eastAsiaTheme="majorEastAsia"/>
          <w:szCs w:val="24"/>
          <w:lang w:val="en-US"/>
        </w:rPr>
        <w:t>Smart Energy Benchmarking, 2023. Utility Scorecard Results</w:t>
      </w:r>
      <w:r w:rsidRPr="00C365E4">
        <w:rPr>
          <w:lang w:val="en-US"/>
        </w:rPr>
        <w:t xml:space="preserve">, 2023, </w:t>
      </w:r>
      <w:hyperlink r:id="rId88" w:history="1">
        <w:r w:rsidRPr="00C365E4">
          <w:rPr>
            <w:rStyle w:val="ae"/>
            <w:szCs w:val="24"/>
            <w:lang w:val="en-US"/>
          </w:rPr>
          <w:t>https://dunsky.com/wp-content/uploads/SGIN-Utility-Scorecard-FINAL-Results-Dunsky.pdf</w:t>
        </w:r>
      </w:hyperlink>
      <w:r w:rsidRPr="00C365E4">
        <w:rPr>
          <w:rStyle w:val="ae"/>
          <w:szCs w:val="24"/>
          <w:lang w:val="en-US"/>
        </w:rPr>
        <w:t xml:space="preserve"> https://community.carbonleadershipforum.org/t/electricity-grid-carbon-intensity-canada-us-global/2440</w:t>
      </w:r>
    </w:p>
    <w:p w14:paraId="2D5F1D56" w14:textId="77777777" w:rsidR="00AD20E4" w:rsidRPr="00C118EA" w:rsidRDefault="00AD20E4" w:rsidP="00AD20E4">
      <w:pPr>
        <w:pStyle w:val="BodyTextKeep"/>
        <w:spacing w:after="120"/>
        <w:rPr>
          <w:lang w:val="en-US"/>
        </w:rPr>
      </w:pPr>
      <w:proofErr w:type="spellStart"/>
      <w:r w:rsidRPr="00C118EA">
        <w:rPr>
          <w:lang w:val="en-US"/>
        </w:rPr>
        <w:t>Shirinkina</w:t>
      </w:r>
      <w:proofErr w:type="spellEnd"/>
      <w:r w:rsidRPr="00C118EA">
        <w:rPr>
          <w:lang w:val="en-US"/>
        </w:rPr>
        <w:t xml:space="preserve"> E., Y. </w:t>
      </w:r>
      <w:proofErr w:type="spellStart"/>
      <w:r w:rsidRPr="00C118EA">
        <w:rPr>
          <w:lang w:val="en-US"/>
        </w:rPr>
        <w:t>Mozzhegorova</w:t>
      </w:r>
      <w:proofErr w:type="spellEnd"/>
      <w:r w:rsidRPr="00C118EA">
        <w:rPr>
          <w:lang w:val="en-US"/>
        </w:rPr>
        <w:t xml:space="preserve">, G. Ilinykh and V. </w:t>
      </w:r>
      <w:proofErr w:type="spellStart"/>
      <w:r w:rsidRPr="00C118EA">
        <w:rPr>
          <w:lang w:val="en-US"/>
        </w:rPr>
        <w:t>Korotaev</w:t>
      </w:r>
      <w:proofErr w:type="spellEnd"/>
      <w:r w:rsidRPr="00C118EA">
        <w:rPr>
          <w:lang w:val="en-US"/>
        </w:rPr>
        <w:t xml:space="preserve">. 2025. Carbon Footprint of Electricity Produced in the Russian Federation, </w:t>
      </w:r>
      <w:r w:rsidRPr="00C118EA">
        <w:rPr>
          <w:i/>
          <w:iCs/>
          <w:color w:val="222222"/>
          <w:shd w:val="clear" w:color="auto" w:fill="FFFFFF"/>
          <w:lang w:val="en-US"/>
        </w:rPr>
        <w:t>Energies</w:t>
      </w:r>
      <w:r w:rsidRPr="00674EF7">
        <w:rPr>
          <w:color w:val="222222"/>
          <w:shd w:val="clear" w:color="auto" w:fill="FFFFFF"/>
          <w:lang w:val="en-US"/>
        </w:rPr>
        <w:t xml:space="preserve"> </w:t>
      </w:r>
      <w:r w:rsidRPr="00C118EA">
        <w:rPr>
          <w:color w:val="222222"/>
          <w:shd w:val="clear" w:color="auto" w:fill="FFFFFF"/>
          <w:lang w:val="en-US"/>
        </w:rPr>
        <w:t>2025,</w:t>
      </w:r>
      <w:r w:rsidRPr="00674EF7">
        <w:rPr>
          <w:color w:val="222222"/>
          <w:shd w:val="clear" w:color="auto" w:fill="FFFFFF"/>
          <w:lang w:val="en-US"/>
        </w:rPr>
        <w:t xml:space="preserve"> </w:t>
      </w:r>
      <w:r w:rsidRPr="00C118EA">
        <w:rPr>
          <w:i/>
          <w:iCs/>
          <w:color w:val="222222"/>
          <w:shd w:val="clear" w:color="auto" w:fill="FFFFFF"/>
          <w:lang w:val="en-US"/>
        </w:rPr>
        <w:t>18</w:t>
      </w:r>
      <w:r w:rsidRPr="00C118EA">
        <w:rPr>
          <w:color w:val="222222"/>
          <w:shd w:val="clear" w:color="auto" w:fill="FFFFFF"/>
          <w:lang w:val="en-US"/>
        </w:rPr>
        <w:t>(1), 14;</w:t>
      </w:r>
      <w:r w:rsidRPr="00674EF7">
        <w:rPr>
          <w:color w:val="222222"/>
          <w:shd w:val="clear" w:color="auto" w:fill="FFFFFF"/>
          <w:lang w:val="en-US"/>
        </w:rPr>
        <w:t xml:space="preserve"> </w:t>
      </w:r>
      <w:hyperlink r:id="rId89" w:history="1">
        <w:r w:rsidRPr="00810463">
          <w:rPr>
            <w:rStyle w:val="ae"/>
            <w:szCs w:val="24"/>
            <w:shd w:val="clear" w:color="auto" w:fill="FFFFFF"/>
            <w:lang w:val="en-US"/>
          </w:rPr>
          <w:t>https://doi.org/10.3390/en18010014</w:t>
        </w:r>
      </w:hyperlink>
      <w:r w:rsidRPr="00C118EA">
        <w:rPr>
          <w:lang w:val="en-US"/>
        </w:rPr>
        <w:t xml:space="preserve"> </w:t>
      </w:r>
      <w:hyperlink r:id="rId90" w:history="1">
        <w:r w:rsidRPr="00C118EA">
          <w:rPr>
            <w:color w:val="0000FF"/>
            <w:u w:val="single"/>
            <w:lang w:val="en-US"/>
          </w:rPr>
          <w:t>Carbon Footprint of Electricity Produced in the Russian Federation</w:t>
        </w:r>
      </w:hyperlink>
    </w:p>
    <w:p w14:paraId="34F53AEB" w14:textId="77777777" w:rsidR="00AD20E4" w:rsidRPr="00E360A2" w:rsidRDefault="00AD20E4" w:rsidP="00AD20E4">
      <w:pPr>
        <w:pStyle w:val="BodyTextKeep"/>
        <w:spacing w:after="120"/>
        <w:rPr>
          <w:color w:val="0000FF"/>
          <w:u w:val="single"/>
          <w:lang w:val="en-US"/>
        </w:rPr>
      </w:pPr>
      <w:r w:rsidRPr="00E360A2">
        <w:rPr>
          <w:lang w:val="en-US"/>
        </w:rPr>
        <w:t xml:space="preserve">WBCSD and WRI. 2004. The Greenhouse Gas Protocol. A Corporate Accounting and Reporting Standard. Revised edition. </w:t>
      </w:r>
      <w:hyperlink r:id="rId91" w:history="1">
        <w:r w:rsidRPr="00E360A2">
          <w:rPr>
            <w:color w:val="0000FF"/>
            <w:u w:val="single"/>
            <w:lang w:val="en-US"/>
          </w:rPr>
          <w:t>*ghg-protocol-revised.pdf</w:t>
        </w:r>
      </w:hyperlink>
      <w:r w:rsidRPr="00E360A2">
        <w:rPr>
          <w:lang w:val="en-US"/>
        </w:rPr>
        <w:t xml:space="preserve"> GHG protocol guidance direct emissions from stationary combustion </w:t>
      </w:r>
      <w:hyperlink r:id="rId92" w:history="1">
        <w:r w:rsidRPr="00E360A2">
          <w:rPr>
            <w:color w:val="0000FF"/>
            <w:u w:val="single"/>
            <w:lang w:val="en-US"/>
          </w:rPr>
          <w:t>GHG Protocol Guidance</w:t>
        </w:r>
      </w:hyperlink>
      <w:r w:rsidRPr="00E360A2">
        <w:rPr>
          <w:lang w:val="en-US"/>
        </w:rPr>
        <w:t xml:space="preserve"> Allocation of GHG Emissions from a Combined Heat and Power (CHP) Plant </w:t>
      </w:r>
      <w:hyperlink r:id="rId93" w:history="1">
        <w:r w:rsidRPr="00E360A2">
          <w:rPr>
            <w:color w:val="0000FF"/>
            <w:u w:val="single"/>
            <w:lang w:val="en-US"/>
          </w:rPr>
          <w:t>*Calculating CO2 emissions from the combustion of standard fuels and from electricity/steam purchase</w:t>
        </w:r>
      </w:hyperlink>
    </w:p>
    <w:p w14:paraId="3EE21892" w14:textId="52103ADC" w:rsidR="00AD20E4" w:rsidRPr="00E360A2" w:rsidRDefault="00AD20E4" w:rsidP="00AD20E4">
      <w:pPr>
        <w:pStyle w:val="BodyTextKeep"/>
        <w:spacing w:after="120"/>
        <w:rPr>
          <w:rFonts w:eastAsia="Calibri"/>
          <w:color w:val="0000FF"/>
          <w:u w:val="single"/>
          <w:lang w:val="en-US"/>
        </w:rPr>
      </w:pPr>
      <w:proofErr w:type="spellStart"/>
      <w:r w:rsidRPr="00674EF7">
        <w:rPr>
          <w:rFonts w:eastAsia="MS Gothic"/>
        </w:rPr>
        <w:t>附件</w:t>
      </w:r>
      <w:proofErr w:type="spellEnd"/>
      <w:r w:rsidRPr="00E360A2">
        <w:rPr>
          <w:lang w:val="en-US"/>
        </w:rPr>
        <w:t xml:space="preserve"> 1. 2021</w:t>
      </w:r>
      <w:r w:rsidRPr="00674EF7">
        <w:rPr>
          <w:rFonts w:eastAsia="MS Gothic"/>
        </w:rPr>
        <w:t>、</w:t>
      </w:r>
      <w:r w:rsidRPr="00E360A2">
        <w:rPr>
          <w:lang w:val="en-US"/>
        </w:rPr>
        <w:t xml:space="preserve">2022 </w:t>
      </w:r>
      <w:proofErr w:type="spellStart"/>
      <w:r w:rsidRPr="00674EF7">
        <w:rPr>
          <w:rFonts w:eastAsia="MS Gothic"/>
        </w:rPr>
        <w:t>年度全国碳排放</w:t>
      </w:r>
      <w:r w:rsidRPr="00674EF7">
        <w:rPr>
          <w:rFonts w:eastAsia="Yu Gothic"/>
        </w:rPr>
        <w:t>权交易配</w:t>
      </w:r>
      <w:r w:rsidRPr="00674EF7">
        <w:rPr>
          <w:rFonts w:eastAsia="Microsoft JhengHei"/>
        </w:rPr>
        <w:t>额总量</w:t>
      </w:r>
      <w:proofErr w:type="spellEnd"/>
      <w:r w:rsidRPr="00E360A2">
        <w:rPr>
          <w:rFonts w:eastAsia="Microsoft JhengHei"/>
          <w:lang w:val="en-US"/>
        </w:rPr>
        <w:t xml:space="preserve"> </w:t>
      </w:r>
      <w:proofErr w:type="spellStart"/>
      <w:r w:rsidRPr="00674EF7">
        <w:rPr>
          <w:rFonts w:eastAsia="Microsoft JhengHei"/>
        </w:rPr>
        <w:t>设定与分配实施方案</w:t>
      </w:r>
      <w:r w:rsidRPr="00E360A2">
        <w:rPr>
          <w:rFonts w:eastAsia="Microsoft JhengHei"/>
          <w:lang w:val="en-US"/>
        </w:rPr>
        <w:t>（</w:t>
      </w:r>
      <w:r w:rsidRPr="00674EF7">
        <w:rPr>
          <w:rFonts w:eastAsia="Microsoft JhengHei"/>
        </w:rPr>
        <w:t>发电行业</w:t>
      </w:r>
      <w:r w:rsidRPr="00E360A2">
        <w:rPr>
          <w:rFonts w:eastAsia="MS Gothic"/>
          <w:lang w:val="en-US"/>
        </w:rPr>
        <w:t>）</w:t>
      </w:r>
      <w:r w:rsidR="00F6154A">
        <w:rPr>
          <w:rFonts w:eastAsia="MS Gothic"/>
          <w:lang w:val="en-US"/>
        </w:rPr>
        <w:t>Appendix</w:t>
      </w:r>
      <w:proofErr w:type="spellEnd"/>
      <w:r w:rsidR="00F6154A">
        <w:rPr>
          <w:rFonts w:eastAsia="MS Gothic"/>
          <w:lang w:val="en-US"/>
        </w:rPr>
        <w:t xml:space="preserve"> </w:t>
      </w:r>
      <w:r w:rsidRPr="00E360A2">
        <w:rPr>
          <w:rFonts w:eastAsia="MS Gothic"/>
          <w:lang w:val="en-US"/>
        </w:rPr>
        <w:t>1</w:t>
      </w:r>
      <w:r w:rsidR="00F6154A">
        <w:rPr>
          <w:rFonts w:eastAsia="MS Gothic"/>
          <w:lang w:val="en-US"/>
        </w:rPr>
        <w:t>.</w:t>
      </w:r>
      <w:r w:rsidRPr="00E360A2">
        <w:rPr>
          <w:rFonts w:eastAsia="MS Gothic"/>
          <w:lang w:val="en-US"/>
        </w:rPr>
        <w:t xml:space="preserve"> </w:t>
      </w:r>
      <w:r w:rsidR="00F6154A">
        <w:rPr>
          <w:rFonts w:eastAsia="MS Gothic"/>
          <w:lang w:val="en-US"/>
        </w:rPr>
        <w:t>China allocation plan</w:t>
      </w:r>
      <w:r w:rsidR="00997479">
        <w:rPr>
          <w:rFonts w:eastAsia="MS Gothic"/>
          <w:lang w:val="en-US"/>
        </w:rPr>
        <w:t xml:space="preserve"> for national carbon emissions quotas in </w:t>
      </w:r>
      <w:r w:rsidRPr="00E360A2">
        <w:rPr>
          <w:lang w:val="en-US"/>
        </w:rPr>
        <w:t xml:space="preserve">2021 </w:t>
      </w:r>
      <w:r w:rsidR="00997479">
        <w:rPr>
          <w:lang w:val="en-US"/>
        </w:rPr>
        <w:t>and</w:t>
      </w:r>
      <w:r w:rsidRPr="00E360A2">
        <w:rPr>
          <w:lang w:val="en-US"/>
        </w:rPr>
        <w:t xml:space="preserve"> 2022 (</w:t>
      </w:r>
      <w:r w:rsidR="00997479">
        <w:rPr>
          <w:lang w:val="en-US"/>
        </w:rPr>
        <w:t>energy sector</w:t>
      </w:r>
      <w:r w:rsidRPr="00E360A2">
        <w:rPr>
          <w:lang w:val="en-US"/>
        </w:rPr>
        <w:t xml:space="preserve">); </w:t>
      </w:r>
      <w:hyperlink r:id="rId94" w:history="1">
        <w:r w:rsidRPr="00E360A2">
          <w:rPr>
            <w:color w:val="0000FF"/>
            <w:u w:val="single"/>
            <w:lang w:val="en-US"/>
          </w:rPr>
          <w:t>5b2f4703b3734d2295a07ef938</w:t>
        </w:r>
        <w:r w:rsidRPr="00E360A2">
          <w:rPr>
            <w:color w:val="0000FF"/>
            <w:u w:val="single"/>
            <w:lang w:val="en-US"/>
          </w:rPr>
          <w:t>a</w:t>
        </w:r>
        <w:r w:rsidRPr="00E360A2">
          <w:rPr>
            <w:color w:val="0000FF"/>
            <w:u w:val="single"/>
            <w:lang w:val="en-US"/>
          </w:rPr>
          <w:t>4b2c1.pdf</w:t>
        </w:r>
      </w:hyperlink>
      <w:r w:rsidRPr="00E360A2">
        <w:rPr>
          <w:lang w:val="en-US"/>
        </w:rPr>
        <w:t xml:space="preserve"> </w:t>
      </w:r>
      <w:hyperlink r:id="rId95" w:history="1">
        <w:r w:rsidRPr="00E360A2">
          <w:rPr>
            <w:rFonts w:eastAsia="Calibri"/>
            <w:color w:val="0000FF"/>
            <w:u w:val="single"/>
            <w:lang w:val="en-US"/>
          </w:rPr>
          <w:t>241030-ch</w:t>
        </w:r>
        <w:r w:rsidRPr="00E360A2">
          <w:rPr>
            <w:rFonts w:eastAsia="Calibri"/>
            <w:color w:val="0000FF"/>
            <w:u w:val="single"/>
            <w:lang w:val="en-US"/>
          </w:rPr>
          <w:t>i</w:t>
        </w:r>
        <w:r w:rsidRPr="00E360A2">
          <w:rPr>
            <w:rFonts w:eastAsia="Calibri"/>
            <w:color w:val="0000FF"/>
            <w:u w:val="single"/>
            <w:lang w:val="en-US"/>
          </w:rPr>
          <w:t>na-allocation</w:t>
        </w:r>
        <w:r w:rsidRPr="00E360A2">
          <w:rPr>
            <w:rFonts w:eastAsia="Calibri"/>
            <w:color w:val="0000FF"/>
            <w:u w:val="single"/>
            <w:lang w:val="en-US"/>
          </w:rPr>
          <w:t>-</w:t>
        </w:r>
        <w:r w:rsidRPr="00E360A2">
          <w:rPr>
            <w:rFonts w:eastAsia="Calibri"/>
            <w:color w:val="0000FF"/>
            <w:u w:val="single"/>
            <w:lang w:val="en-US"/>
          </w:rPr>
          <w:t>plan_updated-benchmark-values_formula_pdf.pdf</w:t>
        </w:r>
      </w:hyperlink>
    </w:p>
    <w:p w14:paraId="02D572A8" w14:textId="77777777" w:rsidR="00AD20E4" w:rsidRPr="00E360A2" w:rsidRDefault="00AD20E4" w:rsidP="00AD20E4">
      <w:pPr>
        <w:pStyle w:val="BodyTextKeep"/>
        <w:spacing w:after="120"/>
        <w:rPr>
          <w:lang w:val="en-US"/>
        </w:rPr>
      </w:pPr>
      <w:r w:rsidRPr="00674EF7">
        <w:rPr>
          <w:rFonts w:eastAsia="MS Gothic"/>
        </w:rPr>
        <w:t>关于做好</w:t>
      </w:r>
      <w:r w:rsidRPr="00E360A2">
        <w:rPr>
          <w:rFonts w:eastAsia="Calibri"/>
          <w:lang w:val="en-US"/>
        </w:rPr>
        <w:t>2023</w:t>
      </w:r>
      <w:r w:rsidRPr="00674EF7">
        <w:rPr>
          <w:rFonts w:eastAsia="MS Gothic"/>
        </w:rPr>
        <w:t>、</w:t>
      </w:r>
      <w:r w:rsidRPr="00E360A2">
        <w:rPr>
          <w:rFonts w:eastAsia="Calibri"/>
          <w:lang w:val="en-US"/>
        </w:rPr>
        <w:t>2024</w:t>
      </w:r>
      <w:r w:rsidRPr="00674EF7">
        <w:rPr>
          <w:rFonts w:eastAsia="MS Gothic"/>
        </w:rPr>
        <w:t>年度</w:t>
      </w:r>
      <w:r w:rsidRPr="00674EF7">
        <w:rPr>
          <w:rFonts w:eastAsia="Microsoft JhengHei"/>
        </w:rPr>
        <w:t>发电行业全国碳排放权交易配额分配及清缴相关工作的通</w:t>
      </w:r>
      <w:r w:rsidRPr="00674EF7">
        <w:rPr>
          <w:rFonts w:eastAsia="MS Gothic"/>
        </w:rPr>
        <w:t>知</w:t>
      </w:r>
      <w:r w:rsidRPr="00E360A2">
        <w:rPr>
          <w:rFonts w:eastAsia="Calibri"/>
          <w:lang w:val="en-US"/>
        </w:rPr>
        <w:t xml:space="preserve"> </w:t>
      </w:r>
      <w:hyperlink r:id="rId96" w:history="1">
        <w:proofErr w:type="spellStart"/>
        <w:r w:rsidRPr="00674EF7">
          <w:rPr>
            <w:rFonts w:eastAsia="MS Gothic"/>
            <w:color w:val="0000FF"/>
            <w:u w:val="single"/>
          </w:rPr>
          <w:t>关于做好</w:t>
        </w:r>
        <w:r w:rsidRPr="00E360A2">
          <w:rPr>
            <w:color w:val="0000FF"/>
            <w:u w:val="single"/>
            <w:lang w:val="en-US"/>
          </w:rPr>
          <w:t>2023</w:t>
        </w:r>
        <w:r w:rsidRPr="00674EF7">
          <w:rPr>
            <w:rFonts w:eastAsia="MS Gothic"/>
            <w:color w:val="0000FF"/>
            <w:u w:val="single"/>
          </w:rPr>
          <w:t>、</w:t>
        </w:r>
        <w:r w:rsidRPr="00E360A2">
          <w:rPr>
            <w:color w:val="0000FF"/>
            <w:u w:val="single"/>
            <w:lang w:val="en-US"/>
          </w:rPr>
          <w:t>2024</w:t>
        </w:r>
        <w:r w:rsidRPr="00674EF7">
          <w:rPr>
            <w:rFonts w:eastAsia="MS Gothic"/>
            <w:color w:val="0000FF"/>
            <w:u w:val="single"/>
          </w:rPr>
          <w:t>年度</w:t>
        </w:r>
        <w:r w:rsidRPr="00674EF7">
          <w:rPr>
            <w:rFonts w:eastAsia="Microsoft JhengHei"/>
            <w:color w:val="0000FF"/>
            <w:u w:val="single"/>
          </w:rPr>
          <w:t>发电行业全国碳排放权交易配额分配及清缴相关工作的通知</w:t>
        </w:r>
        <w:proofErr w:type="spellEnd"/>
      </w:hyperlink>
    </w:p>
    <w:p w14:paraId="70C96AC4" w14:textId="77777777" w:rsidR="00AD20E4" w:rsidRDefault="00AD20E4" w:rsidP="00AD20E4">
      <w:pPr>
        <w:spacing w:after="120" w:line="240" w:lineRule="auto"/>
        <w:jc w:val="center"/>
        <w:rPr>
          <w:rFonts w:ascii="Times New Roman" w:hAnsi="Times New Roman" w:cs="Times New Roman"/>
          <w:b/>
        </w:rPr>
      </w:pPr>
    </w:p>
    <w:p w14:paraId="64687BA9" w14:textId="77777777" w:rsidR="00F6154A" w:rsidRDefault="00F6154A" w:rsidP="00AD20E4">
      <w:pPr>
        <w:spacing w:after="120" w:line="240" w:lineRule="auto"/>
        <w:jc w:val="center"/>
        <w:rPr>
          <w:rFonts w:ascii="Times New Roman" w:hAnsi="Times New Roman" w:cs="Times New Roman"/>
          <w:b/>
        </w:rPr>
      </w:pPr>
    </w:p>
    <w:p w14:paraId="7664AD05" w14:textId="77777777" w:rsidR="00997479" w:rsidRDefault="00997479" w:rsidP="00AD20E4">
      <w:pPr>
        <w:spacing w:after="120" w:line="240" w:lineRule="auto"/>
        <w:jc w:val="center"/>
        <w:rPr>
          <w:rFonts w:ascii="Times New Roman" w:hAnsi="Times New Roman" w:cs="Times New Roman"/>
          <w:b/>
        </w:rPr>
      </w:pPr>
    </w:p>
    <w:p w14:paraId="131FB35D" w14:textId="6E81488E" w:rsidR="00AD20E4" w:rsidRPr="00AD20E4" w:rsidRDefault="00AD20E4" w:rsidP="00F6154A">
      <w:pPr>
        <w:spacing w:after="120" w:line="240" w:lineRule="auto"/>
        <w:jc w:val="center"/>
        <w:rPr>
          <w:rFonts w:ascii="Times New Roman" w:hAnsi="Times New Roman" w:cs="Times New Roman"/>
          <w:b/>
          <w:lang w:val="ru-RU"/>
        </w:rPr>
      </w:pPr>
      <w:r>
        <w:rPr>
          <w:rFonts w:ascii="Times New Roman" w:hAnsi="Times New Roman" w:cs="Times New Roman"/>
          <w:b/>
          <w:lang w:val="ru-RU"/>
        </w:rPr>
        <w:t xml:space="preserve">Для цитирования </w:t>
      </w:r>
      <w:r w:rsidRPr="00AD20E4">
        <w:rPr>
          <w:rFonts w:ascii="Times New Roman" w:hAnsi="Times New Roman" w:cs="Times New Roman"/>
          <w:b/>
          <w:lang w:val="ru-RU"/>
        </w:rPr>
        <w:t xml:space="preserve">/ </w:t>
      </w:r>
      <w:r>
        <w:rPr>
          <w:rFonts w:ascii="Times New Roman" w:hAnsi="Times New Roman" w:cs="Times New Roman"/>
          <w:b/>
        </w:rPr>
        <w:t>For</w:t>
      </w:r>
      <w:r w:rsidRPr="00AD20E4">
        <w:rPr>
          <w:rFonts w:ascii="Times New Roman" w:hAnsi="Times New Roman" w:cs="Times New Roman"/>
          <w:b/>
          <w:lang w:val="ru-RU"/>
        </w:rPr>
        <w:t xml:space="preserve"> </w:t>
      </w:r>
      <w:r>
        <w:rPr>
          <w:rFonts w:ascii="Times New Roman" w:hAnsi="Times New Roman" w:cs="Times New Roman"/>
          <w:b/>
        </w:rPr>
        <w:t>citation</w:t>
      </w:r>
    </w:p>
    <w:p w14:paraId="79AF4676" w14:textId="0CCC67F0" w:rsidR="00AD20E4" w:rsidRPr="00F6154A" w:rsidRDefault="00AD20E4" w:rsidP="00AD20E4">
      <w:pPr>
        <w:spacing w:after="120" w:line="240" w:lineRule="auto"/>
        <w:jc w:val="both"/>
        <w:rPr>
          <w:rFonts w:ascii="Times New Roman" w:eastAsia="Calibri" w:hAnsi="Times New Roman" w:cs="Times New Roman"/>
          <w:bCs/>
          <w:snapToGrid w:val="0"/>
          <w:highlight w:val="yellow"/>
        </w:rPr>
      </w:pPr>
      <w:r w:rsidRPr="00F6154A">
        <w:rPr>
          <w:rFonts w:ascii="Times New Roman" w:eastAsia="Calibri" w:hAnsi="Times New Roman" w:cs="Times New Roman"/>
          <w:bCs/>
          <w:snapToGrid w:val="0"/>
          <w:highlight w:val="yellow"/>
          <w:lang w:val="ru-RU"/>
        </w:rPr>
        <w:t xml:space="preserve">И.А. Башмаков, К.Б. Борисов, Т.В. Гусева, М.Г. </w:t>
      </w:r>
      <w:proofErr w:type="spellStart"/>
      <w:r w:rsidRPr="00F6154A">
        <w:rPr>
          <w:rFonts w:ascii="Times New Roman" w:eastAsia="Calibri" w:hAnsi="Times New Roman" w:cs="Times New Roman"/>
          <w:bCs/>
          <w:snapToGrid w:val="0"/>
          <w:highlight w:val="yellow"/>
          <w:lang w:val="ru-RU"/>
        </w:rPr>
        <w:t>Дзедзичек</w:t>
      </w:r>
      <w:proofErr w:type="spellEnd"/>
      <w:r w:rsidRPr="00F6154A">
        <w:rPr>
          <w:rFonts w:ascii="Times New Roman" w:eastAsia="Calibri" w:hAnsi="Times New Roman" w:cs="Times New Roman"/>
          <w:bCs/>
          <w:snapToGrid w:val="0"/>
          <w:highlight w:val="yellow"/>
          <w:lang w:val="ru-RU"/>
        </w:rPr>
        <w:t>, О.В. Лебедев и А.А. Лунин</w:t>
      </w:r>
      <w:r w:rsidRPr="00F6154A">
        <w:rPr>
          <w:rFonts w:ascii="Times New Roman" w:eastAsia="Calibri" w:hAnsi="Times New Roman" w:cs="Times New Roman"/>
          <w:bCs/>
          <w:snapToGrid w:val="0"/>
          <w:highlight w:val="yellow"/>
          <w:lang w:val="ru-RU"/>
        </w:rPr>
        <w:t xml:space="preserve"> (2026). </w:t>
      </w:r>
      <w:r w:rsidRPr="00F6154A">
        <w:rPr>
          <w:rFonts w:ascii="Times New Roman" w:eastAsia="Calibri" w:hAnsi="Times New Roman" w:cs="Times New Roman"/>
          <w:bCs/>
          <w:snapToGrid w:val="0"/>
          <w:highlight w:val="yellow"/>
          <w:lang w:val="ru-RU"/>
        </w:rPr>
        <w:t xml:space="preserve">Бенчмаркинг </w:t>
      </w:r>
      <w:proofErr w:type="spellStart"/>
      <w:r w:rsidRPr="00F6154A">
        <w:rPr>
          <w:rFonts w:ascii="Times New Roman" w:eastAsia="Calibri" w:hAnsi="Times New Roman" w:cs="Times New Roman"/>
          <w:bCs/>
          <w:snapToGrid w:val="0"/>
          <w:highlight w:val="yellow"/>
          <w:lang w:val="ru-RU"/>
        </w:rPr>
        <w:t>углеродоемкости</w:t>
      </w:r>
      <w:proofErr w:type="spellEnd"/>
      <w:r w:rsidRPr="00F6154A">
        <w:rPr>
          <w:rFonts w:ascii="Times New Roman" w:eastAsia="Calibri" w:hAnsi="Times New Roman" w:cs="Times New Roman"/>
          <w:bCs/>
          <w:snapToGrid w:val="0"/>
          <w:highlight w:val="yellow"/>
          <w:lang w:val="ru-RU"/>
        </w:rPr>
        <w:t xml:space="preserve"> производства энергии на тепловых электростанциях Российской Федерации</w:t>
      </w:r>
      <w:r w:rsidR="0065099A" w:rsidRPr="00F6154A">
        <w:rPr>
          <w:rFonts w:ascii="Times New Roman" w:eastAsia="Calibri" w:hAnsi="Times New Roman" w:cs="Times New Roman"/>
          <w:bCs/>
          <w:snapToGrid w:val="0"/>
          <w:highlight w:val="yellow"/>
        </w:rPr>
        <w:t>.</w:t>
      </w:r>
    </w:p>
    <w:p w14:paraId="7F098772" w14:textId="17F004E9" w:rsidR="0065099A" w:rsidRPr="0065099A" w:rsidRDefault="0065099A" w:rsidP="0065099A">
      <w:pPr>
        <w:spacing w:after="120" w:line="240" w:lineRule="auto"/>
        <w:jc w:val="both"/>
        <w:rPr>
          <w:rFonts w:ascii="Times New Roman" w:eastAsia="Calibri" w:hAnsi="Times New Roman" w:cs="Times New Roman"/>
          <w:bCs/>
          <w:snapToGrid w:val="0"/>
        </w:rPr>
      </w:pPr>
      <w:r w:rsidRPr="00F6154A">
        <w:rPr>
          <w:rFonts w:ascii="Times New Roman" w:eastAsia="Calibri" w:hAnsi="Times New Roman" w:cs="Times New Roman"/>
          <w:bCs/>
          <w:snapToGrid w:val="0"/>
          <w:highlight w:val="yellow"/>
        </w:rPr>
        <w:t>Bashmakov, I.A., Borisov, K.B., Guseva, T.V., Dzedzichek, M.G., Lebedev, O.V., Lunin, A.A.</w:t>
      </w:r>
      <w:r w:rsidRPr="00F6154A">
        <w:rPr>
          <w:rFonts w:ascii="Times New Roman" w:eastAsia="Calibri" w:hAnsi="Times New Roman" w:cs="Times New Roman"/>
          <w:bCs/>
          <w:snapToGrid w:val="0"/>
          <w:highlight w:val="yellow"/>
        </w:rPr>
        <w:t xml:space="preserve"> (2026). </w:t>
      </w:r>
      <w:r w:rsidRPr="00F6154A">
        <w:rPr>
          <w:rFonts w:ascii="Times New Roman" w:eastAsia="Calibri" w:hAnsi="Times New Roman" w:cs="Times New Roman"/>
          <w:bCs/>
          <w:snapToGrid w:val="0"/>
          <w:highlight w:val="yellow"/>
        </w:rPr>
        <w:t>Benchmarking the carbon intensity of energy production at Russian thermal power plants</w:t>
      </w:r>
      <w:r w:rsidRPr="00F6154A">
        <w:rPr>
          <w:rFonts w:ascii="Times New Roman" w:eastAsia="Calibri" w:hAnsi="Times New Roman" w:cs="Times New Roman"/>
          <w:bCs/>
          <w:snapToGrid w:val="0"/>
          <w:highlight w:val="yellow"/>
        </w:rPr>
        <w:t>.</w:t>
      </w:r>
    </w:p>
    <w:p w14:paraId="38280011" w14:textId="77777777" w:rsidR="00AD20E4" w:rsidRPr="0065099A" w:rsidRDefault="00AD20E4" w:rsidP="00216EEC">
      <w:pPr>
        <w:spacing w:after="120" w:line="240" w:lineRule="auto"/>
        <w:jc w:val="both"/>
        <w:rPr>
          <w:rFonts w:ascii="Times New Roman" w:hAnsi="Times New Roman" w:cs="Times New Roman"/>
          <w:b/>
        </w:rPr>
      </w:pPr>
    </w:p>
    <w:sectPr w:rsidR="00AD20E4" w:rsidRPr="0065099A" w:rsidSect="002F284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86F14A" w14:textId="77777777" w:rsidR="00742D58" w:rsidRDefault="00742D58" w:rsidP="00ED66C5">
      <w:pPr>
        <w:spacing w:after="0" w:line="240" w:lineRule="auto"/>
      </w:pPr>
      <w:r>
        <w:separator/>
      </w:r>
    </w:p>
  </w:endnote>
  <w:endnote w:type="continuationSeparator" w:id="0">
    <w:p w14:paraId="40EE3B53" w14:textId="77777777" w:rsidR="00742D58" w:rsidRDefault="00742D58" w:rsidP="00ED66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CC"/>
    <w:family w:val="modern"/>
    <w:pitch w:val="fixed"/>
    <w:sig w:usb0="E00006FF" w:usb1="0000FCFF" w:usb2="00000001" w:usb3="00000000" w:csb0="000001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Impact">
    <w:panose1 w:val="020B0806030902050204"/>
    <w:charset w:val="CC"/>
    <w:family w:val="swiss"/>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Gotham Narrow Book">
    <w:altName w:val="Tahoma"/>
    <w:panose1 w:val="00000000000000000000"/>
    <w:charset w:val="00"/>
    <w:family w:val="swiss"/>
    <w:notTrueType/>
    <w:pitch w:val="default"/>
    <w:sig w:usb0="00000003" w:usb1="00000000" w:usb2="00000000" w:usb3="00000000" w:csb0="00000001" w:csb1="00000000"/>
  </w:font>
  <w:font w:name="MetaPro-Bold">
    <w:altName w:val="Calibri"/>
    <w:panose1 w:val="00000000000000000000"/>
    <w:charset w:val="00"/>
    <w:family w:val="swiss"/>
    <w:notTrueType/>
    <w:pitch w:val="default"/>
    <w:sig w:usb0="00000003" w:usb1="00000000" w:usb2="00000000" w:usb3="00000000" w:csb0="00000001" w:csb1="00000000"/>
  </w:font>
  <w:font w:name="SchoolBook">
    <w:charset w:val="00"/>
    <w:family w:val="auto"/>
    <w:pitch w:val="default"/>
    <w:sig w:usb0="00000000" w:usb1="00000000" w:usb2="00000000" w:usb3="00000000" w:csb0="00000013" w:csb1="00000000"/>
  </w:font>
  <w:font w:name="Verdana">
    <w:panose1 w:val="020B0604030504040204"/>
    <w:charset w:val="CC"/>
    <w:family w:val="swiss"/>
    <w:pitch w:val="variable"/>
    <w:sig w:usb0="A00006FF" w:usb1="4000205B" w:usb2="00000010" w:usb3="00000000" w:csb0="0000019F" w:csb1="00000000"/>
  </w:font>
  <w:font w:name="Myriad Pro">
    <w:altName w:val="Arial"/>
    <w:panose1 w:val="00000000000000000000"/>
    <w:charset w:val="00"/>
    <w:family w:val="swiss"/>
    <w:notTrueType/>
    <w:pitch w:val="variable"/>
    <w:sig w:usb0="20000287" w:usb1="00000001" w:usb2="00000000" w:usb3="00000000" w:csb0="0000019F" w:csb1="00000000"/>
  </w:font>
  <w:font w:name="Times New Roman Bold">
    <w:altName w:val="Times New Roman"/>
    <w:panose1 w:val="00000000000000000000"/>
    <w:charset w:val="00"/>
    <w:family w:val="roman"/>
    <w:notTrueType/>
    <w:pitch w:val="default"/>
  </w:font>
  <w:font w:name="BAOCMM+TimesNewRoman">
    <w:altName w:val="Times New Roman"/>
    <w:panose1 w:val="00000000000000000000"/>
    <w:charset w:val="00"/>
    <w:family w:val="roman"/>
    <w:notTrueType/>
    <w:pitch w:val="default"/>
    <w:sig w:usb0="00000003" w:usb1="00000000" w:usb2="00000000" w:usb3="00000000" w:csb0="00000001" w:csb1="00000000"/>
  </w:font>
  <w:font w:name="LTAtlantis Medium">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TradeGothic Bold">
    <w:altName w:val="Arial"/>
    <w:panose1 w:val="00000000000000000000"/>
    <w:charset w:val="00"/>
    <w:family w:val="swiss"/>
    <w:notTrueType/>
    <w:pitch w:val="default"/>
    <w:sig w:usb0="00000003" w:usb1="00000000" w:usb2="00000000" w:usb3="00000000" w:csb0="00000001" w:csb1="00000000"/>
  </w:font>
  <w:font w:name="Century Gothic">
    <w:panose1 w:val="020B0502020202020204"/>
    <w:charset w:val="CC"/>
    <w:family w:val="swiss"/>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Garamond">
    <w:panose1 w:val="02020404030301010803"/>
    <w:charset w:val="CC"/>
    <w:family w:val="roman"/>
    <w:pitch w:val="variable"/>
    <w:sig w:usb0="00000287" w:usb1="00000000" w:usb2="00000000" w:usb3="00000000" w:csb0="0000009F" w:csb1="00000000"/>
  </w:font>
  <w:font w:name="noto_serifregular">
    <w:altName w:val="Times New Roman"/>
    <w:charset w:val="00"/>
    <w:family w:val="auto"/>
    <w:pitch w:val="default"/>
  </w:font>
  <w:font w:name="konturIconic!important">
    <w:altName w:val="Times New Roman"/>
    <w:charset w:val="00"/>
    <w:family w:val="roman"/>
    <w:pitch w:val="default"/>
  </w:font>
  <w:font w:name="MS Gothic">
    <w:altName w:val="ＭＳ ゴシック"/>
    <w:panose1 w:val="020B0609070205080204"/>
    <w:charset w:val="80"/>
    <w:family w:val="modern"/>
    <w:pitch w:val="fixed"/>
    <w:sig w:usb0="E00002FF" w:usb1="6AC7FDFB" w:usb2="08000012"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 w:name="Microsoft JhengHei">
    <w:panose1 w:val="020B0604030504040204"/>
    <w:charset w:val="88"/>
    <w:family w:val="swiss"/>
    <w:pitch w:val="variable"/>
    <w:sig w:usb0="000002A7" w:usb1="28CF4400" w:usb2="00000016" w:usb3="00000000" w:csb0="00100009"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AB1EE0" w14:textId="77777777" w:rsidR="00742D58" w:rsidRDefault="00742D58" w:rsidP="00ED66C5">
      <w:pPr>
        <w:spacing w:after="0" w:line="240" w:lineRule="auto"/>
      </w:pPr>
      <w:r>
        <w:separator/>
      </w:r>
    </w:p>
  </w:footnote>
  <w:footnote w:type="continuationSeparator" w:id="0">
    <w:p w14:paraId="6C524AD2" w14:textId="77777777" w:rsidR="00742D58" w:rsidRDefault="00742D58" w:rsidP="00ED66C5">
      <w:pPr>
        <w:spacing w:after="0" w:line="240" w:lineRule="auto"/>
      </w:pPr>
      <w:r>
        <w:continuationSeparator/>
      </w:r>
    </w:p>
  </w:footnote>
  <w:footnote w:id="1">
    <w:p w14:paraId="1C6A1BC0" w14:textId="3A68973D" w:rsidR="00504BD8" w:rsidRPr="00CE6658" w:rsidRDefault="00504BD8" w:rsidP="00A249C2">
      <w:pPr>
        <w:pStyle w:val="af"/>
        <w:spacing w:line="240" w:lineRule="auto"/>
        <w:rPr>
          <w:rFonts w:ascii="Times New Roman" w:hAnsi="Times New Roman"/>
          <w:lang w:val="ru-RU"/>
        </w:rPr>
      </w:pPr>
      <w:r w:rsidRPr="00CE6658">
        <w:rPr>
          <w:rStyle w:val="ad"/>
          <w:rFonts w:ascii="Times New Roman" w:hAnsi="Times New Roman"/>
        </w:rPr>
        <w:footnoteRef/>
      </w:r>
      <w:r w:rsidRPr="00CE6658">
        <w:rPr>
          <w:rFonts w:ascii="Times New Roman" w:hAnsi="Times New Roman"/>
          <w:lang w:val="ru-RU"/>
        </w:rPr>
        <w:t xml:space="preserve"> </w:t>
      </w:r>
      <w:r w:rsidR="00CE6658" w:rsidRPr="00CE6658">
        <w:rPr>
          <w:rFonts w:ascii="Times New Roman" w:hAnsi="Times New Roman"/>
          <w:lang w:val="ru-RU"/>
        </w:rPr>
        <w:t xml:space="preserve">Цель </w:t>
      </w:r>
      <w:r w:rsidRPr="00CE6658">
        <w:rPr>
          <w:rFonts w:ascii="Times New Roman" w:hAnsi="Times New Roman"/>
          <w:lang w:val="ru-RU"/>
        </w:rPr>
        <w:t xml:space="preserve">достижения Россией углеродной нейтральности к 2060 г. сначала была объявлена в конце 2021 г., а </w:t>
      </w:r>
      <w:r w:rsidR="00CE6658">
        <w:rPr>
          <w:rFonts w:ascii="Times New Roman" w:hAnsi="Times New Roman"/>
          <w:lang w:val="ru-RU"/>
        </w:rPr>
        <w:t xml:space="preserve">затем </w:t>
      </w:r>
      <w:r w:rsidRPr="00CE6658">
        <w:rPr>
          <w:rFonts w:ascii="Times New Roman" w:hAnsi="Times New Roman"/>
          <w:lang w:val="ru-RU"/>
        </w:rPr>
        <w:t>была нормативно закреплена в Климатической доктрине Российской Федерации</w:t>
      </w:r>
      <w:r w:rsidR="00CE6658" w:rsidRPr="00CE6658">
        <w:rPr>
          <w:rFonts w:ascii="Times New Roman" w:hAnsi="Times New Roman"/>
          <w:lang w:val="ru-RU"/>
        </w:rPr>
        <w:t>, утвержденной Указом Президента РФ от 26 октября 2023 г. № 81.</w:t>
      </w:r>
    </w:p>
  </w:footnote>
  <w:footnote w:id="2">
    <w:p w14:paraId="024E0E2B" w14:textId="77777777" w:rsidR="0045189F" w:rsidRPr="00733F33" w:rsidRDefault="0045189F" w:rsidP="00E031EA">
      <w:pPr>
        <w:pStyle w:val="af"/>
        <w:spacing w:line="240" w:lineRule="auto"/>
        <w:rPr>
          <w:rFonts w:ascii="Times New Roman" w:hAnsi="Times New Roman"/>
          <w:lang w:val="ru-RU"/>
        </w:rPr>
      </w:pPr>
      <w:r w:rsidRPr="00733F33">
        <w:rPr>
          <w:rStyle w:val="ad"/>
          <w:rFonts w:ascii="Times New Roman" w:eastAsiaTheme="majorEastAsia" w:hAnsi="Times New Roman"/>
        </w:rPr>
        <w:footnoteRef/>
      </w:r>
      <w:r w:rsidRPr="00733F33">
        <w:rPr>
          <w:rFonts w:ascii="Times New Roman" w:hAnsi="Times New Roman"/>
          <w:lang w:val="ru-RU"/>
        </w:rPr>
        <w:t xml:space="preserve"> </w:t>
      </w:r>
      <w:hyperlink r:id="rId1" w:history="1">
        <w:r w:rsidRPr="00733F33">
          <w:rPr>
            <w:rStyle w:val="ae"/>
            <w:rFonts w:ascii="Times New Roman" w:eastAsiaTheme="majorEastAsia" w:hAnsi="Times New Roman"/>
          </w:rPr>
          <w:t>https</w:t>
        </w:r>
        <w:r w:rsidRPr="00733F33">
          <w:rPr>
            <w:rStyle w:val="ae"/>
            <w:rFonts w:ascii="Times New Roman" w:eastAsiaTheme="majorEastAsia" w:hAnsi="Times New Roman"/>
            <w:lang w:val="ru-RU"/>
          </w:rPr>
          <w:t>://</w:t>
        </w:r>
        <w:r w:rsidRPr="00733F33">
          <w:rPr>
            <w:rStyle w:val="ae"/>
            <w:rFonts w:ascii="Times New Roman" w:eastAsiaTheme="majorEastAsia" w:hAnsi="Times New Roman"/>
          </w:rPr>
          <w:t>www</w:t>
        </w:r>
        <w:r w:rsidRPr="00733F33">
          <w:rPr>
            <w:rStyle w:val="ae"/>
            <w:rFonts w:ascii="Times New Roman" w:eastAsiaTheme="majorEastAsia" w:hAnsi="Times New Roman"/>
            <w:lang w:val="ru-RU"/>
          </w:rPr>
          <w:t>.</w:t>
        </w:r>
        <w:r w:rsidRPr="00733F33">
          <w:rPr>
            <w:rStyle w:val="ae"/>
            <w:rFonts w:ascii="Times New Roman" w:eastAsiaTheme="majorEastAsia" w:hAnsi="Times New Roman"/>
          </w:rPr>
          <w:t>np</w:t>
        </w:r>
        <w:r w:rsidRPr="00733F33">
          <w:rPr>
            <w:rStyle w:val="ae"/>
            <w:rFonts w:ascii="Times New Roman" w:eastAsiaTheme="majorEastAsia" w:hAnsi="Times New Roman"/>
            <w:lang w:val="ru-RU"/>
          </w:rPr>
          <w:t>-</w:t>
        </w:r>
        <w:proofErr w:type="spellStart"/>
        <w:r w:rsidRPr="00733F33">
          <w:rPr>
            <w:rStyle w:val="ae"/>
            <w:rFonts w:ascii="Times New Roman" w:eastAsiaTheme="majorEastAsia" w:hAnsi="Times New Roman"/>
          </w:rPr>
          <w:t>sr</w:t>
        </w:r>
        <w:proofErr w:type="spellEnd"/>
        <w:r w:rsidRPr="00733F33">
          <w:rPr>
            <w:rStyle w:val="ae"/>
            <w:rFonts w:ascii="Times New Roman" w:eastAsiaTheme="majorEastAsia" w:hAnsi="Times New Roman"/>
            <w:lang w:val="ru-RU"/>
          </w:rPr>
          <w:t>.</w:t>
        </w:r>
        <w:proofErr w:type="spellStart"/>
        <w:r w:rsidRPr="00733F33">
          <w:rPr>
            <w:rStyle w:val="ae"/>
            <w:rFonts w:ascii="Times New Roman" w:eastAsiaTheme="majorEastAsia" w:hAnsi="Times New Roman"/>
          </w:rPr>
          <w:t>ru</w:t>
        </w:r>
        <w:proofErr w:type="spellEnd"/>
        <w:r w:rsidRPr="00733F33">
          <w:rPr>
            <w:rStyle w:val="ae"/>
            <w:rFonts w:ascii="Times New Roman" w:eastAsiaTheme="majorEastAsia" w:hAnsi="Times New Roman"/>
            <w:lang w:val="ru-RU"/>
          </w:rPr>
          <w:t>/</w:t>
        </w:r>
        <w:proofErr w:type="spellStart"/>
        <w:r w:rsidRPr="00733F33">
          <w:rPr>
            <w:rStyle w:val="ae"/>
            <w:rFonts w:ascii="Times New Roman" w:eastAsiaTheme="majorEastAsia" w:hAnsi="Times New Roman"/>
          </w:rPr>
          <w:t>ru</w:t>
        </w:r>
        <w:proofErr w:type="spellEnd"/>
        <w:r w:rsidRPr="00733F33">
          <w:rPr>
            <w:rStyle w:val="ae"/>
            <w:rFonts w:ascii="Times New Roman" w:eastAsiaTheme="majorEastAsia" w:hAnsi="Times New Roman"/>
            <w:lang w:val="ru-RU"/>
          </w:rPr>
          <w:t>/</w:t>
        </w:r>
        <w:r w:rsidRPr="00733F33">
          <w:rPr>
            <w:rStyle w:val="ae"/>
            <w:rFonts w:ascii="Times New Roman" w:eastAsiaTheme="majorEastAsia" w:hAnsi="Times New Roman"/>
          </w:rPr>
          <w:t>market</w:t>
        </w:r>
        <w:r w:rsidRPr="00733F33">
          <w:rPr>
            <w:rStyle w:val="ae"/>
            <w:rFonts w:ascii="Times New Roman" w:eastAsiaTheme="majorEastAsia" w:hAnsi="Times New Roman"/>
            <w:lang w:val="ru-RU"/>
          </w:rPr>
          <w:t>/</w:t>
        </w:r>
        <w:r w:rsidRPr="00733F33">
          <w:rPr>
            <w:rStyle w:val="ae"/>
            <w:rFonts w:ascii="Times New Roman" w:eastAsiaTheme="majorEastAsia" w:hAnsi="Times New Roman"/>
          </w:rPr>
          <w:t>scope</w:t>
        </w:r>
        <w:r w:rsidRPr="00733F33">
          <w:rPr>
            <w:rStyle w:val="ae"/>
            <w:rFonts w:ascii="Times New Roman" w:eastAsiaTheme="majorEastAsia" w:hAnsi="Times New Roman"/>
            <w:lang w:val="ru-RU"/>
          </w:rPr>
          <w:t>/</w:t>
        </w:r>
        <w:r w:rsidRPr="00733F33">
          <w:rPr>
            <w:rStyle w:val="ae"/>
            <w:rFonts w:ascii="Times New Roman" w:eastAsiaTheme="majorEastAsia" w:hAnsi="Times New Roman"/>
          </w:rPr>
          <w:t>index</w:t>
        </w:r>
        <w:r w:rsidRPr="00733F33">
          <w:rPr>
            <w:rStyle w:val="ae"/>
            <w:rFonts w:ascii="Times New Roman" w:eastAsiaTheme="majorEastAsia" w:hAnsi="Times New Roman"/>
            <w:lang w:val="ru-RU"/>
          </w:rPr>
          <w:t>.</w:t>
        </w:r>
        <w:proofErr w:type="spellStart"/>
        <w:r w:rsidRPr="00733F33">
          <w:rPr>
            <w:rStyle w:val="ae"/>
            <w:rFonts w:ascii="Times New Roman" w:eastAsiaTheme="majorEastAsia" w:hAnsi="Times New Roman"/>
          </w:rPr>
          <w:t>htm</w:t>
        </w:r>
        <w:proofErr w:type="spellEnd"/>
      </w:hyperlink>
    </w:p>
  </w:footnote>
  <w:footnote w:id="3">
    <w:p w14:paraId="07823B66" w14:textId="77777777" w:rsidR="0045189F" w:rsidRPr="00733F33" w:rsidRDefault="0045189F" w:rsidP="00AE4877">
      <w:pPr>
        <w:pStyle w:val="BodyTextKeep"/>
        <w:rPr>
          <w:sz w:val="20"/>
        </w:rPr>
      </w:pPr>
      <w:r w:rsidRPr="00733F33">
        <w:rPr>
          <w:rStyle w:val="ad"/>
          <w:rFonts w:eastAsiaTheme="majorEastAsia"/>
          <w:sz w:val="20"/>
        </w:rPr>
        <w:footnoteRef/>
      </w:r>
      <w:r w:rsidRPr="00733F33">
        <w:rPr>
          <w:sz w:val="20"/>
        </w:rPr>
        <w:t xml:space="preserve"> </w:t>
      </w:r>
      <w:hyperlink r:id="rId2" w:history="1">
        <w:r w:rsidRPr="00733F33">
          <w:rPr>
            <w:rStyle w:val="ae"/>
            <w:rFonts w:eastAsiaTheme="majorEastAsia"/>
            <w:sz w:val="20"/>
            <w:lang w:val="en-US"/>
          </w:rPr>
          <w:t>https</w:t>
        </w:r>
        <w:r w:rsidRPr="00733F33">
          <w:rPr>
            <w:rStyle w:val="ae"/>
            <w:rFonts w:eastAsiaTheme="majorEastAsia"/>
            <w:sz w:val="20"/>
          </w:rPr>
          <w:t>://</w:t>
        </w:r>
        <w:r w:rsidRPr="00733F33">
          <w:rPr>
            <w:rStyle w:val="ae"/>
            <w:rFonts w:eastAsiaTheme="majorEastAsia"/>
            <w:sz w:val="20"/>
            <w:lang w:val="en-US"/>
          </w:rPr>
          <w:t>www</w:t>
        </w:r>
        <w:r w:rsidRPr="00733F33">
          <w:rPr>
            <w:rStyle w:val="ae"/>
            <w:rFonts w:eastAsiaTheme="majorEastAsia"/>
            <w:sz w:val="20"/>
          </w:rPr>
          <w:t>.</w:t>
        </w:r>
        <w:proofErr w:type="spellStart"/>
        <w:r w:rsidRPr="00733F33">
          <w:rPr>
            <w:rStyle w:val="ae"/>
            <w:rFonts w:eastAsiaTheme="majorEastAsia"/>
            <w:sz w:val="20"/>
            <w:lang w:val="en-US"/>
          </w:rPr>
          <w:t>atsenergo</w:t>
        </w:r>
        <w:proofErr w:type="spellEnd"/>
        <w:r w:rsidRPr="00733F33">
          <w:rPr>
            <w:rStyle w:val="ae"/>
            <w:rFonts w:eastAsiaTheme="majorEastAsia"/>
            <w:sz w:val="20"/>
          </w:rPr>
          <w:t>.</w:t>
        </w:r>
        <w:proofErr w:type="spellStart"/>
        <w:r w:rsidRPr="00733F33">
          <w:rPr>
            <w:rStyle w:val="ae"/>
            <w:rFonts w:eastAsiaTheme="majorEastAsia"/>
            <w:sz w:val="20"/>
            <w:lang w:val="en-US"/>
          </w:rPr>
          <w:t>ru</w:t>
        </w:r>
        <w:proofErr w:type="spellEnd"/>
        <w:r w:rsidRPr="00733F33">
          <w:rPr>
            <w:rStyle w:val="ae"/>
            <w:rFonts w:eastAsiaTheme="majorEastAsia"/>
            <w:sz w:val="20"/>
          </w:rPr>
          <w:t>/</w:t>
        </w:r>
        <w:r w:rsidRPr="00733F33">
          <w:rPr>
            <w:rStyle w:val="ae"/>
            <w:rFonts w:eastAsiaTheme="majorEastAsia"/>
            <w:sz w:val="20"/>
            <w:lang w:val="en-US"/>
          </w:rPr>
          <w:t>results</w:t>
        </w:r>
        <w:r w:rsidRPr="00733F33">
          <w:rPr>
            <w:rStyle w:val="ae"/>
            <w:rFonts w:eastAsiaTheme="majorEastAsia"/>
            <w:sz w:val="20"/>
          </w:rPr>
          <w:t>/</w:t>
        </w:r>
        <w:r w:rsidRPr="00733F33">
          <w:rPr>
            <w:rStyle w:val="ae"/>
            <w:rFonts w:eastAsiaTheme="majorEastAsia"/>
            <w:sz w:val="20"/>
            <w:lang w:val="en-US"/>
          </w:rPr>
          <w:t>co</w:t>
        </w:r>
        <w:r w:rsidRPr="00733F33">
          <w:rPr>
            <w:rStyle w:val="ae"/>
            <w:rFonts w:eastAsiaTheme="majorEastAsia"/>
            <w:sz w:val="20"/>
          </w:rPr>
          <w:t>2</w:t>
        </w:r>
        <w:r w:rsidRPr="00733F33">
          <w:rPr>
            <w:rStyle w:val="ae"/>
            <w:rFonts w:eastAsiaTheme="majorEastAsia"/>
            <w:sz w:val="20"/>
            <w:lang w:val="en-US"/>
          </w:rPr>
          <w:t>map</w:t>
        </w:r>
        <w:r w:rsidRPr="00733F33">
          <w:rPr>
            <w:rStyle w:val="ae"/>
            <w:rFonts w:eastAsiaTheme="majorEastAsia"/>
            <w:sz w:val="20"/>
          </w:rPr>
          <w:t>?</w:t>
        </w:r>
        <w:proofErr w:type="spellStart"/>
        <w:r w:rsidRPr="00733F33">
          <w:rPr>
            <w:rStyle w:val="ae"/>
            <w:rFonts w:eastAsiaTheme="majorEastAsia"/>
            <w:sz w:val="20"/>
            <w:lang w:val="en-US"/>
          </w:rPr>
          <w:t>sitedate</w:t>
        </w:r>
        <w:proofErr w:type="spellEnd"/>
        <w:r w:rsidRPr="00733F33">
          <w:rPr>
            <w:rStyle w:val="ae"/>
            <w:rFonts w:eastAsiaTheme="majorEastAsia"/>
            <w:sz w:val="20"/>
          </w:rPr>
          <w:t>=19.03.2025</w:t>
        </w:r>
      </w:hyperlink>
      <w:r w:rsidRPr="00733F33">
        <w:rPr>
          <w:sz w:val="20"/>
        </w:rPr>
        <w:t xml:space="preserve"> </w:t>
      </w:r>
    </w:p>
  </w:footnote>
  <w:footnote w:id="4">
    <w:p w14:paraId="7F7EA871" w14:textId="086686AA" w:rsidR="0065486B" w:rsidRPr="00733F33" w:rsidRDefault="0065486B" w:rsidP="0065486B">
      <w:pPr>
        <w:pStyle w:val="Default"/>
        <w:rPr>
          <w:rFonts w:ascii="Times New Roman" w:hAnsi="Times New Roman" w:cs="Times New Roman"/>
          <w:sz w:val="20"/>
          <w:szCs w:val="20"/>
        </w:rPr>
      </w:pPr>
      <w:r w:rsidRPr="00733F33">
        <w:rPr>
          <w:rStyle w:val="ad"/>
          <w:rFonts w:ascii="Times New Roman" w:hAnsi="Times New Roman" w:cs="Times New Roman"/>
          <w:sz w:val="20"/>
          <w:szCs w:val="20"/>
        </w:rPr>
        <w:footnoteRef/>
      </w:r>
      <w:r w:rsidRPr="00733F33">
        <w:rPr>
          <w:rFonts w:ascii="Times New Roman" w:hAnsi="Times New Roman" w:cs="Times New Roman"/>
          <w:sz w:val="20"/>
          <w:szCs w:val="20"/>
          <w:lang w:val="ru-RU"/>
        </w:rPr>
        <w:t xml:space="preserve"> Поправки в настоящее время находятся на обсуждении.</w:t>
      </w:r>
    </w:p>
  </w:footnote>
  <w:footnote w:id="5">
    <w:p w14:paraId="5B612CAA" w14:textId="77777777" w:rsidR="00EC6311" w:rsidRPr="00733F33" w:rsidRDefault="00EC6311" w:rsidP="00EC6311">
      <w:pPr>
        <w:spacing w:after="0" w:line="240" w:lineRule="auto"/>
        <w:jc w:val="both"/>
        <w:rPr>
          <w:rFonts w:ascii="Times New Roman" w:hAnsi="Times New Roman" w:cs="Times New Roman"/>
          <w:sz w:val="20"/>
          <w:szCs w:val="20"/>
          <w:lang w:val="ru-RU"/>
        </w:rPr>
      </w:pPr>
      <w:r w:rsidRPr="00733F33">
        <w:rPr>
          <w:rStyle w:val="ad"/>
          <w:rFonts w:ascii="Times New Roman" w:hAnsi="Times New Roman" w:cs="Times New Roman"/>
          <w:sz w:val="20"/>
          <w:szCs w:val="20"/>
        </w:rPr>
        <w:footnoteRef/>
      </w:r>
      <w:r w:rsidRPr="00733F33">
        <w:rPr>
          <w:rFonts w:ascii="Times New Roman" w:hAnsi="Times New Roman" w:cs="Times New Roman"/>
          <w:sz w:val="20"/>
          <w:szCs w:val="20"/>
          <w:lang w:val="ru-RU"/>
        </w:rPr>
        <w:t xml:space="preserve"> </w:t>
      </w:r>
      <w:hyperlink r:id="rId3" w:history="1">
        <w:r w:rsidRPr="00733F33">
          <w:rPr>
            <w:rStyle w:val="ae"/>
            <w:rFonts w:ascii="Times New Roman" w:hAnsi="Times New Roman" w:cs="Times New Roman"/>
            <w:sz w:val="20"/>
            <w:szCs w:val="20"/>
            <w:lang w:val="ru-RU"/>
          </w:rPr>
          <w:t>О внесении изменений в отдельные законодательные акты Российской Федерации - Официальный сайт для размещения информации о подготовке нормативных правовых актов и результатах их обсуждения</w:t>
        </w:r>
      </w:hyperlink>
    </w:p>
  </w:footnote>
  <w:footnote w:id="6">
    <w:p w14:paraId="56BF176B" w14:textId="77777777" w:rsidR="00EC6311" w:rsidRPr="0005545D" w:rsidRDefault="00EC6311" w:rsidP="00EC6311">
      <w:pPr>
        <w:pStyle w:val="ac"/>
      </w:pPr>
      <w:r w:rsidRPr="0005545D">
        <w:rPr>
          <w:rStyle w:val="ad"/>
        </w:rPr>
        <w:footnoteRef/>
      </w:r>
      <w:r w:rsidRPr="0005545D">
        <w:rPr>
          <w:lang w:val="en-US"/>
        </w:rPr>
        <w:t xml:space="preserve"> The Australian National Life Cycle Inventory Database (AusLCI) delivered by the Australian Life Cycle Assessment Society (ALCAS). </w:t>
      </w:r>
      <w:hyperlink r:id="rId4" w:history="1">
        <w:proofErr w:type="spellStart"/>
        <w:r w:rsidRPr="0005545D">
          <w:rPr>
            <w:color w:val="0000FF"/>
            <w:u w:val="single"/>
            <w:lang w:val="en-US"/>
          </w:rPr>
          <w:t>auslci</w:t>
        </w:r>
        <w:proofErr w:type="spellEnd"/>
        <w:r w:rsidRPr="0005545D">
          <w:rPr>
            <w:color w:val="0000FF"/>
            <w:u w:val="single"/>
          </w:rPr>
          <w:t>.</w:t>
        </w:r>
        <w:r w:rsidRPr="0005545D">
          <w:rPr>
            <w:color w:val="0000FF"/>
            <w:u w:val="single"/>
            <w:lang w:val="en-US"/>
          </w:rPr>
          <w:t>com</w:t>
        </w:r>
        <w:r w:rsidRPr="0005545D">
          <w:rPr>
            <w:color w:val="0000FF"/>
            <w:u w:val="single"/>
          </w:rPr>
          <w:t>.</w:t>
        </w:r>
        <w:r w:rsidRPr="0005545D">
          <w:rPr>
            <w:color w:val="0000FF"/>
            <w:u w:val="single"/>
            <w:lang w:val="en-US"/>
          </w:rPr>
          <w:t>au</w:t>
        </w:r>
        <w:r w:rsidRPr="0005545D">
          <w:rPr>
            <w:color w:val="0000FF"/>
            <w:u w:val="single"/>
          </w:rPr>
          <w:t>/</w:t>
        </w:r>
        <w:r w:rsidRPr="0005545D">
          <w:rPr>
            <w:color w:val="0000FF"/>
            <w:u w:val="single"/>
            <w:lang w:val="en-US"/>
          </w:rPr>
          <w:t>index</w:t>
        </w:r>
        <w:r w:rsidRPr="0005545D">
          <w:rPr>
            <w:color w:val="0000FF"/>
            <w:u w:val="single"/>
          </w:rPr>
          <w:t>.</w:t>
        </w:r>
        <w:proofErr w:type="spellStart"/>
        <w:r w:rsidRPr="0005545D">
          <w:rPr>
            <w:color w:val="0000FF"/>
            <w:u w:val="single"/>
            <w:lang w:val="en-US"/>
          </w:rPr>
          <w:t>php</w:t>
        </w:r>
        <w:proofErr w:type="spellEnd"/>
        <w:r w:rsidRPr="0005545D">
          <w:rPr>
            <w:color w:val="0000FF"/>
            <w:u w:val="single"/>
          </w:rPr>
          <w:t>/</w:t>
        </w:r>
        <w:r w:rsidRPr="0005545D">
          <w:rPr>
            <w:color w:val="0000FF"/>
            <w:u w:val="single"/>
            <w:lang w:val="en-US"/>
          </w:rPr>
          <w:t>Home</w:t>
        </w:r>
      </w:hyperlink>
    </w:p>
  </w:footnote>
  <w:footnote w:id="7">
    <w:p w14:paraId="382B56DF" w14:textId="77777777" w:rsidR="004343EA" w:rsidRPr="003914AA" w:rsidRDefault="004343EA" w:rsidP="004343EA">
      <w:pPr>
        <w:pStyle w:val="ac"/>
      </w:pPr>
      <w:r w:rsidRPr="003914AA">
        <w:rPr>
          <w:rStyle w:val="ad"/>
        </w:rPr>
        <w:footnoteRef/>
      </w:r>
      <w:r w:rsidRPr="003914AA">
        <w:t xml:space="preserve"> Согласно ИТС 38-2024, термин «индикативные показатели» используется для того, чтобы подчеркнуть принципиальное отличие между обязательными технологическими показателями выбросов, применяемыми в рамках природоохранного законодательства, и стимулирующими снижение углеродоемкости производства ориентировочными удельными показателями выбросов ПГ в расчете на единицу выпускаемой продукции.</w:t>
      </w:r>
    </w:p>
  </w:footnote>
  <w:footnote w:id="8">
    <w:p w14:paraId="634C82BA" w14:textId="77777777" w:rsidR="00DB73FE" w:rsidRPr="007B7FAD" w:rsidRDefault="00DB73FE" w:rsidP="00DB73FE">
      <w:pPr>
        <w:pStyle w:val="ac"/>
      </w:pPr>
      <w:r>
        <w:rPr>
          <w:rStyle w:val="ad"/>
        </w:rPr>
        <w:footnoteRef/>
      </w:r>
      <w:r w:rsidRPr="007B7FAD">
        <w:t xml:space="preserve"> </w:t>
      </w:r>
      <w:r>
        <w:t>Определено за 2022 г. по данным: Росстат. Транспорт в России 2024.</w:t>
      </w:r>
    </w:p>
  </w:footnote>
  <w:footnote w:id="9">
    <w:p w14:paraId="7A325DB8" w14:textId="77777777" w:rsidR="00DB73FE" w:rsidRPr="007B7FAD" w:rsidRDefault="00DB73FE" w:rsidP="00DB73FE">
      <w:pPr>
        <w:pStyle w:val="ac"/>
      </w:pPr>
      <w:r>
        <w:rPr>
          <w:rStyle w:val="ad"/>
        </w:rPr>
        <w:footnoteRef/>
      </w:r>
      <w:r w:rsidRPr="007B7FAD">
        <w:t xml:space="preserve"> </w:t>
      </w:r>
      <w:r>
        <w:t>Определено за 2022 г. по данным: Росстат. Транспорт в России 2024.</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660E3C"/>
    <w:multiLevelType w:val="multilevel"/>
    <w:tmpl w:val="0A660E3C"/>
    <w:lvl w:ilvl="0">
      <w:start w:val="1"/>
      <w:numFmt w:val="bullet"/>
      <w:pStyle w:val="2"/>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0D5062FB"/>
    <w:multiLevelType w:val="hybridMultilevel"/>
    <w:tmpl w:val="1E7247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8D7003"/>
    <w:multiLevelType w:val="hybridMultilevel"/>
    <w:tmpl w:val="05D8A0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734302B"/>
    <w:multiLevelType w:val="hybridMultilevel"/>
    <w:tmpl w:val="5AA4C368"/>
    <w:lvl w:ilvl="0" w:tplc="38F21B14">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4366F59A">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78672E4"/>
    <w:multiLevelType w:val="hybridMultilevel"/>
    <w:tmpl w:val="7B20FE24"/>
    <w:lvl w:ilvl="0" w:tplc="04190001">
      <w:start w:val="1"/>
      <w:numFmt w:val="bullet"/>
      <w:pStyle w:val="1"/>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32AF181B"/>
    <w:multiLevelType w:val="hybridMultilevel"/>
    <w:tmpl w:val="DD3AABC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5117B62"/>
    <w:multiLevelType w:val="hybridMultilevel"/>
    <w:tmpl w:val="584610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AF63CF3"/>
    <w:multiLevelType w:val="multilevel"/>
    <w:tmpl w:val="3AF63CF3"/>
    <w:lvl w:ilvl="0">
      <w:start w:val="1"/>
      <w:numFmt w:val="bullet"/>
      <w:pStyle w:val="4"/>
      <w:lvlText w:val=""/>
      <w:lvlJc w:val="left"/>
      <w:pPr>
        <w:ind w:left="473" w:hanging="360"/>
      </w:pPr>
      <w:rPr>
        <w:rFonts w:ascii="Symbol" w:hAnsi="Symbol" w:hint="default"/>
      </w:rPr>
    </w:lvl>
    <w:lvl w:ilvl="1">
      <w:start w:val="1"/>
      <w:numFmt w:val="bullet"/>
      <w:lvlText w:val="o"/>
      <w:lvlJc w:val="left"/>
      <w:pPr>
        <w:ind w:left="2858" w:hanging="360"/>
      </w:pPr>
      <w:rPr>
        <w:rFonts w:ascii="Courier New" w:hAnsi="Courier New" w:cs="Courier New" w:hint="default"/>
      </w:rPr>
    </w:lvl>
    <w:lvl w:ilvl="2">
      <w:start w:val="1"/>
      <w:numFmt w:val="bullet"/>
      <w:lvlText w:val=""/>
      <w:lvlJc w:val="left"/>
      <w:pPr>
        <w:ind w:left="3578" w:hanging="360"/>
      </w:pPr>
      <w:rPr>
        <w:rFonts w:ascii="Wingdings" w:hAnsi="Wingdings" w:hint="default"/>
      </w:rPr>
    </w:lvl>
    <w:lvl w:ilvl="3">
      <w:start w:val="1"/>
      <w:numFmt w:val="bullet"/>
      <w:lvlText w:val=""/>
      <w:lvlJc w:val="left"/>
      <w:pPr>
        <w:ind w:left="4298" w:hanging="360"/>
      </w:pPr>
      <w:rPr>
        <w:rFonts w:ascii="Symbol" w:hAnsi="Symbol" w:hint="default"/>
      </w:rPr>
    </w:lvl>
    <w:lvl w:ilvl="4">
      <w:start w:val="1"/>
      <w:numFmt w:val="bullet"/>
      <w:lvlText w:val="o"/>
      <w:lvlJc w:val="left"/>
      <w:pPr>
        <w:ind w:left="5018" w:hanging="360"/>
      </w:pPr>
      <w:rPr>
        <w:rFonts w:ascii="Courier New" w:hAnsi="Courier New" w:cs="Courier New" w:hint="default"/>
      </w:rPr>
    </w:lvl>
    <w:lvl w:ilvl="5">
      <w:start w:val="1"/>
      <w:numFmt w:val="bullet"/>
      <w:lvlText w:val=""/>
      <w:lvlJc w:val="left"/>
      <w:pPr>
        <w:ind w:left="5738" w:hanging="360"/>
      </w:pPr>
      <w:rPr>
        <w:rFonts w:ascii="Wingdings" w:hAnsi="Wingdings" w:hint="default"/>
      </w:rPr>
    </w:lvl>
    <w:lvl w:ilvl="6">
      <w:start w:val="1"/>
      <w:numFmt w:val="bullet"/>
      <w:lvlText w:val=""/>
      <w:lvlJc w:val="left"/>
      <w:pPr>
        <w:ind w:left="6458" w:hanging="360"/>
      </w:pPr>
      <w:rPr>
        <w:rFonts w:ascii="Symbol" w:hAnsi="Symbol" w:hint="default"/>
      </w:rPr>
    </w:lvl>
    <w:lvl w:ilvl="7">
      <w:start w:val="1"/>
      <w:numFmt w:val="bullet"/>
      <w:lvlText w:val="o"/>
      <w:lvlJc w:val="left"/>
      <w:pPr>
        <w:ind w:left="7178" w:hanging="360"/>
      </w:pPr>
      <w:rPr>
        <w:rFonts w:ascii="Courier New" w:hAnsi="Courier New" w:cs="Courier New" w:hint="default"/>
      </w:rPr>
    </w:lvl>
    <w:lvl w:ilvl="8">
      <w:start w:val="1"/>
      <w:numFmt w:val="bullet"/>
      <w:lvlText w:val=""/>
      <w:lvlJc w:val="left"/>
      <w:pPr>
        <w:ind w:left="7898" w:hanging="360"/>
      </w:pPr>
      <w:rPr>
        <w:rFonts w:ascii="Wingdings" w:hAnsi="Wingdings" w:hint="default"/>
      </w:rPr>
    </w:lvl>
  </w:abstractNum>
  <w:abstractNum w:abstractNumId="8" w15:restartNumberingAfterBreak="0">
    <w:nsid w:val="3BEC060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D1455C7"/>
    <w:multiLevelType w:val="multilevel"/>
    <w:tmpl w:val="3D1455C7"/>
    <w:lvl w:ilvl="0">
      <w:start w:val="1"/>
      <w:numFmt w:val="bullet"/>
      <w:pStyle w:val="List1a"/>
      <w:lvlText w:val="o"/>
      <w:lvlJc w:val="left"/>
      <w:pPr>
        <w:ind w:left="1069"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3E271A08"/>
    <w:multiLevelType w:val="multilevel"/>
    <w:tmpl w:val="3E271A08"/>
    <w:lvl w:ilvl="0">
      <w:start w:val="1"/>
      <w:numFmt w:val="bullet"/>
      <w:pStyle w:val="5"/>
      <w:lvlText w:val=""/>
      <w:lvlJc w:val="left"/>
      <w:pPr>
        <w:ind w:left="2163" w:hanging="360"/>
      </w:pPr>
      <w:rPr>
        <w:rFonts w:ascii="Wingdings" w:hAnsi="Wingdings" w:hint="default"/>
      </w:rPr>
    </w:lvl>
    <w:lvl w:ilvl="1">
      <w:start w:val="1"/>
      <w:numFmt w:val="bullet"/>
      <w:lvlText w:val="o"/>
      <w:lvlJc w:val="left"/>
      <w:pPr>
        <w:ind w:left="2883" w:hanging="360"/>
      </w:pPr>
      <w:rPr>
        <w:rFonts w:ascii="Courier New" w:hAnsi="Courier New" w:cs="Courier New" w:hint="default"/>
      </w:rPr>
    </w:lvl>
    <w:lvl w:ilvl="2">
      <w:start w:val="1"/>
      <w:numFmt w:val="bullet"/>
      <w:lvlText w:val=""/>
      <w:lvlJc w:val="left"/>
      <w:pPr>
        <w:ind w:left="3603" w:hanging="360"/>
      </w:pPr>
      <w:rPr>
        <w:rFonts w:ascii="Wingdings" w:hAnsi="Wingdings" w:hint="default"/>
      </w:rPr>
    </w:lvl>
    <w:lvl w:ilvl="3">
      <w:start w:val="1"/>
      <w:numFmt w:val="bullet"/>
      <w:lvlText w:val=""/>
      <w:lvlJc w:val="left"/>
      <w:pPr>
        <w:ind w:left="4323" w:hanging="360"/>
      </w:pPr>
      <w:rPr>
        <w:rFonts w:ascii="Symbol" w:hAnsi="Symbol" w:hint="default"/>
      </w:rPr>
    </w:lvl>
    <w:lvl w:ilvl="4">
      <w:start w:val="1"/>
      <w:numFmt w:val="bullet"/>
      <w:lvlText w:val="o"/>
      <w:lvlJc w:val="left"/>
      <w:pPr>
        <w:ind w:left="5043" w:hanging="360"/>
      </w:pPr>
      <w:rPr>
        <w:rFonts w:ascii="Courier New" w:hAnsi="Courier New" w:cs="Courier New" w:hint="default"/>
      </w:rPr>
    </w:lvl>
    <w:lvl w:ilvl="5">
      <w:start w:val="1"/>
      <w:numFmt w:val="bullet"/>
      <w:lvlText w:val=""/>
      <w:lvlJc w:val="left"/>
      <w:pPr>
        <w:ind w:left="5763" w:hanging="360"/>
      </w:pPr>
      <w:rPr>
        <w:rFonts w:ascii="Wingdings" w:hAnsi="Wingdings" w:hint="default"/>
      </w:rPr>
    </w:lvl>
    <w:lvl w:ilvl="6">
      <w:start w:val="1"/>
      <w:numFmt w:val="bullet"/>
      <w:lvlText w:val=""/>
      <w:lvlJc w:val="left"/>
      <w:pPr>
        <w:ind w:left="6483" w:hanging="360"/>
      </w:pPr>
      <w:rPr>
        <w:rFonts w:ascii="Symbol" w:hAnsi="Symbol" w:hint="default"/>
      </w:rPr>
    </w:lvl>
    <w:lvl w:ilvl="7">
      <w:start w:val="1"/>
      <w:numFmt w:val="bullet"/>
      <w:lvlText w:val="o"/>
      <w:lvlJc w:val="left"/>
      <w:pPr>
        <w:ind w:left="7203" w:hanging="360"/>
      </w:pPr>
      <w:rPr>
        <w:rFonts w:ascii="Courier New" w:hAnsi="Courier New" w:cs="Courier New" w:hint="default"/>
      </w:rPr>
    </w:lvl>
    <w:lvl w:ilvl="8">
      <w:start w:val="1"/>
      <w:numFmt w:val="bullet"/>
      <w:lvlText w:val=""/>
      <w:lvlJc w:val="left"/>
      <w:pPr>
        <w:ind w:left="7923" w:hanging="360"/>
      </w:pPr>
      <w:rPr>
        <w:rFonts w:ascii="Wingdings" w:hAnsi="Wingdings" w:hint="default"/>
      </w:rPr>
    </w:lvl>
  </w:abstractNum>
  <w:abstractNum w:abstractNumId="11" w15:restartNumberingAfterBreak="0">
    <w:nsid w:val="4247603B"/>
    <w:multiLevelType w:val="hybridMultilevel"/>
    <w:tmpl w:val="1F8A75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2EC2450"/>
    <w:multiLevelType w:val="multilevel"/>
    <w:tmpl w:val="C67ACDD0"/>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49702019"/>
    <w:multiLevelType w:val="hybridMultilevel"/>
    <w:tmpl w:val="2FB8F6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D951B12"/>
    <w:multiLevelType w:val="hybridMultilevel"/>
    <w:tmpl w:val="8D1A9E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FA00402"/>
    <w:multiLevelType w:val="hybridMultilevel"/>
    <w:tmpl w:val="CB4A60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1F86E4D"/>
    <w:multiLevelType w:val="multilevel"/>
    <w:tmpl w:val="51F86E4D"/>
    <w:lvl w:ilvl="0">
      <w:start w:val="1"/>
      <w:numFmt w:val="bullet"/>
      <w:pStyle w:val="List31"/>
      <w:lvlText w:val=""/>
      <w:lvlJc w:val="left"/>
      <w:pPr>
        <w:tabs>
          <w:tab w:val="left" w:pos="3839"/>
        </w:tabs>
        <w:ind w:left="3839" w:hanging="360"/>
      </w:pPr>
      <w:rPr>
        <w:rFonts w:ascii="Symbol" w:hAnsi="Symbol" w:hint="default"/>
      </w:rPr>
    </w:lvl>
    <w:lvl w:ilvl="1">
      <w:start w:val="1"/>
      <w:numFmt w:val="bullet"/>
      <w:lvlText w:val="o"/>
      <w:lvlJc w:val="left"/>
      <w:pPr>
        <w:tabs>
          <w:tab w:val="left" w:pos="4559"/>
        </w:tabs>
        <w:ind w:left="4559" w:hanging="360"/>
      </w:pPr>
      <w:rPr>
        <w:rFonts w:ascii="Courier New" w:hAnsi="Courier New" w:cs="Times New Roman" w:hint="default"/>
      </w:rPr>
    </w:lvl>
    <w:lvl w:ilvl="2">
      <w:start w:val="1"/>
      <w:numFmt w:val="bullet"/>
      <w:lvlText w:val=""/>
      <w:lvlJc w:val="left"/>
      <w:pPr>
        <w:tabs>
          <w:tab w:val="left" w:pos="5279"/>
        </w:tabs>
        <w:ind w:left="5279" w:hanging="360"/>
      </w:pPr>
      <w:rPr>
        <w:rFonts w:ascii="Wingdings" w:hAnsi="Wingdings" w:hint="default"/>
      </w:rPr>
    </w:lvl>
    <w:lvl w:ilvl="3">
      <w:start w:val="1"/>
      <w:numFmt w:val="bullet"/>
      <w:lvlText w:val=""/>
      <w:lvlJc w:val="left"/>
      <w:pPr>
        <w:tabs>
          <w:tab w:val="left" w:pos="5999"/>
        </w:tabs>
        <w:ind w:left="5999" w:hanging="360"/>
      </w:pPr>
      <w:rPr>
        <w:rFonts w:ascii="Symbol" w:hAnsi="Symbol" w:hint="default"/>
      </w:rPr>
    </w:lvl>
    <w:lvl w:ilvl="4">
      <w:start w:val="1"/>
      <w:numFmt w:val="bullet"/>
      <w:lvlText w:val="o"/>
      <w:lvlJc w:val="left"/>
      <w:pPr>
        <w:tabs>
          <w:tab w:val="left" w:pos="6719"/>
        </w:tabs>
        <w:ind w:left="6719" w:hanging="360"/>
      </w:pPr>
      <w:rPr>
        <w:rFonts w:ascii="Courier New" w:hAnsi="Courier New" w:cs="Times New Roman" w:hint="default"/>
      </w:rPr>
    </w:lvl>
    <w:lvl w:ilvl="5">
      <w:start w:val="1"/>
      <w:numFmt w:val="bullet"/>
      <w:lvlText w:val=""/>
      <w:lvlJc w:val="left"/>
      <w:pPr>
        <w:tabs>
          <w:tab w:val="left" w:pos="7439"/>
        </w:tabs>
        <w:ind w:left="7439" w:hanging="360"/>
      </w:pPr>
      <w:rPr>
        <w:rFonts w:ascii="Wingdings" w:hAnsi="Wingdings" w:hint="default"/>
      </w:rPr>
    </w:lvl>
    <w:lvl w:ilvl="6">
      <w:start w:val="1"/>
      <w:numFmt w:val="bullet"/>
      <w:lvlText w:val=""/>
      <w:lvlJc w:val="left"/>
      <w:pPr>
        <w:tabs>
          <w:tab w:val="left" w:pos="8159"/>
        </w:tabs>
        <w:ind w:left="8159" w:hanging="360"/>
      </w:pPr>
      <w:rPr>
        <w:rFonts w:ascii="Symbol" w:hAnsi="Symbol" w:hint="default"/>
      </w:rPr>
    </w:lvl>
    <w:lvl w:ilvl="7">
      <w:start w:val="1"/>
      <w:numFmt w:val="bullet"/>
      <w:lvlText w:val="o"/>
      <w:lvlJc w:val="left"/>
      <w:pPr>
        <w:tabs>
          <w:tab w:val="left" w:pos="8879"/>
        </w:tabs>
        <w:ind w:left="8879" w:hanging="360"/>
      </w:pPr>
      <w:rPr>
        <w:rFonts w:ascii="Courier New" w:hAnsi="Courier New" w:cs="Times New Roman" w:hint="default"/>
      </w:rPr>
    </w:lvl>
    <w:lvl w:ilvl="8">
      <w:start w:val="1"/>
      <w:numFmt w:val="bullet"/>
      <w:lvlText w:val=""/>
      <w:lvlJc w:val="left"/>
      <w:pPr>
        <w:tabs>
          <w:tab w:val="left" w:pos="9599"/>
        </w:tabs>
        <w:ind w:left="9599" w:hanging="360"/>
      </w:pPr>
      <w:rPr>
        <w:rFonts w:ascii="Wingdings" w:hAnsi="Wingdings" w:hint="default"/>
      </w:rPr>
    </w:lvl>
  </w:abstractNum>
  <w:abstractNum w:abstractNumId="17" w15:restartNumberingAfterBreak="0">
    <w:nsid w:val="5E856C6F"/>
    <w:multiLevelType w:val="hybridMultilevel"/>
    <w:tmpl w:val="7DA0EF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0CC2FCD"/>
    <w:multiLevelType w:val="multilevel"/>
    <w:tmpl w:val="60CC2FCD"/>
    <w:lvl w:ilvl="0">
      <w:start w:val="1"/>
      <w:numFmt w:val="bullet"/>
      <w:pStyle w:val="List32"/>
      <w:lvlText w:val=""/>
      <w:lvlJc w:val="left"/>
      <w:pPr>
        <w:ind w:left="9716" w:hanging="360"/>
      </w:pPr>
      <w:rPr>
        <w:rFonts w:ascii="Wingdings" w:hAnsi="Wingdings" w:hint="default"/>
        <w:lang w:val="ru-RU"/>
      </w:rPr>
    </w:lvl>
    <w:lvl w:ilvl="1">
      <w:start w:val="1"/>
      <w:numFmt w:val="bullet"/>
      <w:lvlText w:val="o"/>
      <w:lvlJc w:val="left"/>
      <w:pPr>
        <w:ind w:left="2007" w:hanging="360"/>
      </w:pPr>
      <w:rPr>
        <w:rFonts w:ascii="Courier New" w:hAnsi="Courier New" w:cs="Courier New" w:hint="default"/>
        <w:lang w:val="ru-RU"/>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9" w15:restartNumberingAfterBreak="0">
    <w:nsid w:val="6A6746DD"/>
    <w:multiLevelType w:val="multilevel"/>
    <w:tmpl w:val="FAA4F6E2"/>
    <w:lvl w:ilvl="0">
      <w:start w:val="1"/>
      <w:numFmt w:val="bullet"/>
      <w:pStyle w:val="10"/>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6A7F6A9E"/>
    <w:multiLevelType w:val="hybridMultilevel"/>
    <w:tmpl w:val="C77A33B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6C99075C"/>
    <w:multiLevelType w:val="hybridMultilevel"/>
    <w:tmpl w:val="1CA4310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CD330E0"/>
    <w:multiLevelType w:val="multilevel"/>
    <w:tmpl w:val="6CD330E0"/>
    <w:lvl w:ilvl="0">
      <w:start w:val="1"/>
      <w:numFmt w:val="bullet"/>
      <w:pStyle w:val="bullets"/>
      <w:lvlText w:val=""/>
      <w:lvlJc w:val="left"/>
      <w:pPr>
        <w:tabs>
          <w:tab w:val="left" w:pos="360"/>
        </w:tabs>
        <w:ind w:left="360" w:hanging="360"/>
      </w:pPr>
      <w:rPr>
        <w:rFonts w:ascii="Wingdings" w:hAnsi="Wingdings" w:hint="default"/>
        <w:color w:val="008080"/>
        <w:sz w:val="28"/>
      </w:rPr>
    </w:lvl>
    <w:lvl w:ilvl="1">
      <w:start w:val="1"/>
      <w:numFmt w:val="bullet"/>
      <w:lvlText w:val="o"/>
      <w:lvlJc w:val="left"/>
      <w:pPr>
        <w:tabs>
          <w:tab w:val="left" w:pos="1440"/>
        </w:tabs>
        <w:ind w:left="1440" w:hanging="360"/>
      </w:pPr>
      <w:rPr>
        <w:rFonts w:ascii="Courier New" w:hAnsi="Courier New" w:cs="Times New Roman" w:hint="default"/>
        <w:color w:val="008080"/>
        <w:sz w:val="28"/>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Times New Roman"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Times New Roman" w:hint="default"/>
      </w:rPr>
    </w:lvl>
    <w:lvl w:ilvl="8">
      <w:start w:val="1"/>
      <w:numFmt w:val="bullet"/>
      <w:lvlText w:val=""/>
      <w:lvlJc w:val="left"/>
      <w:pPr>
        <w:tabs>
          <w:tab w:val="left" w:pos="6480"/>
        </w:tabs>
        <w:ind w:left="6480" w:hanging="360"/>
      </w:pPr>
      <w:rPr>
        <w:rFonts w:ascii="Wingdings" w:hAnsi="Wingdings" w:hint="default"/>
      </w:rPr>
    </w:lvl>
  </w:abstractNum>
  <w:abstractNum w:abstractNumId="23" w15:restartNumberingAfterBreak="0">
    <w:nsid w:val="6EED4CAE"/>
    <w:multiLevelType w:val="hybridMultilevel"/>
    <w:tmpl w:val="DC123DA6"/>
    <w:lvl w:ilvl="0" w:tplc="FFFFFFFF">
      <w:start w:val="1"/>
      <w:numFmt w:val="decimal"/>
      <w:lvlText w:val="%1."/>
      <w:lvlJc w:val="left"/>
      <w:pPr>
        <w:ind w:left="2912" w:hanging="360"/>
      </w:pPr>
      <w:rPr>
        <w:lang w:val="en-US"/>
      </w:rPr>
    </w:lvl>
    <w:lvl w:ilvl="1" w:tplc="B1CAFE40">
      <w:start w:val="1"/>
      <w:numFmt w:val="upp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FF83C6D"/>
    <w:multiLevelType w:val="multilevel"/>
    <w:tmpl w:val="6FF83C6D"/>
    <w:lvl w:ilvl="0">
      <w:start w:val="1"/>
      <w:numFmt w:val="bullet"/>
      <w:lvlText w:val=""/>
      <w:lvlJc w:val="left"/>
      <w:pPr>
        <w:ind w:left="720" w:hanging="360"/>
      </w:pPr>
      <w:rPr>
        <w:rFonts w:ascii="Symbol" w:hAnsi="Symbol" w:hint="default"/>
      </w:rPr>
    </w:lvl>
    <w:lvl w:ilvl="1">
      <w:start w:val="1"/>
      <w:numFmt w:val="bullet"/>
      <w:pStyle w:val="3"/>
      <w:lvlText w:val="o"/>
      <w:lvlJc w:val="left"/>
      <w:pPr>
        <w:ind w:left="1287" w:hanging="360"/>
      </w:pPr>
      <w:rPr>
        <w:rFonts w:ascii="Courier New" w:hAnsi="Courier New" w:cs="Courier New"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7D0F02F1"/>
    <w:multiLevelType w:val="hybridMultilevel"/>
    <w:tmpl w:val="240061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D9C125D"/>
    <w:multiLevelType w:val="hybridMultilevel"/>
    <w:tmpl w:val="804417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E170BB8"/>
    <w:multiLevelType w:val="hybridMultilevel"/>
    <w:tmpl w:val="7270D1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FD7347B"/>
    <w:multiLevelType w:val="multilevel"/>
    <w:tmpl w:val="7FD7347B"/>
    <w:lvl w:ilvl="0">
      <w:start w:val="1"/>
      <w:numFmt w:val="bullet"/>
      <w:pStyle w:val="List1"/>
      <w:lvlText w:val=""/>
      <w:lvlJc w:val="left"/>
      <w:pPr>
        <w:ind w:left="720" w:hanging="360"/>
      </w:pPr>
      <w:rPr>
        <w:rFonts w:ascii="Wingdings" w:hAnsi="Wingdings" w:cs="Wingdings" w:hint="default"/>
        <w:color w:val="009999"/>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328090422">
    <w:abstractNumId w:val="19"/>
  </w:num>
  <w:num w:numId="2" w16cid:durableId="1448432303">
    <w:abstractNumId w:val="19"/>
  </w:num>
  <w:num w:numId="3" w16cid:durableId="1178815588">
    <w:abstractNumId w:val="15"/>
  </w:num>
  <w:num w:numId="4" w16cid:durableId="749696475">
    <w:abstractNumId w:val="3"/>
  </w:num>
  <w:num w:numId="5" w16cid:durableId="388386097">
    <w:abstractNumId w:val="4"/>
  </w:num>
  <w:num w:numId="6" w16cid:durableId="1872765637">
    <w:abstractNumId w:val="0"/>
  </w:num>
  <w:num w:numId="7" w16cid:durableId="657685492">
    <w:abstractNumId w:val="7"/>
  </w:num>
  <w:num w:numId="8" w16cid:durableId="1321344620">
    <w:abstractNumId w:val="24"/>
  </w:num>
  <w:num w:numId="9" w16cid:durableId="1103837356">
    <w:abstractNumId w:val="10"/>
  </w:num>
  <w:num w:numId="10" w16cid:durableId="470876513">
    <w:abstractNumId w:val="22"/>
  </w:num>
  <w:num w:numId="11" w16cid:durableId="281234516">
    <w:abstractNumId w:val="18"/>
  </w:num>
  <w:num w:numId="12" w16cid:durableId="2033650473">
    <w:abstractNumId w:val="28"/>
  </w:num>
  <w:num w:numId="13" w16cid:durableId="941643202">
    <w:abstractNumId w:val="9"/>
  </w:num>
  <w:num w:numId="14" w16cid:durableId="668027123">
    <w:abstractNumId w:val="16"/>
  </w:num>
  <w:num w:numId="15" w16cid:durableId="839929598">
    <w:abstractNumId w:val="26"/>
  </w:num>
  <w:num w:numId="16" w16cid:durableId="1556117955">
    <w:abstractNumId w:val="11"/>
  </w:num>
  <w:num w:numId="17" w16cid:durableId="1379546675">
    <w:abstractNumId w:val="17"/>
  </w:num>
  <w:num w:numId="18" w16cid:durableId="781193307">
    <w:abstractNumId w:val="1"/>
  </w:num>
  <w:num w:numId="19" w16cid:durableId="1147624073">
    <w:abstractNumId w:val="14"/>
  </w:num>
  <w:num w:numId="20" w16cid:durableId="1796216725">
    <w:abstractNumId w:val="13"/>
  </w:num>
  <w:num w:numId="21" w16cid:durableId="1330713201">
    <w:abstractNumId w:val="27"/>
  </w:num>
  <w:num w:numId="22" w16cid:durableId="1926376985">
    <w:abstractNumId w:val="25"/>
  </w:num>
  <w:num w:numId="23" w16cid:durableId="1198422921">
    <w:abstractNumId w:val="2"/>
  </w:num>
  <w:num w:numId="24" w16cid:durableId="1699770181">
    <w:abstractNumId w:val="20"/>
  </w:num>
  <w:num w:numId="25" w16cid:durableId="1426653326">
    <w:abstractNumId w:val="12"/>
  </w:num>
  <w:num w:numId="26" w16cid:durableId="1036003632">
    <w:abstractNumId w:val="5"/>
  </w:num>
  <w:num w:numId="27" w16cid:durableId="1874031788">
    <w:abstractNumId w:val="21"/>
  </w:num>
  <w:num w:numId="28" w16cid:durableId="1667632504">
    <w:abstractNumId w:val="23"/>
  </w:num>
  <w:num w:numId="29" w16cid:durableId="1553930388">
    <w:abstractNumId w:val="6"/>
  </w:num>
  <w:num w:numId="30" w16cid:durableId="14177174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7D36"/>
    <w:rsid w:val="000019B9"/>
    <w:rsid w:val="00014782"/>
    <w:rsid w:val="000215B1"/>
    <w:rsid w:val="00024CD1"/>
    <w:rsid w:val="00035E2E"/>
    <w:rsid w:val="00037D36"/>
    <w:rsid w:val="00044EB2"/>
    <w:rsid w:val="00051397"/>
    <w:rsid w:val="00051C43"/>
    <w:rsid w:val="0005545D"/>
    <w:rsid w:val="00067E8F"/>
    <w:rsid w:val="00087A54"/>
    <w:rsid w:val="000A06FE"/>
    <w:rsid w:val="000B6551"/>
    <w:rsid w:val="000D7FE4"/>
    <w:rsid w:val="000E0CFF"/>
    <w:rsid w:val="000F3F1B"/>
    <w:rsid w:val="00117242"/>
    <w:rsid w:val="00122EBA"/>
    <w:rsid w:val="00132106"/>
    <w:rsid w:val="00140A9D"/>
    <w:rsid w:val="001966C8"/>
    <w:rsid w:val="001C78F0"/>
    <w:rsid w:val="001D67D7"/>
    <w:rsid w:val="002049EB"/>
    <w:rsid w:val="00205AD6"/>
    <w:rsid w:val="0021170D"/>
    <w:rsid w:val="00216EEC"/>
    <w:rsid w:val="00227630"/>
    <w:rsid w:val="0024426C"/>
    <w:rsid w:val="00244D87"/>
    <w:rsid w:val="00246C5A"/>
    <w:rsid w:val="00254044"/>
    <w:rsid w:val="002578F2"/>
    <w:rsid w:val="002640B6"/>
    <w:rsid w:val="002737FE"/>
    <w:rsid w:val="002B18C8"/>
    <w:rsid w:val="002D7B4B"/>
    <w:rsid w:val="002F2848"/>
    <w:rsid w:val="0030777F"/>
    <w:rsid w:val="003106C3"/>
    <w:rsid w:val="0032451B"/>
    <w:rsid w:val="003253DA"/>
    <w:rsid w:val="003467CD"/>
    <w:rsid w:val="00353DBC"/>
    <w:rsid w:val="00357561"/>
    <w:rsid w:val="00361C5C"/>
    <w:rsid w:val="00373B84"/>
    <w:rsid w:val="00374AB6"/>
    <w:rsid w:val="003A4819"/>
    <w:rsid w:val="003A62F6"/>
    <w:rsid w:val="003A6DC4"/>
    <w:rsid w:val="003C2A03"/>
    <w:rsid w:val="003D11C8"/>
    <w:rsid w:val="003E4F11"/>
    <w:rsid w:val="004108DE"/>
    <w:rsid w:val="0042110D"/>
    <w:rsid w:val="00424720"/>
    <w:rsid w:val="004343EA"/>
    <w:rsid w:val="0045189F"/>
    <w:rsid w:val="0045555F"/>
    <w:rsid w:val="004B0A75"/>
    <w:rsid w:val="004C48DC"/>
    <w:rsid w:val="004E468F"/>
    <w:rsid w:val="004E6949"/>
    <w:rsid w:val="00504BD8"/>
    <w:rsid w:val="00505F72"/>
    <w:rsid w:val="00511414"/>
    <w:rsid w:val="00516B1A"/>
    <w:rsid w:val="00526980"/>
    <w:rsid w:val="0054146A"/>
    <w:rsid w:val="00542B55"/>
    <w:rsid w:val="005779E9"/>
    <w:rsid w:val="0058577A"/>
    <w:rsid w:val="005953FB"/>
    <w:rsid w:val="005A0D71"/>
    <w:rsid w:val="005C418B"/>
    <w:rsid w:val="005E3DEA"/>
    <w:rsid w:val="005F1F5E"/>
    <w:rsid w:val="0060482B"/>
    <w:rsid w:val="00610245"/>
    <w:rsid w:val="00617F6D"/>
    <w:rsid w:val="00634247"/>
    <w:rsid w:val="0065099A"/>
    <w:rsid w:val="0065486B"/>
    <w:rsid w:val="00663249"/>
    <w:rsid w:val="00672255"/>
    <w:rsid w:val="00674EF7"/>
    <w:rsid w:val="00684972"/>
    <w:rsid w:val="00691C47"/>
    <w:rsid w:val="00692F92"/>
    <w:rsid w:val="006A1FF3"/>
    <w:rsid w:val="006A3C28"/>
    <w:rsid w:val="006B62BF"/>
    <w:rsid w:val="006F644B"/>
    <w:rsid w:val="00733F33"/>
    <w:rsid w:val="00741014"/>
    <w:rsid w:val="00742D58"/>
    <w:rsid w:val="00751347"/>
    <w:rsid w:val="00761CF0"/>
    <w:rsid w:val="00786378"/>
    <w:rsid w:val="0079169F"/>
    <w:rsid w:val="00796638"/>
    <w:rsid w:val="007A35D9"/>
    <w:rsid w:val="007B5EBA"/>
    <w:rsid w:val="007F0D3F"/>
    <w:rsid w:val="00821D87"/>
    <w:rsid w:val="00825B7B"/>
    <w:rsid w:val="008272F8"/>
    <w:rsid w:val="0086397A"/>
    <w:rsid w:val="00866BFE"/>
    <w:rsid w:val="008748B5"/>
    <w:rsid w:val="008C012D"/>
    <w:rsid w:val="008E0EC3"/>
    <w:rsid w:val="008E6540"/>
    <w:rsid w:val="008F2660"/>
    <w:rsid w:val="008F314B"/>
    <w:rsid w:val="00924DA3"/>
    <w:rsid w:val="00947CEF"/>
    <w:rsid w:val="00947D6B"/>
    <w:rsid w:val="00955D32"/>
    <w:rsid w:val="00985733"/>
    <w:rsid w:val="00997479"/>
    <w:rsid w:val="009A39E9"/>
    <w:rsid w:val="009A51BD"/>
    <w:rsid w:val="009A53FC"/>
    <w:rsid w:val="009B5C91"/>
    <w:rsid w:val="009D2C71"/>
    <w:rsid w:val="00A249C2"/>
    <w:rsid w:val="00A63DAE"/>
    <w:rsid w:val="00A96E81"/>
    <w:rsid w:val="00AA659C"/>
    <w:rsid w:val="00AB22BA"/>
    <w:rsid w:val="00AD0B3A"/>
    <w:rsid w:val="00AD20E4"/>
    <w:rsid w:val="00AD43C0"/>
    <w:rsid w:val="00AE4877"/>
    <w:rsid w:val="00B22D0D"/>
    <w:rsid w:val="00B44D24"/>
    <w:rsid w:val="00B710CD"/>
    <w:rsid w:val="00B91D3B"/>
    <w:rsid w:val="00B92AE0"/>
    <w:rsid w:val="00BA6438"/>
    <w:rsid w:val="00BC15C1"/>
    <w:rsid w:val="00BC1F62"/>
    <w:rsid w:val="00BD46E7"/>
    <w:rsid w:val="00BE20EC"/>
    <w:rsid w:val="00BE577F"/>
    <w:rsid w:val="00C06319"/>
    <w:rsid w:val="00C118EA"/>
    <w:rsid w:val="00C23E7D"/>
    <w:rsid w:val="00C245A7"/>
    <w:rsid w:val="00C3383B"/>
    <w:rsid w:val="00C3527D"/>
    <w:rsid w:val="00C365E4"/>
    <w:rsid w:val="00C430D2"/>
    <w:rsid w:val="00C535A0"/>
    <w:rsid w:val="00C65069"/>
    <w:rsid w:val="00C84195"/>
    <w:rsid w:val="00CA0EB6"/>
    <w:rsid w:val="00CA4F21"/>
    <w:rsid w:val="00CB5144"/>
    <w:rsid w:val="00CC2C43"/>
    <w:rsid w:val="00CD406B"/>
    <w:rsid w:val="00CD762F"/>
    <w:rsid w:val="00CE6658"/>
    <w:rsid w:val="00D13703"/>
    <w:rsid w:val="00D358FC"/>
    <w:rsid w:val="00D43D61"/>
    <w:rsid w:val="00D50F4D"/>
    <w:rsid w:val="00D70BC6"/>
    <w:rsid w:val="00D774FE"/>
    <w:rsid w:val="00DA52BD"/>
    <w:rsid w:val="00DB4164"/>
    <w:rsid w:val="00DB73FE"/>
    <w:rsid w:val="00DC65DF"/>
    <w:rsid w:val="00DE1A0E"/>
    <w:rsid w:val="00DF46ED"/>
    <w:rsid w:val="00E031EA"/>
    <w:rsid w:val="00E1120F"/>
    <w:rsid w:val="00E24F1D"/>
    <w:rsid w:val="00E360A2"/>
    <w:rsid w:val="00E40EE8"/>
    <w:rsid w:val="00E83B80"/>
    <w:rsid w:val="00EC6311"/>
    <w:rsid w:val="00ED66C5"/>
    <w:rsid w:val="00EF014A"/>
    <w:rsid w:val="00F00E9A"/>
    <w:rsid w:val="00F03DD0"/>
    <w:rsid w:val="00F53F47"/>
    <w:rsid w:val="00F6154A"/>
    <w:rsid w:val="00FC4FE2"/>
    <w:rsid w:val="00FD3B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37DC51"/>
  <w15:chartTrackingRefBased/>
  <w15:docId w15:val="{D3171955-6268-4FD0-BB72-AA8CA2E537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iPriority="0" w:unhideWhenUsed="1" w:qFormat="1"/>
    <w:lsdException w:name="endnote text" w:semiHidden="1" w:uiPriority="0" w:unhideWhenUsed="1" w:qFormat="1"/>
    <w:lsdException w:name="table of authorities" w:semiHidden="1" w:unhideWhenUsed="1"/>
    <w:lsdException w:name="macro" w:semiHidden="1" w:unhideWhenUsed="1" w:qFormat="1"/>
    <w:lsdException w:name="toa heading" w:semiHidden="1" w:unhideWhenUsed="1"/>
    <w:lsdException w:name="List" w:semiHidden="1" w:unhideWhenUsed="1" w:qFormat="1"/>
    <w:lsdException w:name="List Bullet" w:semiHidden="1" w:uiPriority="0" w:unhideWhenUsed="1" w:qFormat="1"/>
    <w:lsdException w:name="List Number" w:semiHidden="1" w:unhideWhenUsed="1"/>
    <w:lsdException w:name="List 2" w:semiHidden="1" w:unhideWhenUsed="1" w:qFormat="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qFormat="1"/>
    <w:lsdException w:name="Signature" w:semiHidden="1" w:unhideWhenUsed="1" w:qFormat="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qFormat="1"/>
    <w:lsdException w:name="Subtitle" w:uiPriority="0" w:qFormat="1"/>
    <w:lsdException w:name="Salutation" w:semiHidden="1" w:unhideWhenUsed="1" w:qFormat="1"/>
    <w:lsdException w:name="Date" w:semiHidden="1" w:unhideWhenUsed="1" w:qFormat="1"/>
    <w:lsdException w:name="Body Text First Indent" w:semiHidden="1" w:uiPriority="0" w:unhideWhenUsed="1" w:qFormat="1"/>
    <w:lsdException w:name="Body Text First Indent 2" w:semiHidden="1" w:uiPriority="0" w:unhideWhenUsed="1" w:qFormat="1"/>
    <w:lsdException w:name="Note Heading" w:semiHidden="1" w:unhideWhenUsed="1" w:qFormat="1"/>
    <w:lsdException w:name="Body Text 2" w:semiHidden="1" w:uiPriority="0" w:unhideWhenUsed="1" w:qFormat="1"/>
    <w:lsdException w:name="Body Text 3" w:semiHidden="1" w:uiPriority="0" w:unhideWhenUsed="1" w:qFormat="1"/>
    <w:lsdException w:name="Body Text Indent 2" w:semiHidden="1" w:uiPriority="0" w:unhideWhenUsed="1" w:qFormat="1"/>
    <w:lsdException w:name="Body Text Indent 3" w:semiHidden="1" w:uiPriority="0" w:unhideWhenUsed="1" w:qFormat="1"/>
    <w:lsdException w:name="Block Text" w:semiHidden="1" w:unhideWhenUsed="1"/>
    <w:lsdException w:name="Hyperlink" w:semiHidden="1" w:unhideWhenUsed="1" w:qFormat="1"/>
    <w:lsdException w:name="FollowedHyperlink" w:semiHidden="1" w:unhideWhenUsed="1" w:qFormat="1"/>
    <w:lsdException w:name="Strong" w:uiPriority="0" w:qFormat="1"/>
    <w:lsdException w:name="Emphasis" w:uiPriority="20" w:qFormat="1"/>
    <w:lsdException w:name="Document Map" w:semiHidden="1" w:uiPriority="0" w:unhideWhenUsed="1" w:qFormat="1"/>
    <w:lsdException w:name="Plain Text" w:semiHidden="1" w:unhideWhenUsed="1" w:qFormat="1"/>
    <w:lsdException w:name="E-mail Signature" w:semiHidden="1" w:unhideWhenUsed="1" w:qFormat="1"/>
    <w:lsdException w:name="HTML Top of Form" w:semiHidden="1" w:unhideWhenUsed="1"/>
    <w:lsdException w:name="HTML Bottom of Form" w:semiHidden="1" w:unhideWhenUsed="1"/>
    <w:lsdException w:name="Normal (Web)" w:semiHidden="1" w:uiPriority="3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1">
    <w:name w:val="heading 1"/>
    <w:aliases w:val="Заголовок параграфа (1.),H1,h1,Глава 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II,Б1"/>
    <w:basedOn w:val="a"/>
    <w:next w:val="a"/>
    <w:link w:val="12"/>
    <w:uiPriority w:val="9"/>
    <w:qFormat/>
    <w:rsid w:val="00037D3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0">
    <w:name w:val="heading 2"/>
    <w:aliases w:val="H2,h2,Reset numbering,h21,Заголовок пункта (1.1),5,222,Знак3,подразд,подразд Знак,Заголовк 2,2,Numbered text 3,Заголовок 21,Б2,RTC,iz2,HD2,heading 2,Heading 2 Hidden,Раздел Знак,Level 2 Topic Heading,H21,Major,CHS,H2-Heading 2,l2"/>
    <w:basedOn w:val="a"/>
    <w:next w:val="a"/>
    <w:link w:val="21"/>
    <w:uiPriority w:val="9"/>
    <w:unhideWhenUsed/>
    <w:qFormat/>
    <w:rsid w:val="00037D3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0">
    <w:name w:val="heading 3"/>
    <w:aliases w:val="h3,Gliederung3 Char,Gliederung3,H3,Çàãîëîâîê 3,Заголовок 3_Устав,_уровень_3,Map,Level 3 Topic Heading,H31,Minor,H32,H33,H34,H35,H36,H37,H38,H39,H310,H311,H312,H313,H314,Level 1 - 1,h31,h32,h33,h34,h35,h36,h37,h38,h39,h310,h311,h321,h331,H315"/>
    <w:basedOn w:val="a"/>
    <w:next w:val="a"/>
    <w:link w:val="31"/>
    <w:uiPriority w:val="99"/>
    <w:unhideWhenUsed/>
    <w:qFormat/>
    <w:rsid w:val="00037D36"/>
    <w:pPr>
      <w:keepNext/>
      <w:keepLines/>
      <w:spacing w:before="160" w:after="80"/>
      <w:outlineLvl w:val="2"/>
    </w:pPr>
    <w:rPr>
      <w:rFonts w:eastAsiaTheme="majorEastAsia" w:cstheme="majorBidi"/>
      <w:color w:val="0F4761" w:themeColor="accent1" w:themeShade="BF"/>
      <w:sz w:val="28"/>
      <w:szCs w:val="28"/>
    </w:rPr>
  </w:style>
  <w:style w:type="paragraph" w:styleId="40">
    <w:name w:val="heading 4"/>
    <w:aliases w:val="Знак,D&amp;M4,D&amp;M 4,_уровень_4,4,h4,Level 4 Topic Heading,H4,Sub-Minor,Case Sub-Header,heading4,I4,l4,I41,41,l41,heading41,(Shift Ctrl 4),Titre 41,t4.T4,4heading,a.,4 dash,d,4 dash1,d1,31,h41,a.1,4 dash2,d2,32,h42,a.2,4 dash3,d3,33,h43,a.3, Знак"/>
    <w:basedOn w:val="a"/>
    <w:next w:val="a"/>
    <w:link w:val="41"/>
    <w:uiPriority w:val="99"/>
    <w:unhideWhenUsed/>
    <w:qFormat/>
    <w:rsid w:val="00037D36"/>
    <w:pPr>
      <w:keepNext/>
      <w:keepLines/>
      <w:spacing w:before="80" w:after="40"/>
      <w:outlineLvl w:val="3"/>
    </w:pPr>
    <w:rPr>
      <w:rFonts w:eastAsiaTheme="majorEastAsia" w:cstheme="majorBidi"/>
      <w:i/>
      <w:iCs/>
      <w:color w:val="0F4761" w:themeColor="accent1" w:themeShade="BF"/>
    </w:rPr>
  </w:style>
  <w:style w:type="paragraph" w:styleId="50">
    <w:name w:val="heading 5"/>
    <w:aliases w:val="Heading non-country,_уровень_5,h5,Level 5 Topic Heading,H5,PIM 5,ITT t5,PA Pico Section,_Уровень_5,_Уровень_51,5 уровень,Заголовок 5 Знак1,Заголовок 5 Знак Знак,(приложение),5 sub-bullet,sb,i) ii) iii)"/>
    <w:basedOn w:val="a"/>
    <w:next w:val="a"/>
    <w:link w:val="51"/>
    <w:uiPriority w:val="9"/>
    <w:unhideWhenUsed/>
    <w:qFormat/>
    <w:rsid w:val="00037D36"/>
    <w:pPr>
      <w:keepNext/>
      <w:keepLines/>
      <w:spacing w:before="80" w:after="40"/>
      <w:outlineLvl w:val="4"/>
    </w:pPr>
    <w:rPr>
      <w:rFonts w:eastAsiaTheme="majorEastAsia" w:cstheme="majorBidi"/>
      <w:color w:val="0F4761" w:themeColor="accent1" w:themeShade="BF"/>
    </w:rPr>
  </w:style>
  <w:style w:type="paragraph" w:styleId="6">
    <w:name w:val="heading 6"/>
    <w:aliases w:val="Figure text,Уровень_6_нежирный,PIM 6,Gliederung6,H6,6,h6,__Подпункт"/>
    <w:basedOn w:val="a"/>
    <w:next w:val="a"/>
    <w:link w:val="60"/>
    <w:uiPriority w:val="9"/>
    <w:unhideWhenUsed/>
    <w:qFormat/>
    <w:rsid w:val="00037D36"/>
    <w:pPr>
      <w:keepNext/>
      <w:keepLines/>
      <w:spacing w:before="40" w:after="0"/>
      <w:outlineLvl w:val="5"/>
    </w:pPr>
    <w:rPr>
      <w:rFonts w:eastAsiaTheme="majorEastAsia" w:cstheme="majorBidi"/>
      <w:i/>
      <w:iCs/>
      <w:color w:val="595959" w:themeColor="text1" w:themeTint="A6"/>
    </w:rPr>
  </w:style>
  <w:style w:type="paragraph" w:styleId="7">
    <w:name w:val="heading 7"/>
    <w:aliases w:val="PIM 7"/>
    <w:basedOn w:val="a"/>
    <w:next w:val="a"/>
    <w:link w:val="70"/>
    <w:unhideWhenUsed/>
    <w:qFormat/>
    <w:rsid w:val="00037D36"/>
    <w:pPr>
      <w:keepNext/>
      <w:keepLines/>
      <w:spacing w:before="40" w:after="0"/>
      <w:outlineLvl w:val="6"/>
    </w:pPr>
    <w:rPr>
      <w:rFonts w:eastAsiaTheme="majorEastAsia" w:cstheme="majorBidi"/>
      <w:color w:val="595959" w:themeColor="text1" w:themeTint="A6"/>
    </w:rPr>
  </w:style>
  <w:style w:type="paragraph" w:styleId="8">
    <w:name w:val="heading 8"/>
    <w:aliases w:val="Legal Level 1.1.1."/>
    <w:basedOn w:val="a"/>
    <w:next w:val="a"/>
    <w:link w:val="80"/>
    <w:unhideWhenUsed/>
    <w:qFormat/>
    <w:rsid w:val="00037D36"/>
    <w:pPr>
      <w:keepNext/>
      <w:keepLines/>
      <w:spacing w:after="0"/>
      <w:outlineLvl w:val="7"/>
    </w:pPr>
    <w:rPr>
      <w:rFonts w:eastAsiaTheme="majorEastAsia" w:cstheme="majorBidi"/>
      <w:i/>
      <w:iCs/>
      <w:color w:val="272727" w:themeColor="text1" w:themeTint="D8"/>
    </w:rPr>
  </w:style>
  <w:style w:type="paragraph" w:styleId="9">
    <w:name w:val="heading 9"/>
    <w:aliases w:val="Legal Level 1.1.1.1.,aaa,PIM 9,Titre 10"/>
    <w:basedOn w:val="a"/>
    <w:next w:val="a"/>
    <w:link w:val="90"/>
    <w:unhideWhenUsed/>
    <w:qFormat/>
    <w:rsid w:val="00037D36"/>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2">
    <w:name w:val="Заголовок 1 Знак"/>
    <w:aliases w:val="Заголовок параграфа (1.) Знак,H1 Знак,h1 Знак,Глава 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II Знак"/>
    <w:basedOn w:val="a0"/>
    <w:link w:val="11"/>
    <w:uiPriority w:val="9"/>
    <w:qFormat/>
    <w:rsid w:val="00037D36"/>
    <w:rPr>
      <w:rFonts w:asciiTheme="majorHAnsi" w:eastAsiaTheme="majorEastAsia" w:hAnsiTheme="majorHAnsi" w:cstheme="majorBidi"/>
      <w:color w:val="0F4761" w:themeColor="accent1" w:themeShade="BF"/>
      <w:sz w:val="40"/>
      <w:szCs w:val="40"/>
    </w:rPr>
  </w:style>
  <w:style w:type="character" w:customStyle="1" w:styleId="21">
    <w:name w:val="Заголовок 2 Знак"/>
    <w:aliases w:val="H2 Знак,h2 Знак,Reset numbering Знак,h21 Знак,Заголовок пункта (1.1) Знак,5 Знак,222 Знак,Знак3 Знак,подразд Знак1,подразд Знак Знак,Заголовк 2 Знак,2 Знак,Numbered text 3 Знак,Заголовок 21 Знак,Б2 Знак,RTC Знак,iz2 Знак,HD2 Знак"/>
    <w:basedOn w:val="a0"/>
    <w:link w:val="20"/>
    <w:uiPriority w:val="9"/>
    <w:qFormat/>
    <w:rsid w:val="00037D36"/>
    <w:rPr>
      <w:rFonts w:asciiTheme="majorHAnsi" w:eastAsiaTheme="majorEastAsia" w:hAnsiTheme="majorHAnsi" w:cstheme="majorBidi"/>
      <w:color w:val="0F4761" w:themeColor="accent1" w:themeShade="BF"/>
      <w:sz w:val="32"/>
      <w:szCs w:val="32"/>
    </w:rPr>
  </w:style>
  <w:style w:type="character" w:customStyle="1" w:styleId="31">
    <w:name w:val="Заголовок 3 Знак"/>
    <w:aliases w:val="h3 Знак,Gliederung3 Char Знак,Gliederung3 Знак,H3 Знак,Çàãîëîâîê 3 Знак,Заголовок 3_Устав Знак,_уровень_3 Знак,Map Знак,Level 3 Topic Heading Знак,H31 Знак,Minor Знак,H32 Знак,H33 Знак,H34 Знак,H35 Знак,H36 Знак,H37 Знак,H38 Знак"/>
    <w:basedOn w:val="a0"/>
    <w:link w:val="30"/>
    <w:uiPriority w:val="9"/>
    <w:qFormat/>
    <w:rsid w:val="00037D36"/>
    <w:rPr>
      <w:rFonts w:eastAsiaTheme="majorEastAsia" w:cstheme="majorBidi"/>
      <w:color w:val="0F4761" w:themeColor="accent1" w:themeShade="BF"/>
      <w:sz w:val="28"/>
      <w:szCs w:val="28"/>
    </w:rPr>
  </w:style>
  <w:style w:type="character" w:customStyle="1" w:styleId="41">
    <w:name w:val="Заголовок 4 Знак"/>
    <w:aliases w:val="Знак Знак,D&amp;M4 Знак,D&amp;M 4 Знак,_уровень_4 Знак,4 Знак,h4 Знак,Level 4 Topic Heading Знак,H4 Знак,Sub-Minor Знак,Case Sub-Header Знак,heading4 Знак,I4 Знак,l4 Знак,I41 Знак,41 Знак,l41 Знак,heading41 Знак,(Shift Ctrl 4) Знак,t4.T4 Знак"/>
    <w:basedOn w:val="a0"/>
    <w:link w:val="40"/>
    <w:uiPriority w:val="99"/>
    <w:qFormat/>
    <w:rsid w:val="00037D36"/>
    <w:rPr>
      <w:rFonts w:eastAsiaTheme="majorEastAsia" w:cstheme="majorBidi"/>
      <w:i/>
      <w:iCs/>
      <w:color w:val="0F4761" w:themeColor="accent1" w:themeShade="BF"/>
    </w:rPr>
  </w:style>
  <w:style w:type="character" w:customStyle="1" w:styleId="51">
    <w:name w:val="Заголовок 5 Знак"/>
    <w:aliases w:val="Heading non-country Знак,_уровень_5 Знак,h5 Знак,Level 5 Topic Heading Знак,H5 Знак,PIM 5 Знак,ITT t5 Знак,PA Pico Section Знак,_Уровень_5 Знак,_Уровень_51 Знак,5 уровень Знак,Заголовок 5 Знак1 Знак,Заголовок 5 Знак Знак Знак,sb Знак"/>
    <w:basedOn w:val="a0"/>
    <w:link w:val="50"/>
    <w:uiPriority w:val="9"/>
    <w:qFormat/>
    <w:rsid w:val="00037D36"/>
    <w:rPr>
      <w:rFonts w:eastAsiaTheme="majorEastAsia" w:cstheme="majorBidi"/>
      <w:color w:val="0F4761" w:themeColor="accent1" w:themeShade="BF"/>
    </w:rPr>
  </w:style>
  <w:style w:type="character" w:customStyle="1" w:styleId="60">
    <w:name w:val="Заголовок 6 Знак"/>
    <w:aliases w:val="Figure text Знак,Уровень_6_нежирный Знак,PIM 6 Знак,Gliederung6 Знак,H6 Знак,6 Знак,h6 Знак,__Подпункт Знак"/>
    <w:basedOn w:val="a0"/>
    <w:link w:val="6"/>
    <w:uiPriority w:val="9"/>
    <w:qFormat/>
    <w:rsid w:val="00037D36"/>
    <w:rPr>
      <w:rFonts w:eastAsiaTheme="majorEastAsia" w:cstheme="majorBidi"/>
      <w:i/>
      <w:iCs/>
      <w:color w:val="595959" w:themeColor="text1" w:themeTint="A6"/>
    </w:rPr>
  </w:style>
  <w:style w:type="character" w:customStyle="1" w:styleId="70">
    <w:name w:val="Заголовок 7 Знак"/>
    <w:aliases w:val="PIM 7 Знак"/>
    <w:basedOn w:val="a0"/>
    <w:link w:val="7"/>
    <w:qFormat/>
    <w:rsid w:val="00037D36"/>
    <w:rPr>
      <w:rFonts w:eastAsiaTheme="majorEastAsia" w:cstheme="majorBidi"/>
      <w:color w:val="595959" w:themeColor="text1" w:themeTint="A6"/>
    </w:rPr>
  </w:style>
  <w:style w:type="character" w:customStyle="1" w:styleId="80">
    <w:name w:val="Заголовок 8 Знак"/>
    <w:aliases w:val="Legal Level 1.1.1. Знак"/>
    <w:basedOn w:val="a0"/>
    <w:link w:val="8"/>
    <w:qFormat/>
    <w:rsid w:val="00037D36"/>
    <w:rPr>
      <w:rFonts w:eastAsiaTheme="majorEastAsia" w:cstheme="majorBidi"/>
      <w:i/>
      <w:iCs/>
      <w:color w:val="272727" w:themeColor="text1" w:themeTint="D8"/>
    </w:rPr>
  </w:style>
  <w:style w:type="character" w:customStyle="1" w:styleId="90">
    <w:name w:val="Заголовок 9 Знак"/>
    <w:aliases w:val="Legal Level 1.1.1.1. Знак,aaa Знак,PIM 9 Знак,Titre 10 Знак"/>
    <w:basedOn w:val="a0"/>
    <w:link w:val="9"/>
    <w:qFormat/>
    <w:rsid w:val="00037D36"/>
    <w:rPr>
      <w:rFonts w:eastAsiaTheme="majorEastAsia" w:cstheme="majorBidi"/>
      <w:color w:val="272727" w:themeColor="text1" w:themeTint="D8"/>
    </w:rPr>
  </w:style>
  <w:style w:type="paragraph" w:styleId="a3">
    <w:name w:val="Title"/>
    <w:basedOn w:val="a"/>
    <w:next w:val="a"/>
    <w:link w:val="a4"/>
    <w:qFormat/>
    <w:rsid w:val="00037D3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rsid w:val="00037D36"/>
    <w:rPr>
      <w:rFonts w:asciiTheme="majorHAnsi" w:eastAsiaTheme="majorEastAsia" w:hAnsiTheme="majorHAnsi" w:cstheme="majorBidi"/>
      <w:spacing w:val="-10"/>
      <w:kern w:val="28"/>
      <w:sz w:val="56"/>
      <w:szCs w:val="56"/>
    </w:rPr>
  </w:style>
  <w:style w:type="paragraph" w:styleId="a5">
    <w:name w:val="Subtitle"/>
    <w:basedOn w:val="a"/>
    <w:next w:val="a"/>
    <w:link w:val="a6"/>
    <w:qFormat/>
    <w:rsid w:val="00037D36"/>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rsid w:val="00037D36"/>
    <w:rPr>
      <w:rFonts w:eastAsiaTheme="majorEastAsia" w:cstheme="majorBidi"/>
      <w:color w:val="595959" w:themeColor="text1" w:themeTint="A6"/>
      <w:spacing w:val="15"/>
      <w:sz w:val="28"/>
      <w:szCs w:val="28"/>
    </w:rPr>
  </w:style>
  <w:style w:type="paragraph" w:styleId="22">
    <w:name w:val="Quote"/>
    <w:basedOn w:val="a"/>
    <w:next w:val="a"/>
    <w:link w:val="210"/>
    <w:uiPriority w:val="29"/>
    <w:qFormat/>
    <w:rsid w:val="00037D36"/>
    <w:pPr>
      <w:spacing w:before="160"/>
      <w:jc w:val="center"/>
    </w:pPr>
    <w:rPr>
      <w:i/>
      <w:iCs/>
      <w:color w:val="404040" w:themeColor="text1" w:themeTint="BF"/>
    </w:rPr>
  </w:style>
  <w:style w:type="character" w:customStyle="1" w:styleId="210">
    <w:name w:val="Цитата 2 Знак1"/>
    <w:basedOn w:val="a0"/>
    <w:link w:val="22"/>
    <w:uiPriority w:val="29"/>
    <w:qFormat/>
    <w:rsid w:val="00037D36"/>
    <w:rPr>
      <w:i/>
      <w:iCs/>
      <w:color w:val="404040" w:themeColor="text1" w:themeTint="BF"/>
    </w:rPr>
  </w:style>
  <w:style w:type="paragraph" w:styleId="a7">
    <w:name w:val="List Paragraph"/>
    <w:aliases w:val="Bullet List,FooterText,numbered,Абзац вправо-1,Абзац списка1,List Paragraph1,Bullet Number,Индексы,Num Bullet 1,Paragraphe de liste1,lp1,ТЗ список,Абзац списка литеральный,ПС - Нумерованный,Абзац списка нумерованный,Подпись рисунка,1 спис"/>
    <w:basedOn w:val="a"/>
    <w:link w:val="a8"/>
    <w:uiPriority w:val="34"/>
    <w:qFormat/>
    <w:rsid w:val="00037D36"/>
    <w:pPr>
      <w:ind w:left="720"/>
      <w:contextualSpacing/>
    </w:pPr>
  </w:style>
  <w:style w:type="character" w:styleId="a9">
    <w:name w:val="Intense Emphasis"/>
    <w:basedOn w:val="a0"/>
    <w:uiPriority w:val="21"/>
    <w:qFormat/>
    <w:rsid w:val="00037D36"/>
    <w:rPr>
      <w:i/>
      <w:iCs/>
      <w:color w:val="0F4761" w:themeColor="accent1" w:themeShade="BF"/>
    </w:rPr>
  </w:style>
  <w:style w:type="paragraph" w:styleId="aa">
    <w:name w:val="Intense Quote"/>
    <w:basedOn w:val="a"/>
    <w:next w:val="a"/>
    <w:link w:val="13"/>
    <w:uiPriority w:val="30"/>
    <w:qFormat/>
    <w:rsid w:val="00037D3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13">
    <w:name w:val="Выделенная цитата Знак1"/>
    <w:basedOn w:val="a0"/>
    <w:link w:val="aa"/>
    <w:uiPriority w:val="30"/>
    <w:rsid w:val="00037D36"/>
    <w:rPr>
      <w:i/>
      <w:iCs/>
      <w:color w:val="0F4761" w:themeColor="accent1" w:themeShade="BF"/>
    </w:rPr>
  </w:style>
  <w:style w:type="character" w:styleId="ab">
    <w:name w:val="Intense Reference"/>
    <w:basedOn w:val="a0"/>
    <w:uiPriority w:val="32"/>
    <w:qFormat/>
    <w:rsid w:val="00037D36"/>
    <w:rPr>
      <w:b/>
      <w:bCs/>
      <w:smallCaps/>
      <w:color w:val="0F4761" w:themeColor="accent1" w:themeShade="BF"/>
      <w:spacing w:val="5"/>
    </w:rPr>
  </w:style>
  <w:style w:type="paragraph" w:customStyle="1" w:styleId="BodyTextKeep">
    <w:name w:val="Body Text Keep"/>
    <w:basedOn w:val="a"/>
    <w:next w:val="a"/>
    <w:link w:val="BodyTextKeepChar"/>
    <w:rsid w:val="00140A9D"/>
    <w:pPr>
      <w:spacing w:after="0" w:line="240" w:lineRule="auto"/>
      <w:ind w:firstLine="567"/>
      <w:jc w:val="both"/>
    </w:pPr>
    <w:rPr>
      <w:rFonts w:ascii="Times New Roman" w:eastAsia="Times New Roman" w:hAnsi="Times New Roman" w:cs="Times New Roman"/>
      <w:kern w:val="0"/>
      <w:szCs w:val="20"/>
      <w:lang w:val="ru-RU"/>
      <w14:ligatures w14:val="none"/>
    </w:rPr>
  </w:style>
  <w:style w:type="character" w:customStyle="1" w:styleId="BodyTextKeepChar">
    <w:name w:val="Body Text Keep Char"/>
    <w:link w:val="BodyTextKeep"/>
    <w:qFormat/>
    <w:rsid w:val="00140A9D"/>
    <w:rPr>
      <w:rFonts w:ascii="Times New Roman" w:eastAsia="Times New Roman" w:hAnsi="Times New Roman" w:cs="Times New Roman"/>
      <w:kern w:val="0"/>
      <w:szCs w:val="20"/>
      <w:lang w:val="ru-RU"/>
      <w14:ligatures w14:val="none"/>
    </w:rPr>
  </w:style>
  <w:style w:type="paragraph" w:customStyle="1" w:styleId="ac">
    <w:name w:val="Сноска"/>
    <w:basedOn w:val="a"/>
    <w:uiPriority w:val="99"/>
    <w:qFormat/>
    <w:rsid w:val="00ED66C5"/>
    <w:pPr>
      <w:autoSpaceDE w:val="0"/>
      <w:autoSpaceDN w:val="0"/>
      <w:adjustRightInd w:val="0"/>
      <w:spacing w:after="0" w:line="240" w:lineRule="auto"/>
      <w:jc w:val="both"/>
    </w:pPr>
    <w:rPr>
      <w:rFonts w:ascii="Times New Roman" w:hAnsi="Times New Roman" w:cs="Times New Roman"/>
      <w:kern w:val="0"/>
      <w:sz w:val="20"/>
      <w:szCs w:val="20"/>
      <w:lang w:val="ru-RU"/>
    </w:rPr>
  </w:style>
  <w:style w:type="paragraph" w:customStyle="1" w:styleId="10">
    <w:name w:val="Список1"/>
    <w:basedOn w:val="a7"/>
    <w:qFormat/>
    <w:rsid w:val="005C418B"/>
    <w:pPr>
      <w:numPr>
        <w:numId w:val="2"/>
      </w:numPr>
      <w:tabs>
        <w:tab w:val="left" w:pos="851"/>
      </w:tabs>
      <w:spacing w:after="0" w:line="240" w:lineRule="auto"/>
      <w:ind w:left="0" w:firstLine="567"/>
      <w:contextualSpacing w:val="0"/>
      <w:jc w:val="both"/>
    </w:pPr>
    <w:rPr>
      <w:rFonts w:ascii="Times New Roman" w:hAnsi="Times New Roman" w:cs="Times New Roman"/>
      <w:kern w:val="0"/>
      <w:lang w:val="ru-RU"/>
    </w:rPr>
  </w:style>
  <w:style w:type="character" w:styleId="ad">
    <w:name w:val="footnote reference"/>
    <w:aliases w:val="ftref,16 Point,Superscript 6 Point,Style 6,Style 6 + Calibri,12 p...,SUPERS,Знак сноски 1,Odwołanie przypisu,Footnote symbol,Знак сноски-FN,Ciae niinee-FN,Referencia nota al pie,fr,Used by Word for Help footnote symbols,Ciae niinee 1"/>
    <w:basedOn w:val="a0"/>
    <w:unhideWhenUsed/>
    <w:qFormat/>
    <w:rsid w:val="00ED66C5"/>
    <w:rPr>
      <w:vertAlign w:val="superscript"/>
    </w:rPr>
  </w:style>
  <w:style w:type="character" w:styleId="ae">
    <w:name w:val="Hyperlink"/>
    <w:basedOn w:val="a0"/>
    <w:uiPriority w:val="99"/>
    <w:unhideWhenUsed/>
    <w:qFormat/>
    <w:rsid w:val="0045189F"/>
    <w:rPr>
      <w:color w:val="0000FF"/>
      <w:u w:val="single"/>
    </w:rPr>
  </w:style>
  <w:style w:type="paragraph" w:styleId="af">
    <w:name w:val="footnote text"/>
    <w:aliases w:val="Char,Reference,Schriftart: 9 pt,Schriftart: 10 pt,Schriftart: 8 pt,Текст сноски Знак1 Знак,Текст сноски Знак Знак Знак,Footnote Text Char Знак Знак,Footnote Text Char Знак,single spa,Texto de nota al pie,Текст сноски Знак Знак Char Char,fn"/>
    <w:basedOn w:val="a"/>
    <w:link w:val="af0"/>
    <w:uiPriority w:val="99"/>
    <w:unhideWhenUsed/>
    <w:qFormat/>
    <w:rsid w:val="0045189F"/>
    <w:pPr>
      <w:spacing w:after="0" w:line="259" w:lineRule="auto"/>
    </w:pPr>
    <w:rPr>
      <w:rFonts w:eastAsia="Times New Roman" w:cs="Times New Roman"/>
      <w:kern w:val="0"/>
      <w:sz w:val="20"/>
      <w:szCs w:val="20"/>
    </w:rPr>
  </w:style>
  <w:style w:type="character" w:customStyle="1" w:styleId="FootnoteTextChar">
    <w:name w:val="Footnote Text Char"/>
    <w:basedOn w:val="a0"/>
    <w:uiPriority w:val="99"/>
    <w:qFormat/>
    <w:rsid w:val="0045189F"/>
    <w:rPr>
      <w:sz w:val="20"/>
      <w:szCs w:val="20"/>
    </w:rPr>
  </w:style>
  <w:style w:type="character" w:customStyle="1" w:styleId="af0">
    <w:name w:val="Текст сноски Знак"/>
    <w:aliases w:val="Char Знак,Reference Знак,Schriftart: 9 pt Знак,Schriftart: 10 pt Знак,Schriftart: 8 pt Знак,Текст сноски Знак1 Знак Знак,Текст сноски Знак Знак Знак Знак,Footnote Text Char Знак Знак Знак,Footnote Text Char Знак Знак1,single spa Знак"/>
    <w:basedOn w:val="a0"/>
    <w:link w:val="af"/>
    <w:uiPriority w:val="99"/>
    <w:qFormat/>
    <w:rsid w:val="0045189F"/>
    <w:rPr>
      <w:rFonts w:eastAsia="Times New Roman" w:cs="Times New Roman"/>
      <w:kern w:val="0"/>
      <w:sz w:val="20"/>
      <w:szCs w:val="20"/>
    </w:rPr>
  </w:style>
  <w:style w:type="paragraph" w:customStyle="1" w:styleId="af1">
    <w:name w:val="Источник"/>
    <w:basedOn w:val="a"/>
    <w:uiPriority w:val="99"/>
    <w:qFormat/>
    <w:rsid w:val="00244D87"/>
    <w:pPr>
      <w:spacing w:before="120" w:after="240" w:line="240" w:lineRule="auto"/>
      <w:jc w:val="center"/>
    </w:pPr>
    <w:rPr>
      <w:rFonts w:ascii="Times New Roman" w:hAnsi="Times New Roman" w:cs="Times New Roman"/>
      <w:i/>
      <w:iCs/>
      <w:kern w:val="0"/>
      <w:sz w:val="22"/>
      <w:szCs w:val="22"/>
      <w:lang w:val="ru-RU"/>
    </w:rPr>
  </w:style>
  <w:style w:type="character" w:styleId="af2">
    <w:name w:val="Unresolved Mention"/>
    <w:basedOn w:val="a0"/>
    <w:uiPriority w:val="99"/>
    <w:semiHidden/>
    <w:unhideWhenUsed/>
    <w:rsid w:val="00216EEC"/>
    <w:rPr>
      <w:color w:val="605E5C"/>
      <w:shd w:val="clear" w:color="auto" w:fill="E1DFDD"/>
    </w:rPr>
  </w:style>
  <w:style w:type="table" w:styleId="af3">
    <w:name w:val="Table Grid"/>
    <w:basedOn w:val="a1"/>
    <w:uiPriority w:val="39"/>
    <w:qFormat/>
    <w:rsid w:val="00EC6311"/>
    <w:pPr>
      <w:spacing w:after="0" w:line="240" w:lineRule="auto"/>
    </w:pPr>
    <w:rPr>
      <w:kern w:val="0"/>
      <w:sz w:val="20"/>
      <w:szCs w:val="20"/>
      <w:lang w:val="ru-RU"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
    <w:name w:val="Рисунок 1"/>
    <w:basedOn w:val="af4"/>
    <w:next w:val="af5"/>
    <w:link w:val="15"/>
    <w:qFormat/>
    <w:rsid w:val="00EC6311"/>
    <w:pPr>
      <w:keepNext/>
      <w:keepLines/>
      <w:pBdr>
        <w:bottom w:val="single" w:sz="4" w:space="1" w:color="0F4761" w:themeColor="accent1" w:themeShade="BF"/>
      </w:pBdr>
      <w:spacing w:before="240" w:after="120"/>
      <w:ind w:left="1985" w:hanging="1985"/>
    </w:pPr>
    <w:rPr>
      <w:rFonts w:ascii="Tahoma" w:eastAsia="SimSun" w:hAnsi="Tahoma" w:cs="Tahoma"/>
      <w:i w:val="0"/>
      <w:iCs w:val="0"/>
      <w:color w:val="1F497D"/>
      <w:kern w:val="0"/>
      <w:sz w:val="24"/>
      <w:szCs w:val="24"/>
      <w:lang w:val="ru-RU" w:eastAsia="ru-RU"/>
    </w:rPr>
  </w:style>
  <w:style w:type="character" w:customStyle="1" w:styleId="15">
    <w:name w:val="Рисунок 1 Знак"/>
    <w:link w:val="14"/>
    <w:qFormat/>
    <w:rsid w:val="00EC6311"/>
    <w:rPr>
      <w:rFonts w:ascii="Tahoma" w:eastAsia="SimSun" w:hAnsi="Tahoma" w:cs="Tahoma"/>
      <w:color w:val="1F497D"/>
      <w:kern w:val="0"/>
      <w:lang w:val="ru-RU" w:eastAsia="ru-RU"/>
    </w:rPr>
  </w:style>
  <w:style w:type="paragraph" w:styleId="af4">
    <w:name w:val="caption"/>
    <w:aliases w:val="Табл-Рис,Table-Pic"/>
    <w:basedOn w:val="a"/>
    <w:next w:val="a"/>
    <w:link w:val="af6"/>
    <w:uiPriority w:val="35"/>
    <w:unhideWhenUsed/>
    <w:qFormat/>
    <w:rsid w:val="00EC6311"/>
    <w:pPr>
      <w:spacing w:after="200" w:line="240" w:lineRule="auto"/>
    </w:pPr>
    <w:rPr>
      <w:i/>
      <w:iCs/>
      <w:color w:val="0E2841" w:themeColor="text2"/>
      <w:sz w:val="18"/>
      <w:szCs w:val="18"/>
    </w:rPr>
  </w:style>
  <w:style w:type="paragraph" w:styleId="af5">
    <w:name w:val="Plain Text"/>
    <w:basedOn w:val="a"/>
    <w:link w:val="af7"/>
    <w:uiPriority w:val="99"/>
    <w:unhideWhenUsed/>
    <w:qFormat/>
    <w:rsid w:val="00EC6311"/>
    <w:pPr>
      <w:spacing w:after="0" w:line="240" w:lineRule="auto"/>
    </w:pPr>
    <w:rPr>
      <w:rFonts w:ascii="Consolas" w:hAnsi="Consolas"/>
      <w:sz w:val="21"/>
      <w:szCs w:val="21"/>
    </w:rPr>
  </w:style>
  <w:style w:type="character" w:customStyle="1" w:styleId="af7">
    <w:name w:val="Текст Знак"/>
    <w:basedOn w:val="a0"/>
    <w:link w:val="af5"/>
    <w:uiPriority w:val="99"/>
    <w:qFormat/>
    <w:rsid w:val="00EC6311"/>
    <w:rPr>
      <w:rFonts w:ascii="Consolas" w:hAnsi="Consolas"/>
      <w:sz w:val="21"/>
      <w:szCs w:val="21"/>
    </w:rPr>
  </w:style>
  <w:style w:type="character" w:customStyle="1" w:styleId="af6">
    <w:name w:val="Название объекта Знак"/>
    <w:aliases w:val="Табл-Рис Знак,Table-Pic Знак"/>
    <w:link w:val="af4"/>
    <w:uiPriority w:val="35"/>
    <w:qFormat/>
    <w:locked/>
    <w:rsid w:val="004343EA"/>
    <w:rPr>
      <w:i/>
      <w:iCs/>
      <w:color w:val="0E2841" w:themeColor="text2"/>
      <w:sz w:val="18"/>
      <w:szCs w:val="18"/>
    </w:rPr>
  </w:style>
  <w:style w:type="paragraph" w:customStyle="1" w:styleId="BodyText1">
    <w:name w:val="Body Text1"/>
    <w:basedOn w:val="a"/>
    <w:uiPriority w:val="99"/>
    <w:qFormat/>
    <w:rsid w:val="00DB73FE"/>
    <w:pPr>
      <w:spacing w:after="120" w:line="259" w:lineRule="auto"/>
    </w:pPr>
    <w:rPr>
      <w:kern w:val="0"/>
      <w:sz w:val="22"/>
      <w:szCs w:val="22"/>
      <w:lang w:val="ru-RU"/>
    </w:rPr>
  </w:style>
  <w:style w:type="character" w:customStyle="1" w:styleId="a8">
    <w:name w:val="Абзац списка Знак"/>
    <w:aliases w:val="Bullet List Знак,FooterText Знак,numbered Знак,Абзац вправо-1 Знак,Абзац списка1 Знак,List Paragraph1 Знак,Bullet Number Знак,Индексы Знак,Num Bullet 1 Знак,Paragraphe de liste1 Знак,lp1 Знак,ТЗ список Знак,ПС - Нумерованный Знак"/>
    <w:link w:val="a7"/>
    <w:uiPriority w:val="34"/>
    <w:qFormat/>
    <w:locked/>
    <w:rsid w:val="00DB73FE"/>
  </w:style>
  <w:style w:type="paragraph" w:customStyle="1" w:styleId="af8">
    <w:name w:val="Рисунок"/>
    <w:basedOn w:val="af4"/>
    <w:link w:val="af9"/>
    <w:qFormat/>
    <w:rsid w:val="00B710CD"/>
    <w:pPr>
      <w:spacing w:before="240" w:after="240"/>
      <w:jc w:val="center"/>
    </w:pPr>
    <w:rPr>
      <w:rFonts w:ascii="Times New Roman" w:eastAsia="Times New Roman" w:hAnsi="Times New Roman" w:cs="Times New Roman"/>
      <w:i w:val="0"/>
      <w:iCs w:val="0"/>
      <w:color w:val="auto"/>
      <w:spacing w:val="-5"/>
      <w:kern w:val="0"/>
      <w:sz w:val="22"/>
      <w:szCs w:val="22"/>
      <w:lang w:val="ru-RU" w:eastAsia="x-none"/>
    </w:rPr>
  </w:style>
  <w:style w:type="character" w:customStyle="1" w:styleId="af9">
    <w:name w:val="Рисунок Знак"/>
    <w:link w:val="af8"/>
    <w:qFormat/>
    <w:rsid w:val="00B710CD"/>
    <w:rPr>
      <w:rFonts w:ascii="Times New Roman" w:eastAsia="Times New Roman" w:hAnsi="Times New Roman" w:cs="Times New Roman"/>
      <w:spacing w:val="-5"/>
      <w:kern w:val="0"/>
      <w:sz w:val="22"/>
      <w:szCs w:val="22"/>
      <w:lang w:val="ru-RU" w:eastAsia="x-none"/>
    </w:rPr>
  </w:style>
  <w:style w:type="paragraph" w:customStyle="1" w:styleId="Cuadrculamedia21">
    <w:name w:val="Cuadrícula media 21"/>
    <w:uiPriority w:val="1"/>
    <w:qFormat/>
    <w:rsid w:val="00DB73FE"/>
    <w:pPr>
      <w:spacing w:after="0" w:line="240" w:lineRule="auto"/>
    </w:pPr>
    <w:rPr>
      <w:rFonts w:ascii="Calibri" w:eastAsia="Times New Roman" w:hAnsi="Calibri" w:cs="Times New Roman"/>
      <w:b/>
      <w:sz w:val="22"/>
      <w:szCs w:val="22"/>
      <w:lang w:val="es-ES"/>
    </w:rPr>
  </w:style>
  <w:style w:type="paragraph" w:customStyle="1" w:styleId="16">
    <w:name w:val="Без интервала1"/>
    <w:link w:val="afa"/>
    <w:uiPriority w:val="1"/>
    <w:qFormat/>
    <w:rsid w:val="00DB73FE"/>
    <w:pPr>
      <w:spacing w:after="180" w:line="240" w:lineRule="auto"/>
    </w:pPr>
    <w:rPr>
      <w:rFonts w:ascii="Calibri" w:eastAsia="Times New Roman" w:hAnsi="Calibri" w:cs="Times New Roman"/>
      <w:sz w:val="20"/>
      <w:szCs w:val="20"/>
      <w:lang w:val="es-ES"/>
    </w:rPr>
  </w:style>
  <w:style w:type="character" w:customStyle="1" w:styleId="afa">
    <w:name w:val="Без интервала Знак"/>
    <w:link w:val="16"/>
    <w:uiPriority w:val="1"/>
    <w:qFormat/>
    <w:rsid w:val="00DB73FE"/>
    <w:rPr>
      <w:rFonts w:ascii="Calibri" w:eastAsia="Times New Roman" w:hAnsi="Calibri" w:cs="Times New Roman"/>
      <w:sz w:val="20"/>
      <w:szCs w:val="20"/>
      <w:lang w:val="es-ES"/>
    </w:rPr>
  </w:style>
  <w:style w:type="character" w:customStyle="1" w:styleId="17">
    <w:name w:val="Слабое выделение1"/>
    <w:uiPriority w:val="19"/>
    <w:qFormat/>
    <w:rsid w:val="00DB73FE"/>
    <w:rPr>
      <w:i/>
      <w:iCs/>
      <w:color w:val="808080"/>
    </w:rPr>
  </w:style>
  <w:style w:type="paragraph" w:customStyle="1" w:styleId="211">
    <w:name w:val="Цитата 21"/>
    <w:basedOn w:val="a"/>
    <w:next w:val="a"/>
    <w:link w:val="23"/>
    <w:uiPriority w:val="29"/>
    <w:qFormat/>
    <w:rsid w:val="00DB73FE"/>
    <w:pPr>
      <w:spacing w:after="200" w:line="276" w:lineRule="auto"/>
    </w:pPr>
    <w:rPr>
      <w:rFonts w:ascii="Calibri" w:eastAsia="Times New Roman" w:hAnsi="Calibri" w:cs="Times New Roman"/>
      <w:i/>
      <w:iCs/>
      <w:color w:val="000000"/>
      <w:kern w:val="0"/>
      <w:sz w:val="20"/>
      <w:szCs w:val="20"/>
      <w:lang w:val="es-ES" w:eastAsia="x-none"/>
    </w:rPr>
  </w:style>
  <w:style w:type="character" w:customStyle="1" w:styleId="23">
    <w:name w:val="Цитата 2 Знак"/>
    <w:link w:val="211"/>
    <w:uiPriority w:val="29"/>
    <w:qFormat/>
    <w:rsid w:val="00DB73FE"/>
    <w:rPr>
      <w:rFonts w:ascii="Calibri" w:eastAsia="Times New Roman" w:hAnsi="Calibri" w:cs="Times New Roman"/>
      <w:i/>
      <w:iCs/>
      <w:color w:val="000000"/>
      <w:kern w:val="0"/>
      <w:sz w:val="20"/>
      <w:szCs w:val="20"/>
      <w:lang w:val="es-ES" w:eastAsia="x-none"/>
    </w:rPr>
  </w:style>
  <w:style w:type="paragraph" w:customStyle="1" w:styleId="18">
    <w:name w:val="Выделенная цитата1"/>
    <w:basedOn w:val="a"/>
    <w:next w:val="a"/>
    <w:link w:val="afb"/>
    <w:uiPriority w:val="30"/>
    <w:qFormat/>
    <w:rsid w:val="00DB73FE"/>
    <w:pPr>
      <w:spacing w:after="0" w:line="259" w:lineRule="auto"/>
      <w:ind w:left="720" w:right="720"/>
    </w:pPr>
    <w:rPr>
      <w:rFonts w:eastAsia="Times New Roman" w:cs="Times New Roman"/>
      <w:b/>
      <w:i/>
      <w:kern w:val="0"/>
      <w:sz w:val="22"/>
      <w:szCs w:val="20"/>
      <w:lang w:val="en-GB" w:eastAsia="da-DK"/>
    </w:rPr>
  </w:style>
  <w:style w:type="character" w:customStyle="1" w:styleId="afb">
    <w:name w:val="Выделенная цитата Знак"/>
    <w:link w:val="18"/>
    <w:uiPriority w:val="30"/>
    <w:rsid w:val="00DB73FE"/>
    <w:rPr>
      <w:rFonts w:eastAsia="Times New Roman" w:cs="Times New Roman"/>
      <w:b/>
      <w:i/>
      <w:kern w:val="0"/>
      <w:sz w:val="22"/>
      <w:szCs w:val="20"/>
      <w:lang w:val="en-GB" w:eastAsia="da-DK"/>
    </w:rPr>
  </w:style>
  <w:style w:type="character" w:customStyle="1" w:styleId="19">
    <w:name w:val="Сильное выделение1"/>
    <w:uiPriority w:val="21"/>
    <w:qFormat/>
    <w:rsid w:val="00DB73FE"/>
    <w:rPr>
      <w:b/>
      <w:i/>
      <w:sz w:val="24"/>
      <w:szCs w:val="24"/>
      <w:u w:val="single"/>
    </w:rPr>
  </w:style>
  <w:style w:type="character" w:customStyle="1" w:styleId="1a">
    <w:name w:val="Слабая ссылка1"/>
    <w:uiPriority w:val="31"/>
    <w:qFormat/>
    <w:rsid w:val="00DB73FE"/>
    <w:rPr>
      <w:sz w:val="24"/>
      <w:szCs w:val="24"/>
      <w:u w:val="single"/>
    </w:rPr>
  </w:style>
  <w:style w:type="character" w:customStyle="1" w:styleId="1b">
    <w:name w:val="Сильная ссылка1"/>
    <w:uiPriority w:val="32"/>
    <w:qFormat/>
    <w:rsid w:val="00DB73FE"/>
    <w:rPr>
      <w:b/>
      <w:sz w:val="24"/>
      <w:u w:val="single"/>
    </w:rPr>
  </w:style>
  <w:style w:type="character" w:customStyle="1" w:styleId="1c">
    <w:name w:val="Название книги1"/>
    <w:uiPriority w:val="33"/>
    <w:qFormat/>
    <w:rsid w:val="00DB73FE"/>
    <w:rPr>
      <w:rFonts w:ascii="Cambria" w:eastAsia="Times New Roman" w:hAnsi="Cambria"/>
      <w:b/>
      <w:i/>
      <w:sz w:val="24"/>
      <w:szCs w:val="24"/>
    </w:rPr>
  </w:style>
  <w:style w:type="paragraph" w:customStyle="1" w:styleId="CommentText1">
    <w:name w:val="Comment Text1"/>
    <w:basedOn w:val="a"/>
    <w:uiPriority w:val="99"/>
    <w:qFormat/>
    <w:rsid w:val="00DB73FE"/>
    <w:pPr>
      <w:spacing w:before="120" w:after="240" w:line="259" w:lineRule="auto"/>
    </w:pPr>
    <w:rPr>
      <w:rFonts w:eastAsia="Times New Roman" w:cs="Times New Roman"/>
      <w:bCs/>
      <w:kern w:val="0"/>
      <w:sz w:val="20"/>
      <w:szCs w:val="20"/>
      <w:lang w:val="ru-RU"/>
    </w:rPr>
  </w:style>
  <w:style w:type="paragraph" w:customStyle="1" w:styleId="1">
    <w:name w:val="Заголовок оглавления1"/>
    <w:basedOn w:val="11"/>
    <w:next w:val="a"/>
    <w:uiPriority w:val="39"/>
    <w:qFormat/>
    <w:rsid w:val="00DB73FE"/>
    <w:pPr>
      <w:numPr>
        <w:numId w:val="5"/>
      </w:numPr>
      <w:spacing w:before="480" w:after="0" w:line="276" w:lineRule="auto"/>
      <w:outlineLvl w:val="9"/>
    </w:pPr>
    <w:rPr>
      <w:rFonts w:ascii="Cambria" w:eastAsia="Times New Roman" w:hAnsi="Cambria" w:cs="Times New Roman"/>
      <w:b/>
      <w:bCs/>
      <w:color w:val="365F91"/>
      <w:kern w:val="0"/>
      <w:sz w:val="28"/>
      <w:szCs w:val="28"/>
      <w:lang w:val="ru-RU"/>
    </w:rPr>
  </w:style>
  <w:style w:type="character" w:customStyle="1" w:styleId="Heading3Char1">
    <w:name w:val="Heading 3 Char1"/>
    <w:aliases w:val="h3 Char,Gliederung3 Char Char,Gliederung3 Char1,H3 Char,Çàãîëîâîê 3 Char,Заголовок 3_Устав Char,_уровень_3 Char,Map Char,Level 3 Topic Heading Char,H31 Char,Minor Char,H32 Char,H33 Char,H34 Char,H35 Char,H36 Char,H37 Char,H38 Char"/>
    <w:uiPriority w:val="99"/>
    <w:rsid w:val="00DB73FE"/>
    <w:rPr>
      <w:rFonts w:ascii="Tahoma" w:eastAsia="Times New Roman" w:hAnsi="Tahoma" w:cs="Times New Roman"/>
      <w:b/>
      <w:spacing w:val="-5"/>
      <w:kern w:val="0"/>
      <w:sz w:val="24"/>
      <w:szCs w:val="24"/>
      <w:lang w:val="ru-RU" w:eastAsia="zh-CN"/>
    </w:rPr>
  </w:style>
  <w:style w:type="paragraph" w:styleId="afc">
    <w:name w:val="Body Text"/>
    <w:aliases w:val="Body Text Char1 Char,Body Text Char Char Char,Body Text Char2 Char Char Char,Body Text Char Char2 Char Char Char,Body Text Char1 Char Char Char Char Char,Body Text Char Char Char Char Char Char Char,Body Text Char1,bt"/>
    <w:basedOn w:val="a"/>
    <w:link w:val="afd"/>
    <w:uiPriority w:val="99"/>
    <w:qFormat/>
    <w:rsid w:val="00DB73FE"/>
    <w:pPr>
      <w:spacing w:before="120" w:after="120" w:line="259" w:lineRule="auto"/>
    </w:pPr>
    <w:rPr>
      <w:kern w:val="0"/>
      <w:sz w:val="22"/>
      <w:szCs w:val="22"/>
      <w:lang w:val="ru-RU"/>
    </w:rPr>
  </w:style>
  <w:style w:type="character" w:customStyle="1" w:styleId="BodyTextChar">
    <w:name w:val="Body Text Char"/>
    <w:basedOn w:val="a0"/>
    <w:uiPriority w:val="99"/>
    <w:qFormat/>
    <w:rsid w:val="00DB73FE"/>
  </w:style>
  <w:style w:type="paragraph" w:styleId="1d">
    <w:name w:val="toc 1"/>
    <w:basedOn w:val="a"/>
    <w:next w:val="a"/>
    <w:autoRedefine/>
    <w:uiPriority w:val="39"/>
    <w:unhideWhenUsed/>
    <w:qFormat/>
    <w:rsid w:val="00DB73FE"/>
    <w:pPr>
      <w:spacing w:before="120" w:after="120" w:line="259" w:lineRule="auto"/>
    </w:pPr>
    <w:rPr>
      <w:rFonts w:ascii="Calibri" w:eastAsia="Times New Roman" w:hAnsi="Calibri" w:cs="Times New Roman"/>
      <w:b/>
      <w:bCs/>
      <w:caps/>
      <w:kern w:val="0"/>
      <w:sz w:val="20"/>
      <w:szCs w:val="20"/>
      <w:lang w:val="ru-RU"/>
    </w:rPr>
  </w:style>
  <w:style w:type="paragraph" w:styleId="24">
    <w:name w:val="toc 2"/>
    <w:basedOn w:val="a"/>
    <w:next w:val="a"/>
    <w:autoRedefine/>
    <w:uiPriority w:val="39"/>
    <w:unhideWhenUsed/>
    <w:qFormat/>
    <w:rsid w:val="00DB73FE"/>
    <w:pPr>
      <w:spacing w:after="0" w:line="259" w:lineRule="auto"/>
      <w:ind w:left="240"/>
    </w:pPr>
    <w:rPr>
      <w:rFonts w:ascii="Calibri" w:eastAsia="Times New Roman" w:hAnsi="Calibri" w:cs="Times New Roman"/>
      <w:smallCaps/>
      <w:kern w:val="0"/>
      <w:sz w:val="20"/>
      <w:szCs w:val="20"/>
      <w:lang w:val="ru-RU"/>
    </w:rPr>
  </w:style>
  <w:style w:type="paragraph" w:styleId="32">
    <w:name w:val="toc 3"/>
    <w:basedOn w:val="a"/>
    <w:next w:val="a"/>
    <w:autoRedefine/>
    <w:uiPriority w:val="39"/>
    <w:unhideWhenUsed/>
    <w:qFormat/>
    <w:rsid w:val="00DB73FE"/>
    <w:pPr>
      <w:spacing w:after="0" w:line="259" w:lineRule="auto"/>
      <w:ind w:left="480"/>
    </w:pPr>
    <w:rPr>
      <w:rFonts w:ascii="Calibri" w:eastAsia="Times New Roman" w:hAnsi="Calibri" w:cs="Times New Roman"/>
      <w:i/>
      <w:iCs/>
      <w:kern w:val="0"/>
      <w:sz w:val="20"/>
      <w:szCs w:val="20"/>
      <w:lang w:val="ru-RU"/>
    </w:rPr>
  </w:style>
  <w:style w:type="character" w:customStyle="1" w:styleId="afd">
    <w:name w:val="Основной текст Знак"/>
    <w:aliases w:val="Body Text Char1 Char Знак,Body Text Char Char Char Знак,Body Text Char2 Char Char Char Знак,Body Text Char Char2 Char Char Char Знак,Body Text Char1 Char Char Char Char Char Знак,Body Text Char Char Char Char Char Char Char Знак"/>
    <w:link w:val="afc"/>
    <w:uiPriority w:val="99"/>
    <w:qFormat/>
    <w:rsid w:val="00DB73FE"/>
    <w:rPr>
      <w:kern w:val="0"/>
      <w:sz w:val="22"/>
      <w:szCs w:val="22"/>
      <w:lang w:val="ru-RU"/>
    </w:rPr>
  </w:style>
  <w:style w:type="character" w:styleId="afe">
    <w:name w:val="Strong"/>
    <w:qFormat/>
    <w:rsid w:val="00DB73FE"/>
    <w:rPr>
      <w:b/>
      <w:bCs/>
    </w:rPr>
  </w:style>
  <w:style w:type="character" w:styleId="aff">
    <w:name w:val="Emphasis"/>
    <w:uiPriority w:val="20"/>
    <w:qFormat/>
    <w:rsid w:val="00DB73FE"/>
    <w:rPr>
      <w:i/>
      <w:iCs/>
    </w:rPr>
  </w:style>
  <w:style w:type="paragraph" w:styleId="aff0">
    <w:name w:val="Normal (Web)"/>
    <w:aliases w:val="Обычный (веб)1,Обычный (веб) Знак,Обычный (веб) Знак1,Обычный (веб) Знак Знак,Обычный (Web)1 Знак,Обычный (Web),Обычный (Web)1,Обычный (веб)11,Обычный (веб) Знак Знак Знак,Обычный (веб) Знак Знак Знак Знак Знак"/>
    <w:basedOn w:val="a"/>
    <w:link w:val="aff1"/>
    <w:uiPriority w:val="39"/>
    <w:unhideWhenUsed/>
    <w:qFormat/>
    <w:rsid w:val="00DB73FE"/>
    <w:pPr>
      <w:spacing w:before="100" w:beforeAutospacing="1" w:after="100" w:afterAutospacing="1" w:line="259" w:lineRule="auto"/>
    </w:pPr>
    <w:rPr>
      <w:rFonts w:eastAsia="Times New Roman" w:cs="Times New Roman"/>
      <w:kern w:val="0"/>
      <w:sz w:val="22"/>
      <w:szCs w:val="22"/>
      <w:lang w:val="x-none" w:eastAsia="zh-CN"/>
    </w:rPr>
  </w:style>
  <w:style w:type="character" w:customStyle="1" w:styleId="aff1">
    <w:name w:val="Обычный (Интернет) Знак"/>
    <w:aliases w:val="Обычный (веб)1 Знак,Обычный (веб) Знак Знак1,Обычный (веб) Знак1 Знак,Обычный (веб) Знак Знак Знак1,Обычный (Web)1 Знак Знак,Обычный (Web) Знак,Обычный (Web)1 Знак1,Обычный (веб)11 Знак,Обычный (веб) Знак Знак Знак Знак"/>
    <w:link w:val="aff0"/>
    <w:uiPriority w:val="39"/>
    <w:qFormat/>
    <w:locked/>
    <w:rsid w:val="00DB73FE"/>
    <w:rPr>
      <w:rFonts w:eastAsia="Times New Roman" w:cs="Times New Roman"/>
      <w:kern w:val="0"/>
      <w:sz w:val="22"/>
      <w:szCs w:val="22"/>
      <w:lang w:val="x-none" w:eastAsia="zh-CN"/>
    </w:rPr>
  </w:style>
  <w:style w:type="paragraph" w:styleId="aff2">
    <w:name w:val="No Spacing"/>
    <w:link w:val="1e"/>
    <w:uiPriority w:val="1"/>
    <w:qFormat/>
    <w:rsid w:val="00DB73FE"/>
    <w:pPr>
      <w:spacing w:after="0" w:line="240" w:lineRule="auto"/>
    </w:pPr>
    <w:rPr>
      <w:rFonts w:eastAsiaTheme="minorEastAsia"/>
      <w:kern w:val="0"/>
      <w:sz w:val="22"/>
      <w:szCs w:val="22"/>
      <w:lang w:val="ru-RU" w:eastAsia="ru-RU"/>
    </w:rPr>
  </w:style>
  <w:style w:type="character" w:customStyle="1" w:styleId="1e">
    <w:name w:val="Без интервала Знак1"/>
    <w:basedOn w:val="a0"/>
    <w:link w:val="aff2"/>
    <w:uiPriority w:val="1"/>
    <w:rsid w:val="00DB73FE"/>
    <w:rPr>
      <w:rFonts w:eastAsiaTheme="minorEastAsia"/>
      <w:kern w:val="0"/>
      <w:sz w:val="22"/>
      <w:szCs w:val="22"/>
      <w:lang w:val="ru-RU" w:eastAsia="ru-RU"/>
    </w:rPr>
  </w:style>
  <w:style w:type="paragraph" w:styleId="aff3">
    <w:name w:val="TOC Heading"/>
    <w:basedOn w:val="11"/>
    <w:next w:val="a"/>
    <w:uiPriority w:val="39"/>
    <w:unhideWhenUsed/>
    <w:qFormat/>
    <w:rsid w:val="00DB73FE"/>
    <w:pPr>
      <w:keepNext w:val="0"/>
      <w:keepLines w:val="0"/>
      <w:spacing w:before="0" w:after="160" w:line="259" w:lineRule="auto"/>
      <w:ind w:left="2835" w:hanging="2835"/>
    </w:pPr>
    <w:rPr>
      <w:rFonts w:ascii="Impact" w:eastAsiaTheme="minorHAnsi" w:hAnsi="Impact" w:cstheme="minorBidi"/>
      <w:bCs/>
      <w:color w:val="0A2F41" w:themeColor="accent1" w:themeShade="80"/>
      <w:kern w:val="0"/>
      <w:sz w:val="76"/>
      <w:szCs w:val="76"/>
    </w:rPr>
  </w:style>
  <w:style w:type="paragraph" w:customStyle="1" w:styleId="25">
    <w:name w:val="Список2"/>
    <w:basedOn w:val="aff4"/>
    <w:uiPriority w:val="99"/>
    <w:qFormat/>
    <w:rsid w:val="00244D87"/>
    <w:pPr>
      <w:spacing w:before="120" w:after="0" w:line="240" w:lineRule="auto"/>
      <w:ind w:left="0" w:firstLine="567"/>
      <w:contextualSpacing w:val="0"/>
      <w:jc w:val="both"/>
    </w:pPr>
    <w:rPr>
      <w:rFonts w:ascii="Times New Roman" w:eastAsia="Times New Roman" w:hAnsi="Times New Roman" w:cs="Times New Roman"/>
      <w:lang w:bidi="en-US"/>
    </w:rPr>
  </w:style>
  <w:style w:type="paragraph" w:styleId="aff4">
    <w:name w:val="List"/>
    <w:basedOn w:val="a"/>
    <w:link w:val="aff5"/>
    <w:uiPriority w:val="99"/>
    <w:semiHidden/>
    <w:unhideWhenUsed/>
    <w:qFormat/>
    <w:rsid w:val="00DB73FE"/>
    <w:pPr>
      <w:spacing w:line="259" w:lineRule="auto"/>
      <w:ind w:left="360" w:hanging="360"/>
      <w:contextualSpacing/>
    </w:pPr>
    <w:rPr>
      <w:kern w:val="0"/>
      <w:sz w:val="22"/>
      <w:szCs w:val="22"/>
      <w:lang w:val="ru-RU"/>
    </w:rPr>
  </w:style>
  <w:style w:type="paragraph" w:customStyle="1" w:styleId="1f">
    <w:name w:val="Стиль1"/>
    <w:basedOn w:val="af"/>
    <w:link w:val="1f0"/>
    <w:qFormat/>
    <w:rsid w:val="00DB73FE"/>
    <w:pPr>
      <w:spacing w:line="240" w:lineRule="auto"/>
      <w:ind w:firstLine="567"/>
      <w:jc w:val="both"/>
    </w:pPr>
    <w:rPr>
      <w:rFonts w:ascii="Times New Roman" w:hAnsi="Times New Roman" w:cs="Arial"/>
      <w:sz w:val="24"/>
      <w:lang w:val="ru-RU" w:eastAsia="ru-RU"/>
    </w:rPr>
  </w:style>
  <w:style w:type="character" w:customStyle="1" w:styleId="1f0">
    <w:name w:val="Стиль1 Знак"/>
    <w:link w:val="1f"/>
    <w:rsid w:val="00DB73FE"/>
    <w:rPr>
      <w:rFonts w:ascii="Times New Roman" w:eastAsia="Times New Roman" w:hAnsi="Times New Roman" w:cs="Arial"/>
      <w:kern w:val="0"/>
      <w:szCs w:val="20"/>
      <w:lang w:val="ru-RU" w:eastAsia="ru-RU"/>
    </w:rPr>
  </w:style>
  <w:style w:type="paragraph" w:customStyle="1" w:styleId="aff6">
    <w:name w:val="Таблица"/>
    <w:basedOn w:val="a"/>
    <w:link w:val="aff7"/>
    <w:qFormat/>
    <w:rsid w:val="00DB73FE"/>
    <w:pPr>
      <w:spacing w:after="0" w:line="240" w:lineRule="auto"/>
    </w:pPr>
    <w:rPr>
      <w:rFonts w:ascii="Times New Roman" w:eastAsia="Times New Roman" w:hAnsi="Times New Roman" w:cs="Times New Roman"/>
      <w:bCs/>
      <w:color w:val="000000"/>
      <w:kern w:val="0"/>
      <w:sz w:val="20"/>
      <w:szCs w:val="20"/>
      <w:lang w:val="ru-RU" w:eastAsia="ru-RU"/>
    </w:rPr>
  </w:style>
  <w:style w:type="character" w:customStyle="1" w:styleId="aff7">
    <w:name w:val="Таблица Знак"/>
    <w:basedOn w:val="a0"/>
    <w:link w:val="aff6"/>
    <w:qFormat/>
    <w:rsid w:val="00DB73FE"/>
    <w:rPr>
      <w:rFonts w:ascii="Times New Roman" w:eastAsia="Times New Roman" w:hAnsi="Times New Roman" w:cs="Times New Roman"/>
      <w:bCs/>
      <w:color w:val="000000"/>
      <w:kern w:val="0"/>
      <w:sz w:val="20"/>
      <w:szCs w:val="20"/>
      <w:lang w:val="ru-RU" w:eastAsia="ru-RU"/>
    </w:rPr>
  </w:style>
  <w:style w:type="paragraph" w:customStyle="1" w:styleId="310">
    <w:name w:val="Основной текст с отступом 31"/>
    <w:basedOn w:val="a"/>
    <w:uiPriority w:val="99"/>
    <w:qFormat/>
    <w:rsid w:val="00DB73FE"/>
    <w:pPr>
      <w:widowControl w:val="0"/>
      <w:suppressAutoHyphens/>
      <w:spacing w:before="200" w:after="0" w:line="254" w:lineRule="auto"/>
      <w:ind w:firstLine="420"/>
      <w:jc w:val="both"/>
    </w:pPr>
    <w:rPr>
      <w:rFonts w:ascii="Times New Roman" w:eastAsia="Times New Roman" w:hAnsi="Times New Roman" w:cs="Times New Roman"/>
      <w:kern w:val="1"/>
      <w:lang w:val="ru-RU" w:eastAsia="ar-SA" w:bidi="en-US"/>
    </w:rPr>
  </w:style>
  <w:style w:type="paragraph" w:customStyle="1" w:styleId="aff8">
    <w:name w:val="первая колонка таблицы"/>
    <w:uiPriority w:val="99"/>
    <w:qFormat/>
    <w:rsid w:val="00DB73FE"/>
    <w:pPr>
      <w:spacing w:after="0" w:line="240" w:lineRule="auto"/>
    </w:pPr>
    <w:rPr>
      <w:rFonts w:ascii="Trebuchet MS" w:eastAsia="MS Mincho" w:hAnsi="Trebuchet MS" w:cs="Times New Roman"/>
      <w:bCs/>
      <w:color w:val="FFFFFF"/>
      <w:kern w:val="0"/>
      <w:lang w:val="ru-RU"/>
    </w:rPr>
  </w:style>
  <w:style w:type="paragraph" w:customStyle="1" w:styleId="DecimalAligned">
    <w:name w:val="Decimal Aligned"/>
    <w:basedOn w:val="a"/>
    <w:uiPriority w:val="40"/>
    <w:qFormat/>
    <w:rsid w:val="00DB73FE"/>
    <w:pPr>
      <w:tabs>
        <w:tab w:val="decimal" w:pos="360"/>
      </w:tabs>
      <w:spacing w:after="0" w:line="240" w:lineRule="auto"/>
    </w:pPr>
    <w:rPr>
      <w:rFonts w:ascii="Calibri" w:eastAsia="Calibri" w:hAnsi="Calibri" w:cs="Times New Roman"/>
      <w:kern w:val="0"/>
      <w:sz w:val="22"/>
      <w:szCs w:val="22"/>
      <w:lang w:val="ru-RU" w:eastAsia="ru-RU"/>
    </w:rPr>
  </w:style>
  <w:style w:type="paragraph" w:customStyle="1" w:styleId="Source">
    <w:name w:val="Source"/>
    <w:basedOn w:val="a"/>
    <w:uiPriority w:val="99"/>
    <w:qFormat/>
    <w:rsid w:val="00DB73FE"/>
    <w:pPr>
      <w:pBdr>
        <w:bottom w:val="single" w:sz="4" w:space="1" w:color="auto"/>
      </w:pBdr>
      <w:spacing w:before="120" w:after="240" w:line="240" w:lineRule="auto"/>
      <w:jc w:val="both"/>
    </w:pPr>
    <w:rPr>
      <w:rFonts w:ascii="Times New Roman" w:eastAsia="Times New Roman" w:hAnsi="Times New Roman" w:cs="Times New Roman"/>
      <w:spacing w:val="-5"/>
      <w:kern w:val="0"/>
      <w:sz w:val="22"/>
      <w:szCs w:val="20"/>
      <w:lang w:val="ru-RU" w:eastAsia="ru-RU"/>
    </w:rPr>
  </w:style>
  <w:style w:type="paragraph" w:customStyle="1" w:styleId="Style1">
    <w:name w:val="Style1"/>
    <w:basedOn w:val="a"/>
    <w:link w:val="Style1Char"/>
    <w:qFormat/>
    <w:rsid w:val="00DB73FE"/>
    <w:pPr>
      <w:shd w:val="clear" w:color="auto" w:fill="F5F5F5"/>
      <w:spacing w:after="0" w:line="240" w:lineRule="auto"/>
      <w:textAlignment w:val="top"/>
    </w:pPr>
    <w:rPr>
      <w:rFonts w:ascii="Arial" w:eastAsia="Times New Roman" w:hAnsi="Arial" w:cs="Arial"/>
      <w:color w:val="222222"/>
      <w:kern w:val="0"/>
      <w:sz w:val="19"/>
      <w:szCs w:val="22"/>
      <w:lang w:val="ru-RU" w:eastAsia="zh-CN"/>
    </w:rPr>
  </w:style>
  <w:style w:type="character" w:customStyle="1" w:styleId="Style1Char">
    <w:name w:val="Style1 Char"/>
    <w:basedOn w:val="a0"/>
    <w:link w:val="Style1"/>
    <w:rsid w:val="00DB73FE"/>
    <w:rPr>
      <w:rFonts w:ascii="Arial" w:eastAsia="Times New Roman" w:hAnsi="Arial" w:cs="Arial"/>
      <w:color w:val="222222"/>
      <w:kern w:val="0"/>
      <w:sz w:val="19"/>
      <w:szCs w:val="22"/>
      <w:shd w:val="clear" w:color="auto" w:fill="F5F5F5"/>
      <w:lang w:val="ru-RU" w:eastAsia="zh-CN"/>
    </w:rPr>
  </w:style>
  <w:style w:type="character" w:styleId="aff9">
    <w:name w:val="Subtle Emphasis"/>
    <w:uiPriority w:val="19"/>
    <w:qFormat/>
    <w:rsid w:val="00DB73FE"/>
    <w:rPr>
      <w:i/>
      <w:iCs/>
      <w:color w:val="404040" w:themeColor="text1" w:themeTint="BF"/>
    </w:rPr>
  </w:style>
  <w:style w:type="character" w:styleId="affa">
    <w:name w:val="Subtle Reference"/>
    <w:uiPriority w:val="31"/>
    <w:qFormat/>
    <w:rsid w:val="00DB73FE"/>
    <w:rPr>
      <w:smallCaps/>
      <w:color w:val="5A5A5A" w:themeColor="text1" w:themeTint="A5"/>
    </w:rPr>
  </w:style>
  <w:style w:type="character" w:styleId="affb">
    <w:name w:val="Book Title"/>
    <w:uiPriority w:val="33"/>
    <w:qFormat/>
    <w:rsid w:val="00DB73FE"/>
    <w:rPr>
      <w:b/>
      <w:bCs/>
      <w:i/>
      <w:iCs/>
      <w:spacing w:val="5"/>
    </w:rPr>
  </w:style>
  <w:style w:type="paragraph" w:customStyle="1" w:styleId="Pa19">
    <w:name w:val="Pa19"/>
    <w:basedOn w:val="a"/>
    <w:next w:val="a"/>
    <w:uiPriority w:val="99"/>
    <w:rsid w:val="00DB73FE"/>
    <w:pPr>
      <w:autoSpaceDE w:val="0"/>
      <w:autoSpaceDN w:val="0"/>
      <w:adjustRightInd w:val="0"/>
      <w:spacing w:after="0" w:line="201" w:lineRule="atLeast"/>
    </w:pPr>
    <w:rPr>
      <w:rFonts w:ascii="Gotham Narrow Book" w:hAnsi="Gotham Narrow Book"/>
      <w:kern w:val="0"/>
    </w:rPr>
  </w:style>
  <w:style w:type="character" w:customStyle="1" w:styleId="rynqvb">
    <w:name w:val="rynqvb"/>
    <w:basedOn w:val="a0"/>
    <w:rsid w:val="00DB73FE"/>
  </w:style>
  <w:style w:type="paragraph" w:customStyle="1" w:styleId="Default">
    <w:name w:val="Default"/>
    <w:qFormat/>
    <w:rsid w:val="00DB73FE"/>
    <w:pPr>
      <w:autoSpaceDE w:val="0"/>
      <w:autoSpaceDN w:val="0"/>
      <w:adjustRightInd w:val="0"/>
      <w:spacing w:after="0" w:line="240" w:lineRule="auto"/>
    </w:pPr>
    <w:rPr>
      <w:rFonts w:ascii="MetaPro-Bold" w:hAnsi="MetaPro-Bold" w:cs="MetaPro-Bold"/>
      <w:color w:val="000000"/>
      <w:kern w:val="0"/>
    </w:rPr>
  </w:style>
  <w:style w:type="character" w:customStyle="1" w:styleId="A50">
    <w:name w:val="A5"/>
    <w:uiPriority w:val="99"/>
    <w:qFormat/>
    <w:rsid w:val="00DB73FE"/>
    <w:rPr>
      <w:rFonts w:cs="MetaPro-Bold"/>
      <w:b/>
      <w:bCs/>
      <w:color w:val="000000"/>
      <w:sz w:val="50"/>
      <w:szCs w:val="50"/>
    </w:rPr>
  </w:style>
  <w:style w:type="paragraph" w:styleId="affc">
    <w:name w:val="header"/>
    <w:aliases w:val=" Знак9, Знак91, Знак911,Знак9,Знак91,Знак911"/>
    <w:basedOn w:val="a"/>
    <w:link w:val="affd"/>
    <w:uiPriority w:val="99"/>
    <w:unhideWhenUsed/>
    <w:qFormat/>
    <w:rsid w:val="00DB73FE"/>
    <w:pPr>
      <w:tabs>
        <w:tab w:val="center" w:pos="4677"/>
        <w:tab w:val="right" w:pos="9355"/>
      </w:tabs>
      <w:spacing w:after="0" w:line="240" w:lineRule="auto"/>
    </w:pPr>
    <w:rPr>
      <w:sz w:val="22"/>
      <w:szCs w:val="22"/>
      <w:lang w:val="ru-RU"/>
    </w:rPr>
  </w:style>
  <w:style w:type="character" w:customStyle="1" w:styleId="affd">
    <w:name w:val="Верхний колонтитул Знак"/>
    <w:aliases w:val=" Знак9 Знак, Знак91 Знак, Знак911 Знак,Знак9 Знак,Знак91 Знак,Знак911 Знак"/>
    <w:basedOn w:val="a0"/>
    <w:link w:val="affc"/>
    <w:uiPriority w:val="99"/>
    <w:rsid w:val="00DB73FE"/>
    <w:rPr>
      <w:sz w:val="22"/>
      <w:szCs w:val="22"/>
      <w:lang w:val="ru-RU"/>
    </w:rPr>
  </w:style>
  <w:style w:type="paragraph" w:styleId="affe">
    <w:name w:val="footer"/>
    <w:aliases w:val=" Знак10, Знак101, Знак1011,Знак10,Знак101,Знак1011"/>
    <w:basedOn w:val="a"/>
    <w:link w:val="afff"/>
    <w:uiPriority w:val="99"/>
    <w:unhideWhenUsed/>
    <w:qFormat/>
    <w:rsid w:val="00DB73FE"/>
    <w:pPr>
      <w:tabs>
        <w:tab w:val="center" w:pos="4677"/>
        <w:tab w:val="right" w:pos="9355"/>
      </w:tabs>
      <w:spacing w:after="0" w:line="240" w:lineRule="auto"/>
    </w:pPr>
    <w:rPr>
      <w:sz w:val="22"/>
      <w:szCs w:val="22"/>
      <w:lang w:val="ru-RU"/>
    </w:rPr>
  </w:style>
  <w:style w:type="character" w:customStyle="1" w:styleId="afff">
    <w:name w:val="Нижний колонтитул Знак"/>
    <w:aliases w:val=" Знак10 Знак, Знак101 Знак, Знак1011 Знак,Знак10 Знак,Знак101 Знак,Знак1011 Знак"/>
    <w:basedOn w:val="a0"/>
    <w:link w:val="affe"/>
    <w:uiPriority w:val="99"/>
    <w:qFormat/>
    <w:rsid w:val="00DB73FE"/>
    <w:rPr>
      <w:sz w:val="22"/>
      <w:szCs w:val="22"/>
      <w:lang w:val="ru-RU"/>
    </w:rPr>
  </w:style>
  <w:style w:type="paragraph" w:customStyle="1" w:styleId="BodyText">
    <w:name w:val="BodyText"/>
    <w:basedOn w:val="a"/>
    <w:qFormat/>
    <w:rsid w:val="004C48DC"/>
    <w:pPr>
      <w:spacing w:before="360" w:after="360" w:line="240" w:lineRule="auto"/>
      <w:jc w:val="center"/>
    </w:pPr>
    <w:rPr>
      <w:rFonts w:ascii="Times New Roman" w:hAnsi="Times New Roman" w:cs="Times New Roman"/>
      <w:b/>
      <w:bCs/>
      <w:sz w:val="28"/>
      <w:szCs w:val="28"/>
      <w:lang w:val="ru-RU"/>
    </w:rPr>
  </w:style>
  <w:style w:type="paragraph" w:customStyle="1" w:styleId="doctext">
    <w:name w:val="doc__text"/>
    <w:basedOn w:val="a"/>
    <w:rsid w:val="00DB73FE"/>
    <w:pPr>
      <w:spacing w:before="100" w:beforeAutospacing="1" w:after="100" w:afterAutospacing="1" w:line="240" w:lineRule="auto"/>
    </w:pPr>
    <w:rPr>
      <w:rFonts w:ascii="Times New Roman" w:eastAsia="Times New Roman" w:hAnsi="Times New Roman" w:cs="Times New Roman"/>
      <w:kern w:val="0"/>
      <w:lang w:val="ru-RU" w:eastAsia="ru-RU"/>
      <w14:ligatures w14:val="none"/>
    </w:rPr>
  </w:style>
  <w:style w:type="paragraph" w:customStyle="1" w:styleId="TOCHeading1">
    <w:name w:val="TOC Heading1"/>
    <w:basedOn w:val="11"/>
    <w:next w:val="a"/>
    <w:uiPriority w:val="39"/>
    <w:semiHidden/>
    <w:unhideWhenUsed/>
    <w:qFormat/>
    <w:rsid w:val="00DB73FE"/>
    <w:pPr>
      <w:keepLines w:val="0"/>
      <w:spacing w:before="240" w:after="60" w:line="240" w:lineRule="auto"/>
      <w:outlineLvl w:val="9"/>
    </w:pPr>
    <w:rPr>
      <w:b/>
      <w:bCs/>
      <w:color w:val="auto"/>
      <w:kern w:val="32"/>
      <w:sz w:val="32"/>
      <w:szCs w:val="32"/>
      <w14:ligatures w14:val="none"/>
    </w:rPr>
  </w:style>
  <w:style w:type="character" w:customStyle="1" w:styleId="SubtleEmphasis1">
    <w:name w:val="Subtle Emphasis1"/>
    <w:uiPriority w:val="19"/>
    <w:qFormat/>
    <w:rsid w:val="00DB73FE"/>
    <w:rPr>
      <w:i/>
      <w:iCs/>
      <w:color w:val="404040" w:themeColor="text1" w:themeTint="BF"/>
    </w:rPr>
  </w:style>
  <w:style w:type="character" w:customStyle="1" w:styleId="IntenseEmphasis1">
    <w:name w:val="Intense Emphasis1"/>
    <w:uiPriority w:val="21"/>
    <w:qFormat/>
    <w:rsid w:val="00DB73FE"/>
    <w:rPr>
      <w:i/>
      <w:iCs/>
      <w:color w:val="156082" w:themeColor="accent1"/>
    </w:rPr>
  </w:style>
  <w:style w:type="character" w:customStyle="1" w:styleId="SubtleReference1">
    <w:name w:val="Subtle Reference1"/>
    <w:uiPriority w:val="31"/>
    <w:qFormat/>
    <w:rsid w:val="00DB73FE"/>
    <w:rPr>
      <w:smallCaps/>
      <w:color w:val="595959" w:themeColor="text1" w:themeTint="A6"/>
    </w:rPr>
  </w:style>
  <w:style w:type="character" w:customStyle="1" w:styleId="IntenseReference1">
    <w:name w:val="Intense Reference1"/>
    <w:uiPriority w:val="32"/>
    <w:qFormat/>
    <w:rsid w:val="00DB73FE"/>
    <w:rPr>
      <w:b/>
      <w:bCs/>
      <w:smallCaps/>
      <w:color w:val="156082" w:themeColor="accent1"/>
      <w:spacing w:val="5"/>
    </w:rPr>
  </w:style>
  <w:style w:type="character" w:customStyle="1" w:styleId="BookTitle1">
    <w:name w:val="Book Title1"/>
    <w:uiPriority w:val="33"/>
    <w:qFormat/>
    <w:rsid w:val="00DB73FE"/>
    <w:rPr>
      <w:b/>
      <w:bCs/>
      <w:i/>
      <w:iCs/>
      <w:spacing w:val="5"/>
    </w:rPr>
  </w:style>
  <w:style w:type="paragraph" w:customStyle="1" w:styleId="4">
    <w:name w:val="Список4"/>
    <w:basedOn w:val="a"/>
    <w:qFormat/>
    <w:rsid w:val="00DB73FE"/>
    <w:pPr>
      <w:numPr>
        <w:numId w:val="7"/>
      </w:numPr>
      <w:spacing w:after="120" w:line="240" w:lineRule="auto"/>
      <w:jc w:val="both"/>
    </w:pPr>
    <w:rPr>
      <w:rFonts w:ascii="Times New Roman" w:eastAsia="Times New Roman" w:hAnsi="Times New Roman" w:cs="Times New Roman"/>
      <w:kern w:val="0"/>
      <w:lang w:val="ru-RU"/>
      <w14:ligatures w14:val="none"/>
    </w:rPr>
  </w:style>
  <w:style w:type="paragraph" w:customStyle="1" w:styleId="headertext">
    <w:name w:val="headertext"/>
    <w:basedOn w:val="a"/>
    <w:uiPriority w:val="99"/>
    <w:qFormat/>
    <w:rsid w:val="00DB73FE"/>
    <w:pPr>
      <w:spacing w:before="100" w:beforeAutospacing="1" w:after="100" w:afterAutospacing="1" w:line="240" w:lineRule="auto"/>
    </w:pPr>
    <w:rPr>
      <w:rFonts w:ascii="Times New Roman" w:eastAsia="Times New Roman" w:hAnsi="Times New Roman" w:cs="Times New Roman"/>
      <w:kern w:val="0"/>
      <w:lang w:val="ru-RU" w:eastAsia="ru-RU"/>
      <w14:ligatures w14:val="none"/>
    </w:rPr>
  </w:style>
  <w:style w:type="paragraph" w:customStyle="1" w:styleId="1f1">
    <w:name w:val="Список 1"/>
    <w:basedOn w:val="a7"/>
    <w:uiPriority w:val="99"/>
    <w:qFormat/>
    <w:rsid w:val="00DB73FE"/>
    <w:pPr>
      <w:spacing w:after="120" w:line="240" w:lineRule="auto"/>
      <w:ind w:left="851" w:hanging="567"/>
      <w:contextualSpacing w:val="0"/>
      <w:jc w:val="both"/>
    </w:pPr>
    <w:rPr>
      <w:rFonts w:ascii="Times New Roman" w:hAnsi="Times New Roman"/>
      <w:kern w:val="0"/>
      <w:lang w:val="ru-RU"/>
      <w14:ligatures w14:val="none"/>
    </w:rPr>
  </w:style>
  <w:style w:type="paragraph" w:customStyle="1" w:styleId="3">
    <w:name w:val="Список3"/>
    <w:basedOn w:val="a7"/>
    <w:qFormat/>
    <w:rsid w:val="00DB73FE"/>
    <w:pPr>
      <w:numPr>
        <w:ilvl w:val="1"/>
        <w:numId w:val="8"/>
      </w:numPr>
      <w:suppressAutoHyphens/>
      <w:spacing w:after="120" w:line="240" w:lineRule="auto"/>
      <w:contextualSpacing w:val="0"/>
      <w:jc w:val="both"/>
    </w:pPr>
    <w:rPr>
      <w:rFonts w:ascii="Times New Roman" w:hAnsi="Times New Roman" w:cs="Times New Roman"/>
      <w:kern w:val="0"/>
      <w:lang w:val="ru-RU"/>
      <w14:ligatures w14:val="none"/>
    </w:rPr>
  </w:style>
  <w:style w:type="paragraph" w:customStyle="1" w:styleId="5">
    <w:name w:val="Список5"/>
    <w:basedOn w:val="a"/>
    <w:uiPriority w:val="99"/>
    <w:qFormat/>
    <w:rsid w:val="00DB73FE"/>
    <w:pPr>
      <w:numPr>
        <w:numId w:val="9"/>
      </w:numPr>
      <w:spacing w:after="0" w:line="360" w:lineRule="auto"/>
      <w:jc w:val="both"/>
    </w:pPr>
    <w:rPr>
      <w:rFonts w:ascii="Times New Roman" w:eastAsia="Times New Roman" w:hAnsi="Times New Roman" w:cs="Times New Roman"/>
      <w:bCs/>
      <w:kern w:val="0"/>
      <w:lang w:val="ru-RU" w:eastAsia="ru-RU"/>
      <w14:ligatures w14:val="none"/>
    </w:rPr>
  </w:style>
  <w:style w:type="paragraph" w:customStyle="1" w:styleId="c-article-identifiersitem">
    <w:name w:val="c-article-identifiers__item"/>
    <w:basedOn w:val="a"/>
    <w:uiPriority w:val="99"/>
    <w:qFormat/>
    <w:rsid w:val="00DB73FE"/>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afff0">
    <w:name w:val="Ссылка"/>
    <w:basedOn w:val="a"/>
    <w:uiPriority w:val="99"/>
    <w:qFormat/>
    <w:rsid w:val="00DB73FE"/>
    <w:pPr>
      <w:spacing w:before="120" w:after="240" w:line="240" w:lineRule="auto"/>
      <w:jc w:val="both"/>
    </w:pPr>
    <w:rPr>
      <w:rFonts w:ascii="Times New Roman" w:eastAsia="Times New Roman" w:hAnsi="Times New Roman" w:cs="Times New Roman"/>
      <w:kern w:val="0"/>
      <w:sz w:val="22"/>
      <w:szCs w:val="22"/>
      <w:lang w:eastAsia="ru-RU"/>
      <w14:ligatures w14:val="none"/>
    </w:rPr>
  </w:style>
  <w:style w:type="paragraph" w:customStyle="1" w:styleId="Style16">
    <w:name w:val="Style16"/>
    <w:basedOn w:val="Default"/>
    <w:next w:val="Default"/>
    <w:uiPriority w:val="99"/>
    <w:qFormat/>
    <w:rsid w:val="00DB73FE"/>
    <w:rPr>
      <w:rFonts w:ascii="Times New Roman" w:hAnsi="Times New Roman" w:cs="Times New Roman"/>
      <w:color w:val="auto"/>
      <w14:ligatures w14:val="none"/>
    </w:rPr>
  </w:style>
  <w:style w:type="paragraph" w:customStyle="1" w:styleId="26">
    <w:name w:val="Стиль2"/>
    <w:basedOn w:val="a"/>
    <w:uiPriority w:val="99"/>
    <w:qFormat/>
    <w:rsid w:val="00DB73FE"/>
    <w:pPr>
      <w:spacing w:before="120" w:after="120" w:line="360" w:lineRule="auto"/>
      <w:ind w:firstLine="567"/>
      <w:jc w:val="both"/>
    </w:pPr>
    <w:rPr>
      <w:rFonts w:ascii="Times New Roman" w:eastAsia="Times New Roman" w:hAnsi="Times New Roman" w:cs="Arial"/>
      <w:kern w:val="0"/>
      <w:szCs w:val="20"/>
      <w:lang w:val="ru-RU" w:eastAsia="ru-RU"/>
      <w14:ligatures w14:val="none"/>
    </w:rPr>
  </w:style>
  <w:style w:type="paragraph" w:customStyle="1" w:styleId="listparagraph">
    <w:name w:val="listparagraph"/>
    <w:basedOn w:val="a"/>
    <w:uiPriority w:val="99"/>
    <w:qFormat/>
    <w:rsid w:val="00DB73FE"/>
    <w:pPr>
      <w:spacing w:before="100" w:beforeAutospacing="1" w:after="100" w:afterAutospacing="1" w:line="240" w:lineRule="auto"/>
      <w:jc w:val="both"/>
    </w:pPr>
    <w:rPr>
      <w:rFonts w:ascii="Times New Roman" w:eastAsia="Calibri" w:hAnsi="Times New Roman" w:cs="Times New Roman"/>
      <w:kern w:val="0"/>
      <w14:ligatures w14:val="none"/>
    </w:rPr>
  </w:style>
  <w:style w:type="paragraph" w:customStyle="1" w:styleId="bullets">
    <w:name w:val="bullets Знак"/>
    <w:basedOn w:val="a"/>
    <w:uiPriority w:val="99"/>
    <w:qFormat/>
    <w:rsid w:val="00DB73FE"/>
    <w:pPr>
      <w:numPr>
        <w:numId w:val="10"/>
      </w:numPr>
      <w:shd w:val="clear" w:color="auto" w:fill="FFFFFF"/>
      <w:spacing w:before="120" w:after="0" w:line="364" w:lineRule="auto"/>
      <w:jc w:val="both"/>
    </w:pPr>
    <w:rPr>
      <w:rFonts w:ascii="Times New Roman" w:eastAsia="Times New Roman" w:hAnsi="Times New Roman" w:cs="Times New Roman"/>
      <w:spacing w:val="-4"/>
      <w:kern w:val="0"/>
      <w:sz w:val="28"/>
      <w:szCs w:val="20"/>
      <w:lang w:val="ru-RU" w:eastAsia="ru-RU"/>
      <w14:ligatures w14:val="none"/>
    </w:rPr>
  </w:style>
  <w:style w:type="paragraph" w:customStyle="1" w:styleId="Styleforpicturestext">
    <w:name w:val="Style for pictures text"/>
    <w:basedOn w:val="a"/>
    <w:uiPriority w:val="99"/>
    <w:qFormat/>
    <w:rsid w:val="00DB73FE"/>
    <w:pPr>
      <w:keepNext/>
      <w:suppressAutoHyphens/>
      <w:spacing w:before="120" w:after="240" w:line="240" w:lineRule="auto"/>
      <w:jc w:val="center"/>
    </w:pPr>
    <w:rPr>
      <w:rFonts w:ascii="SchoolBook" w:eastAsia="Times New Roman" w:hAnsi="SchoolBook" w:cs="Times New Roman"/>
      <w:b/>
      <w:kern w:val="0"/>
      <w:lang w:val="ru-RU"/>
      <w14:ligatures w14:val="none"/>
    </w:rPr>
  </w:style>
  <w:style w:type="paragraph" w:customStyle="1" w:styleId="List32">
    <w:name w:val="List 32"/>
    <w:basedOn w:val="a"/>
    <w:uiPriority w:val="99"/>
    <w:qFormat/>
    <w:rsid w:val="00DB73FE"/>
    <w:pPr>
      <w:numPr>
        <w:numId w:val="11"/>
      </w:numPr>
      <w:tabs>
        <w:tab w:val="left" w:pos="1134"/>
      </w:tabs>
      <w:spacing w:after="0" w:line="360" w:lineRule="auto"/>
      <w:jc w:val="both"/>
    </w:pPr>
    <w:rPr>
      <w:rFonts w:ascii="Times New Roman" w:eastAsia="Times New Roman" w:hAnsi="Times New Roman" w:cs="Times New Roman"/>
      <w:kern w:val="0"/>
      <w:sz w:val="28"/>
      <w:lang w:val="ru-RU"/>
      <w14:ligatures w14:val="none"/>
    </w:rPr>
  </w:style>
  <w:style w:type="paragraph" w:customStyle="1" w:styleId="33">
    <w:name w:val="Стиль3"/>
    <w:basedOn w:val="a"/>
    <w:uiPriority w:val="99"/>
    <w:qFormat/>
    <w:rsid w:val="00DB73FE"/>
    <w:pPr>
      <w:spacing w:after="0" w:line="240" w:lineRule="auto"/>
    </w:pPr>
    <w:rPr>
      <w:rFonts w:ascii="Times New Roman" w:eastAsia="Times New Roman" w:hAnsi="Times New Roman" w:cs="Arial"/>
      <w:kern w:val="0"/>
      <w:szCs w:val="20"/>
      <w:lang w:val="ru-RU" w:eastAsia="ru-RU"/>
      <w14:ligatures w14:val="none"/>
    </w:rPr>
  </w:style>
  <w:style w:type="paragraph" w:customStyle="1" w:styleId="List1">
    <w:name w:val="List 1"/>
    <w:basedOn w:val="BodyTextKeep"/>
    <w:uiPriority w:val="99"/>
    <w:qFormat/>
    <w:rsid w:val="00DB73FE"/>
    <w:pPr>
      <w:numPr>
        <w:numId w:val="12"/>
      </w:numPr>
      <w:tabs>
        <w:tab w:val="left" w:pos="360"/>
      </w:tabs>
    </w:pPr>
    <w:rPr>
      <w:szCs w:val="24"/>
      <w:lang w:val="en-US"/>
    </w:rPr>
  </w:style>
  <w:style w:type="paragraph" w:customStyle="1" w:styleId="afff1">
    <w:name w:val="Таблица Шапка"/>
    <w:basedOn w:val="a"/>
    <w:uiPriority w:val="99"/>
    <w:qFormat/>
    <w:rsid w:val="00DB73FE"/>
    <w:pPr>
      <w:spacing w:after="0" w:line="240" w:lineRule="auto"/>
      <w:jc w:val="center"/>
    </w:pPr>
    <w:rPr>
      <w:rFonts w:ascii="Times New Roman" w:eastAsia="Times New Roman" w:hAnsi="Times New Roman" w:cs="Times New Roman"/>
      <w:b/>
      <w:kern w:val="0"/>
      <w:sz w:val="20"/>
      <w:szCs w:val="22"/>
      <w:lang w:val="ru-RU" w:eastAsia="ru-RU"/>
      <w14:ligatures w14:val="none"/>
    </w:rPr>
  </w:style>
  <w:style w:type="paragraph" w:customStyle="1" w:styleId="afff2">
    <w:name w:val="Таблица Тело"/>
    <w:basedOn w:val="a"/>
    <w:uiPriority w:val="99"/>
    <w:qFormat/>
    <w:rsid w:val="00DB73FE"/>
    <w:pPr>
      <w:spacing w:after="0" w:line="240" w:lineRule="auto"/>
    </w:pPr>
    <w:rPr>
      <w:rFonts w:ascii="Times New Roman" w:eastAsia="Times New Roman" w:hAnsi="Times New Roman" w:cs="Times New Roman"/>
      <w:kern w:val="0"/>
      <w:sz w:val="20"/>
      <w:szCs w:val="22"/>
      <w:lang w:val="ru-RU" w:eastAsia="ru-RU"/>
      <w14:ligatures w14:val="none"/>
    </w:rPr>
  </w:style>
  <w:style w:type="paragraph" w:customStyle="1" w:styleId="Prrafodelista1">
    <w:name w:val="Párrafo de lista1"/>
    <w:basedOn w:val="a"/>
    <w:uiPriority w:val="99"/>
    <w:qFormat/>
    <w:rsid w:val="00DB73FE"/>
    <w:pPr>
      <w:spacing w:after="200" w:line="276" w:lineRule="auto"/>
      <w:ind w:left="720"/>
    </w:pPr>
    <w:rPr>
      <w:rFonts w:ascii="Calibri" w:eastAsia="Times New Roman" w:hAnsi="Calibri" w:cs="Times New Roman"/>
      <w:kern w:val="0"/>
      <w:sz w:val="22"/>
      <w:szCs w:val="22"/>
      <w:lang w:val="es-ES"/>
      <w14:ligatures w14:val="none"/>
    </w:rPr>
  </w:style>
  <w:style w:type="paragraph" w:customStyle="1" w:styleId="AR5FigureCaptionText">
    <w:name w:val="AR5 Figure Caption Text"/>
    <w:basedOn w:val="a"/>
    <w:next w:val="a"/>
    <w:link w:val="AR5FigureCaptionTextCharChar"/>
    <w:uiPriority w:val="99"/>
    <w:qFormat/>
    <w:rsid w:val="00DB73FE"/>
    <w:pPr>
      <w:spacing w:after="240" w:line="240" w:lineRule="auto"/>
    </w:pPr>
    <w:rPr>
      <w:rFonts w:ascii="Arial" w:eastAsia="Calibri" w:hAnsi="Arial" w:cs="Times New Roman"/>
      <w:kern w:val="0"/>
      <w:sz w:val="20"/>
      <w:szCs w:val="20"/>
      <w:lang w:val="en-GB" w:eastAsia="ja-JP"/>
      <w14:ligatures w14:val="none"/>
    </w:rPr>
  </w:style>
  <w:style w:type="character" w:customStyle="1" w:styleId="AR5FigureCaptionTextCharChar">
    <w:name w:val="AR5 Figure Caption Text Char Char"/>
    <w:link w:val="AR5FigureCaptionText"/>
    <w:uiPriority w:val="99"/>
    <w:locked/>
    <w:rsid w:val="00DB73FE"/>
    <w:rPr>
      <w:rFonts w:ascii="Arial" w:eastAsia="Calibri" w:hAnsi="Arial" w:cs="Times New Roman"/>
      <w:kern w:val="0"/>
      <w:sz w:val="20"/>
      <w:szCs w:val="20"/>
      <w:lang w:val="en-GB" w:eastAsia="ja-JP"/>
      <w14:ligatures w14:val="none"/>
    </w:rPr>
  </w:style>
  <w:style w:type="paragraph" w:customStyle="1" w:styleId="1f2">
    <w:name w:val="Список литературы1"/>
    <w:basedOn w:val="a"/>
    <w:next w:val="a"/>
    <w:link w:val="afff3"/>
    <w:uiPriority w:val="99"/>
    <w:qFormat/>
    <w:rsid w:val="00DB73FE"/>
    <w:pPr>
      <w:spacing w:after="0" w:line="240" w:lineRule="auto"/>
    </w:pPr>
    <w:rPr>
      <w:rFonts w:ascii="Times New Roman" w:eastAsia="Times New Roman" w:hAnsi="Times New Roman" w:cs="Times New Roman"/>
      <w:kern w:val="0"/>
      <w:lang w:val="en-GB" w:eastAsia="da-DK"/>
      <w14:ligatures w14:val="none"/>
    </w:rPr>
  </w:style>
  <w:style w:type="character" w:customStyle="1" w:styleId="afff3">
    <w:name w:val="Список литературы Знак"/>
    <w:link w:val="1f2"/>
    <w:uiPriority w:val="99"/>
    <w:qFormat/>
    <w:locked/>
    <w:rsid w:val="00DB73FE"/>
    <w:rPr>
      <w:rFonts w:ascii="Times New Roman" w:eastAsia="Times New Roman" w:hAnsi="Times New Roman" w:cs="Times New Roman"/>
      <w:kern w:val="0"/>
      <w:lang w:val="en-GB" w:eastAsia="da-DK"/>
      <w14:ligatures w14:val="none"/>
    </w:rPr>
  </w:style>
  <w:style w:type="paragraph" w:customStyle="1" w:styleId="Note">
    <w:name w:val="Note"/>
    <w:basedOn w:val="a"/>
    <w:uiPriority w:val="99"/>
    <w:qFormat/>
    <w:rsid w:val="00DB73FE"/>
    <w:pPr>
      <w:autoSpaceDE w:val="0"/>
      <w:autoSpaceDN w:val="0"/>
      <w:adjustRightInd w:val="0"/>
      <w:spacing w:after="0" w:line="240" w:lineRule="auto"/>
      <w:jc w:val="both"/>
    </w:pPr>
    <w:rPr>
      <w:rFonts w:ascii="Times New Roman" w:eastAsia="Times New Roman" w:hAnsi="Times New Roman" w:cs="Times New Roman"/>
      <w:kern w:val="0"/>
      <w:sz w:val="20"/>
      <w:szCs w:val="20"/>
      <w:lang w:val="en-GB" w:eastAsia="da-DK"/>
      <w14:ligatures w14:val="none"/>
    </w:rPr>
  </w:style>
  <w:style w:type="paragraph" w:customStyle="1" w:styleId="Picture">
    <w:name w:val="Picture"/>
    <w:basedOn w:val="af4"/>
    <w:link w:val="PictureChar"/>
    <w:qFormat/>
    <w:rsid w:val="00DB73FE"/>
    <w:pPr>
      <w:keepNext/>
      <w:keepLines/>
      <w:tabs>
        <w:tab w:val="left" w:pos="1701"/>
      </w:tabs>
      <w:spacing w:before="120" w:after="120"/>
      <w:ind w:left="1701" w:hanging="1701"/>
    </w:pPr>
    <w:rPr>
      <w:rFonts w:ascii="Arial" w:eastAsia="Times New Roman" w:hAnsi="Arial" w:cs="Times New Roman"/>
      <w:b/>
      <w:bCs/>
      <w:i w:val="0"/>
      <w:iCs w:val="0"/>
      <w:color w:val="365F91"/>
      <w:kern w:val="0"/>
      <w:sz w:val="28"/>
      <w:szCs w:val="20"/>
      <w:lang w:val="zh-CN" w:eastAsia="da-DK"/>
      <w14:ligatures w14:val="none"/>
    </w:rPr>
  </w:style>
  <w:style w:type="character" w:customStyle="1" w:styleId="PictureChar">
    <w:name w:val="Picture Char"/>
    <w:link w:val="Picture"/>
    <w:qFormat/>
    <w:locked/>
    <w:rsid w:val="00DB73FE"/>
    <w:rPr>
      <w:rFonts w:ascii="Arial" w:eastAsia="Times New Roman" w:hAnsi="Arial" w:cs="Times New Roman"/>
      <w:b/>
      <w:bCs/>
      <w:color w:val="365F91"/>
      <w:kern w:val="0"/>
      <w:sz w:val="28"/>
      <w:szCs w:val="20"/>
      <w:lang w:val="zh-CN" w:eastAsia="da-DK"/>
      <w14:ligatures w14:val="none"/>
    </w:rPr>
  </w:style>
  <w:style w:type="paragraph" w:customStyle="1" w:styleId="exname">
    <w:name w:val="exname"/>
    <w:basedOn w:val="a"/>
    <w:uiPriority w:val="99"/>
    <w:qFormat/>
    <w:rsid w:val="00DB73FE"/>
    <w:pPr>
      <w:spacing w:before="100" w:beforeAutospacing="1" w:after="100" w:afterAutospacing="1" w:line="240" w:lineRule="auto"/>
    </w:pPr>
    <w:rPr>
      <w:rFonts w:ascii="Verdana" w:eastAsia="Times New Roman" w:hAnsi="Verdana" w:cs="Times New Roman"/>
      <w:kern w:val="0"/>
      <w14:ligatures w14:val="none"/>
    </w:rPr>
  </w:style>
  <w:style w:type="paragraph" w:customStyle="1" w:styleId="List1a">
    <w:name w:val="List 1a"/>
    <w:basedOn w:val="a"/>
    <w:next w:val="List1"/>
    <w:uiPriority w:val="99"/>
    <w:qFormat/>
    <w:rsid w:val="00DB73FE"/>
    <w:pPr>
      <w:numPr>
        <w:numId w:val="13"/>
      </w:numPr>
      <w:spacing w:after="120" w:line="240" w:lineRule="auto"/>
      <w:jc w:val="both"/>
    </w:pPr>
    <w:rPr>
      <w:rFonts w:ascii="Times New Roman" w:eastAsia="Calibri" w:hAnsi="Times New Roman" w:cs="Times New Roman"/>
      <w:kern w:val="0"/>
      <w:lang w:eastAsia="da-DK"/>
      <w14:ligatures w14:val="none"/>
    </w:rPr>
  </w:style>
  <w:style w:type="paragraph" w:customStyle="1" w:styleId="1f3">
    <w:name w:val="Обычный1"/>
    <w:uiPriority w:val="99"/>
    <w:qFormat/>
    <w:rsid w:val="00DB73FE"/>
    <w:pPr>
      <w:widowControl w:val="0"/>
      <w:snapToGrid w:val="0"/>
      <w:spacing w:after="0" w:line="240" w:lineRule="auto"/>
    </w:pPr>
    <w:rPr>
      <w:rFonts w:ascii="Times New Roman" w:eastAsia="Times New Roman" w:hAnsi="Times New Roman" w:cs="Times New Roman"/>
      <w:kern w:val="0"/>
      <w:sz w:val="20"/>
      <w:szCs w:val="20"/>
      <w:lang w:eastAsia="ru-RU"/>
      <w14:ligatures w14:val="none"/>
    </w:rPr>
  </w:style>
  <w:style w:type="paragraph" w:customStyle="1" w:styleId="afff4">
    <w:name w:val="Таблица шапка"/>
    <w:basedOn w:val="a"/>
    <w:uiPriority w:val="99"/>
    <w:qFormat/>
    <w:rsid w:val="00DB73FE"/>
    <w:pPr>
      <w:spacing w:after="120" w:line="240" w:lineRule="auto"/>
      <w:jc w:val="center"/>
    </w:pPr>
    <w:rPr>
      <w:rFonts w:ascii="Times New Roman" w:eastAsia="Times New Roman" w:hAnsi="Times New Roman" w:cs="Times New Roman"/>
      <w:b/>
      <w:kern w:val="0"/>
      <w:sz w:val="20"/>
      <w:szCs w:val="22"/>
      <w:lang w:val="ru-RU" w:eastAsia="ru-RU"/>
      <w14:ligatures w14:val="none"/>
    </w:rPr>
  </w:style>
  <w:style w:type="paragraph" w:customStyle="1" w:styleId="afff5">
    <w:name w:val="Таблица тело"/>
    <w:basedOn w:val="a"/>
    <w:uiPriority w:val="99"/>
    <w:qFormat/>
    <w:rsid w:val="00DB73FE"/>
    <w:pPr>
      <w:spacing w:after="120" w:line="240" w:lineRule="auto"/>
      <w:jc w:val="both"/>
    </w:pPr>
    <w:rPr>
      <w:rFonts w:ascii="Times New Roman" w:eastAsia="Times New Roman" w:hAnsi="Times New Roman" w:cs="Times New Roman"/>
      <w:kern w:val="0"/>
      <w:sz w:val="20"/>
      <w:szCs w:val="22"/>
      <w:lang w:val="ru-RU" w:eastAsia="ru-RU"/>
      <w14:ligatures w14:val="none"/>
    </w:rPr>
  </w:style>
  <w:style w:type="paragraph" w:customStyle="1" w:styleId="Pa4">
    <w:name w:val="Pa4"/>
    <w:basedOn w:val="Default"/>
    <w:next w:val="Default"/>
    <w:uiPriority w:val="99"/>
    <w:qFormat/>
    <w:rsid w:val="00DB73FE"/>
    <w:pPr>
      <w:spacing w:line="221" w:lineRule="atLeast"/>
    </w:pPr>
    <w:rPr>
      <w:rFonts w:ascii="Myriad Pro" w:eastAsia="Times New Roman" w:hAnsi="Myriad Pro" w:cs="Times New Roman"/>
      <w:color w:val="auto"/>
      <w:lang w:eastAsia="zh-CN"/>
      <w14:ligatures w14:val="none"/>
    </w:rPr>
  </w:style>
  <w:style w:type="paragraph" w:customStyle="1" w:styleId="doc-info1">
    <w:name w:val="doc-info1"/>
    <w:basedOn w:val="a"/>
    <w:uiPriority w:val="99"/>
    <w:qFormat/>
    <w:rsid w:val="00DB73FE"/>
    <w:pPr>
      <w:spacing w:after="120" w:line="240" w:lineRule="auto"/>
      <w:jc w:val="center"/>
    </w:pPr>
    <w:rPr>
      <w:rFonts w:ascii="Times New Roman" w:eastAsia="Times New Roman" w:hAnsi="Times New Roman" w:cs="Times New Roman"/>
      <w:color w:val="0981A8"/>
      <w:kern w:val="0"/>
      <w:lang w:eastAsia="zh-CN"/>
      <w14:ligatures w14:val="none"/>
    </w:rPr>
  </w:style>
  <w:style w:type="paragraph" w:customStyle="1" w:styleId="dname1">
    <w:name w:val="dname1"/>
    <w:basedOn w:val="a"/>
    <w:uiPriority w:val="99"/>
    <w:qFormat/>
    <w:rsid w:val="00DB73FE"/>
    <w:pPr>
      <w:spacing w:before="240" w:after="240" w:line="240" w:lineRule="auto"/>
      <w:jc w:val="center"/>
    </w:pPr>
    <w:rPr>
      <w:rFonts w:ascii="Times New Roman" w:eastAsia="Times New Roman" w:hAnsi="Times New Roman" w:cs="Times New Roman"/>
      <w:b/>
      <w:bCs/>
      <w:kern w:val="0"/>
      <w:sz w:val="19"/>
      <w:szCs w:val="19"/>
      <w:lang w:eastAsia="zh-CN"/>
      <w14:ligatures w14:val="none"/>
    </w:rPr>
  </w:style>
  <w:style w:type="paragraph" w:customStyle="1" w:styleId="font0">
    <w:name w:val="font0"/>
    <w:basedOn w:val="a"/>
    <w:uiPriority w:val="99"/>
    <w:qFormat/>
    <w:rsid w:val="00DB73FE"/>
    <w:pPr>
      <w:spacing w:before="100" w:beforeAutospacing="1" w:after="100" w:afterAutospacing="1" w:line="240" w:lineRule="auto"/>
    </w:pPr>
    <w:rPr>
      <w:rFonts w:ascii="Times New Roman" w:eastAsia="Times New Roman" w:hAnsi="Times New Roman" w:cs="Times New Roman"/>
      <w:color w:val="000000"/>
      <w:kern w:val="0"/>
      <w:sz w:val="20"/>
      <w:szCs w:val="20"/>
      <w:lang w:val="en-GB" w:eastAsia="en-GB"/>
      <w14:ligatures w14:val="none"/>
    </w:rPr>
  </w:style>
  <w:style w:type="paragraph" w:customStyle="1" w:styleId="font5">
    <w:name w:val="font5"/>
    <w:basedOn w:val="a"/>
    <w:uiPriority w:val="99"/>
    <w:qFormat/>
    <w:rsid w:val="00DB73FE"/>
    <w:pPr>
      <w:spacing w:before="100" w:beforeAutospacing="1" w:after="100" w:afterAutospacing="1" w:line="240" w:lineRule="auto"/>
    </w:pPr>
    <w:rPr>
      <w:rFonts w:ascii="Times New Roman" w:eastAsia="Times New Roman" w:hAnsi="Times New Roman" w:cs="Times New Roman"/>
      <w:b/>
      <w:bCs/>
      <w:color w:val="000000"/>
      <w:kern w:val="0"/>
      <w:sz w:val="20"/>
      <w:szCs w:val="20"/>
      <w:lang w:val="en-GB" w:eastAsia="en-GB"/>
      <w14:ligatures w14:val="none"/>
    </w:rPr>
  </w:style>
  <w:style w:type="paragraph" w:customStyle="1" w:styleId="font6">
    <w:name w:val="font6"/>
    <w:basedOn w:val="a"/>
    <w:uiPriority w:val="99"/>
    <w:qFormat/>
    <w:rsid w:val="00DB73FE"/>
    <w:pPr>
      <w:spacing w:before="100" w:beforeAutospacing="1" w:after="100" w:afterAutospacing="1" w:line="240" w:lineRule="auto"/>
    </w:pPr>
    <w:rPr>
      <w:rFonts w:ascii="Times New Roman" w:eastAsia="Times New Roman" w:hAnsi="Times New Roman" w:cs="Times New Roman"/>
      <w:color w:val="000000"/>
      <w:kern w:val="0"/>
      <w:sz w:val="20"/>
      <w:szCs w:val="20"/>
      <w:lang w:val="en-GB" w:eastAsia="en-GB"/>
      <w14:ligatures w14:val="none"/>
    </w:rPr>
  </w:style>
  <w:style w:type="paragraph" w:customStyle="1" w:styleId="font7">
    <w:name w:val="font7"/>
    <w:basedOn w:val="a"/>
    <w:uiPriority w:val="99"/>
    <w:qFormat/>
    <w:rsid w:val="00DB73FE"/>
    <w:pPr>
      <w:spacing w:before="100" w:beforeAutospacing="1" w:after="100" w:afterAutospacing="1" w:line="240" w:lineRule="auto"/>
    </w:pPr>
    <w:rPr>
      <w:rFonts w:ascii="Times New Roman" w:eastAsia="Times New Roman" w:hAnsi="Times New Roman" w:cs="Times New Roman"/>
      <w:color w:val="000000"/>
      <w:kern w:val="0"/>
      <w:sz w:val="20"/>
      <w:szCs w:val="20"/>
      <w:lang w:val="en-GB" w:eastAsia="en-GB"/>
      <w14:ligatures w14:val="none"/>
    </w:rPr>
  </w:style>
  <w:style w:type="paragraph" w:customStyle="1" w:styleId="xl70">
    <w:name w:val="xl70"/>
    <w:basedOn w:val="a"/>
    <w:uiPriority w:val="99"/>
    <w:qFormat/>
    <w:rsid w:val="00DB73F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kern w:val="0"/>
      <w:lang w:val="en-GB" w:eastAsia="en-GB"/>
      <w14:ligatures w14:val="none"/>
    </w:rPr>
  </w:style>
  <w:style w:type="paragraph" w:customStyle="1" w:styleId="xl71">
    <w:name w:val="xl71"/>
    <w:basedOn w:val="a"/>
    <w:uiPriority w:val="99"/>
    <w:qFormat/>
    <w:rsid w:val="00DB73F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kern w:val="0"/>
      <w:lang w:val="en-GB" w:eastAsia="en-GB"/>
      <w14:ligatures w14:val="none"/>
    </w:rPr>
  </w:style>
  <w:style w:type="paragraph" w:customStyle="1" w:styleId="xl72">
    <w:name w:val="xl72"/>
    <w:basedOn w:val="a"/>
    <w:uiPriority w:val="99"/>
    <w:qFormat/>
    <w:rsid w:val="00DB73F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kern w:val="0"/>
      <w:lang w:val="en-GB" w:eastAsia="en-GB"/>
      <w14:ligatures w14:val="none"/>
    </w:rPr>
  </w:style>
  <w:style w:type="paragraph" w:customStyle="1" w:styleId="xl73">
    <w:name w:val="xl73"/>
    <w:basedOn w:val="a"/>
    <w:uiPriority w:val="99"/>
    <w:qFormat/>
    <w:rsid w:val="00DB73F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kern w:val="0"/>
      <w:lang w:val="en-GB" w:eastAsia="en-GB"/>
      <w14:ligatures w14:val="none"/>
    </w:rPr>
  </w:style>
  <w:style w:type="paragraph" w:customStyle="1" w:styleId="xl74">
    <w:name w:val="xl74"/>
    <w:basedOn w:val="a"/>
    <w:uiPriority w:val="99"/>
    <w:qFormat/>
    <w:rsid w:val="00DB73F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lang w:val="en-GB" w:eastAsia="en-GB"/>
      <w14:ligatures w14:val="none"/>
    </w:rPr>
  </w:style>
  <w:style w:type="paragraph" w:customStyle="1" w:styleId="xl75">
    <w:name w:val="xl75"/>
    <w:basedOn w:val="a"/>
    <w:uiPriority w:val="99"/>
    <w:qFormat/>
    <w:rsid w:val="00DB73F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kern w:val="0"/>
      <w:lang w:val="en-GB" w:eastAsia="en-GB"/>
      <w14:ligatures w14:val="none"/>
    </w:rPr>
  </w:style>
  <w:style w:type="paragraph" w:customStyle="1" w:styleId="xl76">
    <w:name w:val="xl76"/>
    <w:basedOn w:val="a"/>
    <w:uiPriority w:val="99"/>
    <w:qFormat/>
    <w:rsid w:val="00DB73F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lang w:val="en-GB" w:eastAsia="en-GB"/>
      <w14:ligatures w14:val="none"/>
    </w:rPr>
  </w:style>
  <w:style w:type="paragraph" w:customStyle="1" w:styleId="xl77">
    <w:name w:val="xl77"/>
    <w:basedOn w:val="a"/>
    <w:uiPriority w:val="99"/>
    <w:qFormat/>
    <w:rsid w:val="00DB73FE"/>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lang w:val="en-GB" w:eastAsia="en-GB"/>
      <w14:ligatures w14:val="none"/>
    </w:rPr>
  </w:style>
  <w:style w:type="paragraph" w:customStyle="1" w:styleId="xl78">
    <w:name w:val="xl78"/>
    <w:basedOn w:val="a"/>
    <w:uiPriority w:val="99"/>
    <w:qFormat/>
    <w:rsid w:val="00DB73FE"/>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lang w:val="en-GB" w:eastAsia="en-GB"/>
      <w14:ligatures w14:val="none"/>
    </w:rPr>
  </w:style>
  <w:style w:type="paragraph" w:customStyle="1" w:styleId="xl79">
    <w:name w:val="xl79"/>
    <w:basedOn w:val="a"/>
    <w:uiPriority w:val="99"/>
    <w:qFormat/>
    <w:rsid w:val="00DB73F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lang w:val="en-GB" w:eastAsia="en-GB"/>
      <w14:ligatures w14:val="none"/>
    </w:rPr>
  </w:style>
  <w:style w:type="paragraph" w:customStyle="1" w:styleId="xl80">
    <w:name w:val="xl80"/>
    <w:basedOn w:val="a"/>
    <w:uiPriority w:val="99"/>
    <w:qFormat/>
    <w:rsid w:val="00DB73FE"/>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lang w:val="en-GB" w:eastAsia="en-GB"/>
      <w14:ligatures w14:val="none"/>
    </w:rPr>
  </w:style>
  <w:style w:type="paragraph" w:customStyle="1" w:styleId="xl81">
    <w:name w:val="xl81"/>
    <w:basedOn w:val="a"/>
    <w:uiPriority w:val="99"/>
    <w:qFormat/>
    <w:rsid w:val="00DB73F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FF"/>
      <w:kern w:val="0"/>
      <w:u w:val="single"/>
      <w:lang w:val="en-GB" w:eastAsia="en-GB"/>
      <w14:ligatures w14:val="none"/>
    </w:rPr>
  </w:style>
  <w:style w:type="paragraph" w:customStyle="1" w:styleId="xl82">
    <w:name w:val="xl82"/>
    <w:basedOn w:val="a"/>
    <w:uiPriority w:val="99"/>
    <w:qFormat/>
    <w:rsid w:val="00DB73F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lang w:val="en-GB" w:eastAsia="en-GB"/>
      <w14:ligatures w14:val="none"/>
    </w:rPr>
  </w:style>
  <w:style w:type="paragraph" w:customStyle="1" w:styleId="xl83">
    <w:name w:val="xl83"/>
    <w:basedOn w:val="a"/>
    <w:uiPriority w:val="99"/>
    <w:qFormat/>
    <w:rsid w:val="00DB73F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lang w:val="en-GB" w:eastAsia="en-GB"/>
      <w14:ligatures w14:val="none"/>
    </w:rPr>
  </w:style>
  <w:style w:type="paragraph" w:customStyle="1" w:styleId="xl84">
    <w:name w:val="xl84"/>
    <w:basedOn w:val="a"/>
    <w:uiPriority w:val="99"/>
    <w:qFormat/>
    <w:rsid w:val="00DB73F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kern w:val="0"/>
      <w:lang w:val="en-GB" w:eastAsia="en-GB"/>
      <w14:ligatures w14:val="none"/>
    </w:rPr>
  </w:style>
  <w:style w:type="paragraph" w:customStyle="1" w:styleId="xl85">
    <w:name w:val="xl85"/>
    <w:basedOn w:val="a"/>
    <w:uiPriority w:val="99"/>
    <w:qFormat/>
    <w:rsid w:val="00DB73F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lang w:val="en-GB" w:eastAsia="en-GB"/>
      <w14:ligatures w14:val="none"/>
    </w:rPr>
  </w:style>
  <w:style w:type="paragraph" w:customStyle="1" w:styleId="xl86">
    <w:name w:val="xl86"/>
    <w:basedOn w:val="a"/>
    <w:uiPriority w:val="99"/>
    <w:qFormat/>
    <w:rsid w:val="00DB73FE"/>
    <w:pPr>
      <w:spacing w:before="100" w:beforeAutospacing="1" w:after="100" w:afterAutospacing="1" w:line="240" w:lineRule="auto"/>
    </w:pPr>
    <w:rPr>
      <w:rFonts w:ascii="Times New Roman" w:eastAsia="Times New Roman" w:hAnsi="Times New Roman" w:cs="Times New Roman"/>
      <w:color w:val="000000"/>
      <w:kern w:val="0"/>
      <w:lang w:val="en-GB" w:eastAsia="en-GB"/>
      <w14:ligatures w14:val="none"/>
    </w:rPr>
  </w:style>
  <w:style w:type="paragraph" w:customStyle="1" w:styleId="xl87">
    <w:name w:val="xl87"/>
    <w:basedOn w:val="a"/>
    <w:uiPriority w:val="99"/>
    <w:qFormat/>
    <w:rsid w:val="00DB73FE"/>
    <w:pPr>
      <w:spacing w:before="100" w:beforeAutospacing="1" w:after="100" w:afterAutospacing="1" w:line="240" w:lineRule="auto"/>
    </w:pPr>
    <w:rPr>
      <w:rFonts w:ascii="Times New Roman" w:eastAsia="Times New Roman" w:hAnsi="Times New Roman" w:cs="Times New Roman"/>
      <w:kern w:val="0"/>
      <w:lang w:val="en-GB" w:eastAsia="en-GB"/>
      <w14:ligatures w14:val="none"/>
    </w:rPr>
  </w:style>
  <w:style w:type="paragraph" w:customStyle="1" w:styleId="xl88">
    <w:name w:val="xl88"/>
    <w:basedOn w:val="a"/>
    <w:uiPriority w:val="99"/>
    <w:qFormat/>
    <w:rsid w:val="00DB73FE"/>
    <w:pPr>
      <w:spacing w:before="100" w:beforeAutospacing="1" w:after="100" w:afterAutospacing="1" w:line="240" w:lineRule="auto"/>
    </w:pPr>
    <w:rPr>
      <w:rFonts w:ascii="Times New Roman" w:eastAsia="Times New Roman" w:hAnsi="Times New Roman" w:cs="Times New Roman"/>
      <w:kern w:val="0"/>
      <w:lang w:val="en-GB" w:eastAsia="en-GB"/>
      <w14:ligatures w14:val="none"/>
    </w:rPr>
  </w:style>
  <w:style w:type="paragraph" w:customStyle="1" w:styleId="xl89">
    <w:name w:val="xl89"/>
    <w:basedOn w:val="a"/>
    <w:uiPriority w:val="99"/>
    <w:qFormat/>
    <w:rsid w:val="00DB73F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FF"/>
      <w:kern w:val="0"/>
      <w:u w:val="single"/>
      <w:lang w:val="en-GB" w:eastAsia="en-GB"/>
      <w14:ligatures w14:val="none"/>
    </w:rPr>
  </w:style>
  <w:style w:type="paragraph" w:customStyle="1" w:styleId="xl90">
    <w:name w:val="xl90"/>
    <w:basedOn w:val="a"/>
    <w:uiPriority w:val="99"/>
    <w:qFormat/>
    <w:rsid w:val="00DB73F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lang w:val="en-GB" w:eastAsia="en-GB"/>
      <w14:ligatures w14:val="none"/>
    </w:rPr>
  </w:style>
  <w:style w:type="paragraph" w:customStyle="1" w:styleId="xl91">
    <w:name w:val="xl91"/>
    <w:basedOn w:val="a"/>
    <w:uiPriority w:val="99"/>
    <w:qFormat/>
    <w:rsid w:val="00DB73FE"/>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lang w:val="en-GB" w:eastAsia="en-GB"/>
      <w14:ligatures w14:val="none"/>
    </w:rPr>
  </w:style>
  <w:style w:type="paragraph" w:customStyle="1" w:styleId="xl92">
    <w:name w:val="xl92"/>
    <w:basedOn w:val="a"/>
    <w:uiPriority w:val="99"/>
    <w:qFormat/>
    <w:rsid w:val="00DB73FE"/>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kern w:val="0"/>
      <w:lang w:val="en-GB" w:eastAsia="en-GB"/>
      <w14:ligatures w14:val="none"/>
    </w:rPr>
  </w:style>
  <w:style w:type="paragraph" w:customStyle="1" w:styleId="xl93">
    <w:name w:val="xl93"/>
    <w:basedOn w:val="a"/>
    <w:uiPriority w:val="99"/>
    <w:qFormat/>
    <w:rsid w:val="00DB73FE"/>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kern w:val="0"/>
      <w:lang w:val="en-GB" w:eastAsia="en-GB"/>
      <w14:ligatures w14:val="none"/>
    </w:rPr>
  </w:style>
  <w:style w:type="paragraph" w:customStyle="1" w:styleId="xl94">
    <w:name w:val="xl94"/>
    <w:basedOn w:val="a"/>
    <w:uiPriority w:val="99"/>
    <w:qFormat/>
    <w:rsid w:val="00DB73FE"/>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lang w:val="en-GB" w:eastAsia="en-GB"/>
      <w14:ligatures w14:val="none"/>
    </w:rPr>
  </w:style>
  <w:style w:type="paragraph" w:customStyle="1" w:styleId="xl95">
    <w:name w:val="xl95"/>
    <w:basedOn w:val="a"/>
    <w:uiPriority w:val="99"/>
    <w:qFormat/>
    <w:rsid w:val="00DB73FE"/>
    <w:pPr>
      <w:spacing w:before="100" w:beforeAutospacing="1" w:after="100" w:afterAutospacing="1" w:line="240" w:lineRule="auto"/>
    </w:pPr>
    <w:rPr>
      <w:rFonts w:ascii="Times New Roman" w:eastAsia="Times New Roman" w:hAnsi="Times New Roman" w:cs="Times New Roman"/>
      <w:color w:val="333333"/>
      <w:kern w:val="0"/>
      <w:sz w:val="18"/>
      <w:szCs w:val="18"/>
      <w:lang w:val="en-GB" w:eastAsia="en-GB"/>
      <w14:ligatures w14:val="none"/>
    </w:rPr>
  </w:style>
  <w:style w:type="paragraph" w:customStyle="1" w:styleId="xl96">
    <w:name w:val="xl96"/>
    <w:basedOn w:val="a"/>
    <w:uiPriority w:val="99"/>
    <w:qFormat/>
    <w:rsid w:val="00DB73F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lang w:val="en-GB" w:eastAsia="en-GB"/>
      <w14:ligatures w14:val="none"/>
    </w:rPr>
  </w:style>
  <w:style w:type="paragraph" w:customStyle="1" w:styleId="xl97">
    <w:name w:val="xl97"/>
    <w:basedOn w:val="a"/>
    <w:uiPriority w:val="99"/>
    <w:qFormat/>
    <w:rsid w:val="00DB73FE"/>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lang w:val="en-GB" w:eastAsia="en-GB"/>
      <w14:ligatures w14:val="none"/>
    </w:rPr>
  </w:style>
  <w:style w:type="paragraph" w:customStyle="1" w:styleId="xl98">
    <w:name w:val="xl98"/>
    <w:basedOn w:val="a"/>
    <w:uiPriority w:val="99"/>
    <w:qFormat/>
    <w:rsid w:val="00DB73FE"/>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FF"/>
      <w:kern w:val="0"/>
      <w:u w:val="single"/>
      <w:lang w:val="en-GB" w:eastAsia="en-GB"/>
      <w14:ligatures w14:val="none"/>
    </w:rPr>
  </w:style>
  <w:style w:type="paragraph" w:customStyle="1" w:styleId="xl99">
    <w:name w:val="xl99"/>
    <w:basedOn w:val="a"/>
    <w:uiPriority w:val="99"/>
    <w:qFormat/>
    <w:rsid w:val="00DB73FE"/>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lang w:val="en-GB" w:eastAsia="en-GB"/>
      <w14:ligatures w14:val="none"/>
    </w:rPr>
  </w:style>
  <w:style w:type="paragraph" w:customStyle="1" w:styleId="xl100">
    <w:name w:val="xl100"/>
    <w:basedOn w:val="a"/>
    <w:uiPriority w:val="99"/>
    <w:qFormat/>
    <w:rsid w:val="00DB73FE"/>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lang w:val="en-GB" w:eastAsia="en-GB"/>
      <w14:ligatures w14:val="none"/>
    </w:rPr>
  </w:style>
  <w:style w:type="paragraph" w:customStyle="1" w:styleId="xl101">
    <w:name w:val="xl101"/>
    <w:basedOn w:val="a"/>
    <w:uiPriority w:val="99"/>
    <w:qFormat/>
    <w:rsid w:val="00DB73FE"/>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lang w:val="en-GB" w:eastAsia="en-GB"/>
      <w14:ligatures w14:val="none"/>
    </w:rPr>
  </w:style>
  <w:style w:type="paragraph" w:customStyle="1" w:styleId="xl102">
    <w:name w:val="xl102"/>
    <w:basedOn w:val="a"/>
    <w:uiPriority w:val="99"/>
    <w:qFormat/>
    <w:rsid w:val="00DB73FE"/>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lang w:val="en-GB" w:eastAsia="en-GB"/>
      <w14:ligatures w14:val="none"/>
    </w:rPr>
  </w:style>
  <w:style w:type="paragraph" w:customStyle="1" w:styleId="xl103">
    <w:name w:val="xl103"/>
    <w:basedOn w:val="a"/>
    <w:uiPriority w:val="99"/>
    <w:qFormat/>
    <w:rsid w:val="00DB73FE"/>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FF"/>
      <w:kern w:val="0"/>
      <w:u w:val="single"/>
      <w:lang w:val="en-GB" w:eastAsia="en-GB"/>
      <w14:ligatures w14:val="none"/>
    </w:rPr>
  </w:style>
  <w:style w:type="paragraph" w:customStyle="1" w:styleId="xl104">
    <w:name w:val="xl104"/>
    <w:basedOn w:val="a"/>
    <w:uiPriority w:val="99"/>
    <w:qFormat/>
    <w:rsid w:val="00DB73FE"/>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lang w:val="en-GB" w:eastAsia="en-GB"/>
      <w14:ligatures w14:val="none"/>
    </w:rPr>
  </w:style>
  <w:style w:type="paragraph" w:customStyle="1" w:styleId="xl105">
    <w:name w:val="xl105"/>
    <w:basedOn w:val="a"/>
    <w:uiPriority w:val="99"/>
    <w:qFormat/>
    <w:rsid w:val="00DB73FE"/>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lang w:val="en-GB" w:eastAsia="en-GB"/>
      <w14:ligatures w14:val="none"/>
    </w:rPr>
  </w:style>
  <w:style w:type="paragraph" w:customStyle="1" w:styleId="xl106">
    <w:name w:val="xl106"/>
    <w:basedOn w:val="a"/>
    <w:uiPriority w:val="99"/>
    <w:qFormat/>
    <w:rsid w:val="00DB73FE"/>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FF"/>
      <w:kern w:val="0"/>
      <w:u w:val="single"/>
      <w:lang w:val="en-GB" w:eastAsia="en-GB"/>
      <w14:ligatures w14:val="none"/>
    </w:rPr>
  </w:style>
  <w:style w:type="paragraph" w:customStyle="1" w:styleId="xl107">
    <w:name w:val="xl107"/>
    <w:basedOn w:val="a"/>
    <w:uiPriority w:val="99"/>
    <w:qFormat/>
    <w:rsid w:val="00DB73FE"/>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FF"/>
      <w:kern w:val="0"/>
      <w:u w:val="single"/>
      <w:lang w:val="en-GB" w:eastAsia="en-GB"/>
      <w14:ligatures w14:val="none"/>
    </w:rPr>
  </w:style>
  <w:style w:type="paragraph" w:customStyle="1" w:styleId="xl108">
    <w:name w:val="xl108"/>
    <w:basedOn w:val="a"/>
    <w:uiPriority w:val="99"/>
    <w:qFormat/>
    <w:rsid w:val="00DB73FE"/>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kern w:val="0"/>
      <w:lang w:val="en-GB" w:eastAsia="en-GB"/>
      <w14:ligatures w14:val="none"/>
    </w:rPr>
  </w:style>
  <w:style w:type="paragraph" w:customStyle="1" w:styleId="xl109">
    <w:name w:val="xl109"/>
    <w:basedOn w:val="a"/>
    <w:uiPriority w:val="99"/>
    <w:qFormat/>
    <w:rsid w:val="00DB73F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FF"/>
      <w:kern w:val="0"/>
      <w:u w:val="single"/>
      <w:lang w:val="en-GB" w:eastAsia="en-GB"/>
      <w14:ligatures w14:val="none"/>
    </w:rPr>
  </w:style>
  <w:style w:type="paragraph" w:customStyle="1" w:styleId="xl110">
    <w:name w:val="xl110"/>
    <w:basedOn w:val="a"/>
    <w:uiPriority w:val="99"/>
    <w:qFormat/>
    <w:rsid w:val="00DB73FE"/>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lang w:val="en-GB" w:eastAsia="en-GB"/>
      <w14:ligatures w14:val="none"/>
    </w:rPr>
  </w:style>
  <w:style w:type="paragraph" w:customStyle="1" w:styleId="xl111">
    <w:name w:val="xl111"/>
    <w:basedOn w:val="a"/>
    <w:uiPriority w:val="99"/>
    <w:qFormat/>
    <w:rsid w:val="00DB73FE"/>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FF"/>
      <w:kern w:val="0"/>
      <w:u w:val="single"/>
      <w:lang w:val="en-GB" w:eastAsia="en-GB"/>
      <w14:ligatures w14:val="none"/>
    </w:rPr>
  </w:style>
  <w:style w:type="paragraph" w:customStyle="1" w:styleId="xl112">
    <w:name w:val="xl112"/>
    <w:basedOn w:val="a"/>
    <w:uiPriority w:val="99"/>
    <w:qFormat/>
    <w:rsid w:val="00DB73FE"/>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FF"/>
      <w:kern w:val="0"/>
      <w:u w:val="single"/>
      <w:lang w:val="en-GB" w:eastAsia="en-GB"/>
      <w14:ligatures w14:val="none"/>
    </w:rPr>
  </w:style>
  <w:style w:type="paragraph" w:customStyle="1" w:styleId="xl113">
    <w:name w:val="xl113"/>
    <w:basedOn w:val="a"/>
    <w:uiPriority w:val="99"/>
    <w:qFormat/>
    <w:rsid w:val="00DB73FE"/>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lang w:val="en-GB" w:eastAsia="en-GB"/>
      <w14:ligatures w14:val="none"/>
    </w:rPr>
  </w:style>
  <w:style w:type="paragraph" w:customStyle="1" w:styleId="xl114">
    <w:name w:val="xl114"/>
    <w:basedOn w:val="a"/>
    <w:uiPriority w:val="99"/>
    <w:qFormat/>
    <w:rsid w:val="00DB73FE"/>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lang w:val="en-GB" w:eastAsia="en-GB"/>
      <w14:ligatures w14:val="none"/>
    </w:rPr>
  </w:style>
  <w:style w:type="paragraph" w:customStyle="1" w:styleId="xl115">
    <w:name w:val="xl115"/>
    <w:basedOn w:val="a"/>
    <w:uiPriority w:val="99"/>
    <w:qFormat/>
    <w:rsid w:val="00DB73FE"/>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kern w:val="0"/>
      <w:lang w:val="en-GB" w:eastAsia="en-GB"/>
      <w14:ligatures w14:val="none"/>
    </w:rPr>
  </w:style>
  <w:style w:type="paragraph" w:customStyle="1" w:styleId="xl116">
    <w:name w:val="xl116"/>
    <w:basedOn w:val="a"/>
    <w:uiPriority w:val="99"/>
    <w:qFormat/>
    <w:rsid w:val="00DB73FE"/>
    <w:pPr>
      <w:spacing w:before="100" w:beforeAutospacing="1" w:after="100" w:afterAutospacing="1" w:line="240" w:lineRule="auto"/>
      <w:jc w:val="center"/>
    </w:pPr>
    <w:rPr>
      <w:rFonts w:ascii="Times New Roman" w:eastAsia="Times New Roman" w:hAnsi="Times New Roman" w:cs="Times New Roman"/>
      <w:kern w:val="0"/>
      <w:lang w:val="en-GB" w:eastAsia="en-GB"/>
      <w14:ligatures w14:val="none"/>
    </w:rPr>
  </w:style>
  <w:style w:type="paragraph" w:customStyle="1" w:styleId="xl117">
    <w:name w:val="xl117"/>
    <w:basedOn w:val="a"/>
    <w:uiPriority w:val="99"/>
    <w:qFormat/>
    <w:rsid w:val="00DB73FE"/>
    <w:pPr>
      <w:spacing w:before="100" w:beforeAutospacing="1" w:after="100" w:afterAutospacing="1" w:line="240" w:lineRule="auto"/>
    </w:pPr>
    <w:rPr>
      <w:rFonts w:ascii="Times New Roman" w:eastAsia="Times New Roman" w:hAnsi="Times New Roman" w:cs="Times New Roman"/>
      <w:b/>
      <w:bCs/>
      <w:kern w:val="0"/>
      <w:lang w:val="en-GB" w:eastAsia="en-GB"/>
      <w14:ligatures w14:val="none"/>
    </w:rPr>
  </w:style>
  <w:style w:type="paragraph" w:customStyle="1" w:styleId="xl118">
    <w:name w:val="xl118"/>
    <w:basedOn w:val="a"/>
    <w:uiPriority w:val="99"/>
    <w:qFormat/>
    <w:rsid w:val="00DB73FE"/>
    <w:pPr>
      <w:spacing w:before="100" w:beforeAutospacing="1" w:after="100" w:afterAutospacing="1" w:line="240" w:lineRule="auto"/>
    </w:pPr>
    <w:rPr>
      <w:rFonts w:ascii="Times New Roman" w:eastAsia="Times New Roman" w:hAnsi="Times New Roman" w:cs="Times New Roman"/>
      <w:kern w:val="0"/>
      <w:lang w:val="en-GB" w:eastAsia="en-GB"/>
      <w14:ligatures w14:val="none"/>
    </w:rPr>
  </w:style>
  <w:style w:type="paragraph" w:customStyle="1" w:styleId="xl119">
    <w:name w:val="xl119"/>
    <w:basedOn w:val="a"/>
    <w:uiPriority w:val="99"/>
    <w:qFormat/>
    <w:rsid w:val="00DB73FE"/>
    <w:pPr>
      <w:spacing w:before="100" w:beforeAutospacing="1" w:after="100" w:afterAutospacing="1" w:line="240" w:lineRule="auto"/>
    </w:pPr>
    <w:rPr>
      <w:rFonts w:ascii="Times New Roman" w:eastAsia="Times New Roman" w:hAnsi="Times New Roman" w:cs="Times New Roman"/>
      <w:color w:val="0000FF"/>
      <w:kern w:val="0"/>
      <w:u w:val="single"/>
      <w:lang w:val="en-GB" w:eastAsia="en-GB"/>
      <w14:ligatures w14:val="none"/>
    </w:rPr>
  </w:style>
  <w:style w:type="paragraph" w:customStyle="1" w:styleId="xl120">
    <w:name w:val="xl120"/>
    <w:basedOn w:val="a"/>
    <w:uiPriority w:val="99"/>
    <w:qFormat/>
    <w:rsid w:val="00DB73F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kern w:val="0"/>
      <w:lang w:val="en-GB" w:eastAsia="en-GB"/>
      <w14:ligatures w14:val="none"/>
    </w:rPr>
  </w:style>
  <w:style w:type="paragraph" w:customStyle="1" w:styleId="xl121">
    <w:name w:val="xl121"/>
    <w:basedOn w:val="a"/>
    <w:uiPriority w:val="99"/>
    <w:qFormat/>
    <w:rsid w:val="00DB73FE"/>
    <w:pPr>
      <w:spacing w:before="100" w:beforeAutospacing="1" w:after="100" w:afterAutospacing="1" w:line="240" w:lineRule="auto"/>
    </w:pPr>
    <w:rPr>
      <w:rFonts w:ascii="Times New Roman" w:eastAsia="Times New Roman" w:hAnsi="Times New Roman" w:cs="Times New Roman"/>
      <w:kern w:val="0"/>
      <w:lang w:val="en-GB" w:eastAsia="en-GB"/>
      <w14:ligatures w14:val="none"/>
    </w:rPr>
  </w:style>
  <w:style w:type="paragraph" w:customStyle="1" w:styleId="xl122">
    <w:name w:val="xl122"/>
    <w:basedOn w:val="a"/>
    <w:uiPriority w:val="99"/>
    <w:qFormat/>
    <w:rsid w:val="00DB73FE"/>
    <w:pPr>
      <w:spacing w:before="100" w:beforeAutospacing="1" w:after="100" w:afterAutospacing="1" w:line="240" w:lineRule="auto"/>
    </w:pPr>
    <w:rPr>
      <w:rFonts w:ascii="Times New Roman" w:eastAsia="Times New Roman" w:hAnsi="Times New Roman" w:cs="Times New Roman"/>
      <w:kern w:val="0"/>
      <w:lang w:val="en-GB" w:eastAsia="en-GB"/>
      <w14:ligatures w14:val="none"/>
    </w:rPr>
  </w:style>
  <w:style w:type="paragraph" w:customStyle="1" w:styleId="xl123">
    <w:name w:val="xl123"/>
    <w:basedOn w:val="a"/>
    <w:uiPriority w:val="99"/>
    <w:qFormat/>
    <w:rsid w:val="00DB73F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lang w:val="en-GB" w:eastAsia="en-GB"/>
      <w14:ligatures w14:val="none"/>
    </w:rPr>
  </w:style>
  <w:style w:type="paragraph" w:customStyle="1" w:styleId="xl124">
    <w:name w:val="xl124"/>
    <w:basedOn w:val="a"/>
    <w:uiPriority w:val="99"/>
    <w:qFormat/>
    <w:rsid w:val="00DB73FE"/>
    <w:pPr>
      <w:spacing w:before="100" w:beforeAutospacing="1" w:after="100" w:afterAutospacing="1" w:line="240" w:lineRule="auto"/>
      <w:jc w:val="center"/>
    </w:pPr>
    <w:rPr>
      <w:rFonts w:ascii="Times New Roman" w:eastAsia="Times New Roman" w:hAnsi="Times New Roman" w:cs="Times New Roman"/>
      <w:b/>
      <w:bCs/>
      <w:kern w:val="0"/>
      <w:lang w:val="en-GB" w:eastAsia="en-GB"/>
      <w14:ligatures w14:val="none"/>
    </w:rPr>
  </w:style>
  <w:style w:type="paragraph" w:customStyle="1" w:styleId="xl125">
    <w:name w:val="xl125"/>
    <w:basedOn w:val="a"/>
    <w:uiPriority w:val="99"/>
    <w:qFormat/>
    <w:rsid w:val="00DB73F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kern w:val="0"/>
      <w:lang w:val="en-GB" w:eastAsia="en-GB"/>
      <w14:ligatures w14:val="none"/>
    </w:rPr>
  </w:style>
  <w:style w:type="paragraph" w:customStyle="1" w:styleId="xl126">
    <w:name w:val="xl126"/>
    <w:basedOn w:val="a"/>
    <w:uiPriority w:val="99"/>
    <w:qFormat/>
    <w:rsid w:val="00DB73F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kern w:val="0"/>
      <w:lang w:val="en-GB" w:eastAsia="en-GB"/>
      <w14:ligatures w14:val="none"/>
    </w:rPr>
  </w:style>
  <w:style w:type="paragraph" w:customStyle="1" w:styleId="Pa1">
    <w:name w:val="Pa1"/>
    <w:basedOn w:val="Default"/>
    <w:next w:val="Default"/>
    <w:uiPriority w:val="99"/>
    <w:qFormat/>
    <w:rsid w:val="00DB73FE"/>
    <w:pPr>
      <w:spacing w:line="241" w:lineRule="atLeast"/>
    </w:pPr>
    <w:rPr>
      <w:rFonts w:ascii="Times New Roman" w:eastAsia="Calibri" w:hAnsi="Times New Roman" w:cs="Times New Roman"/>
      <w:color w:val="auto"/>
      <w:lang w:val="ru-RU"/>
      <w14:ligatures w14:val="none"/>
    </w:rPr>
  </w:style>
  <w:style w:type="paragraph" w:customStyle="1" w:styleId="Stylefortableheading">
    <w:name w:val="Style for table heading"/>
    <w:basedOn w:val="a"/>
    <w:uiPriority w:val="99"/>
    <w:qFormat/>
    <w:rsid w:val="00DB73FE"/>
    <w:pPr>
      <w:keepNext/>
      <w:keepLines/>
      <w:suppressAutoHyphens/>
      <w:spacing w:after="0" w:line="240" w:lineRule="auto"/>
      <w:jc w:val="center"/>
    </w:pPr>
    <w:rPr>
      <w:rFonts w:ascii="Times New Roman" w:eastAsia="Times New Roman" w:hAnsi="Times New Roman" w:cs="Times New Roman"/>
      <w:b/>
      <w:kern w:val="0"/>
      <w:sz w:val="20"/>
      <w:szCs w:val="20"/>
      <w:lang w:val="ru-RU"/>
      <w14:ligatures w14:val="none"/>
    </w:rPr>
  </w:style>
  <w:style w:type="paragraph" w:customStyle="1" w:styleId="Stylefortabletext">
    <w:name w:val="Style for table text"/>
    <w:basedOn w:val="a"/>
    <w:link w:val="StylefortabletextChar"/>
    <w:uiPriority w:val="99"/>
    <w:qFormat/>
    <w:rsid w:val="00DB73FE"/>
    <w:pPr>
      <w:suppressAutoHyphens/>
      <w:spacing w:after="0" w:line="240" w:lineRule="auto"/>
    </w:pPr>
    <w:rPr>
      <w:rFonts w:ascii="Times New Roman" w:eastAsia="Times New Roman" w:hAnsi="Times New Roman" w:cs="Times New Roman"/>
      <w:kern w:val="0"/>
      <w:sz w:val="20"/>
      <w:szCs w:val="20"/>
      <w:lang w:eastAsia="zh-CN"/>
      <w14:ligatures w14:val="none"/>
    </w:rPr>
  </w:style>
  <w:style w:type="character" w:customStyle="1" w:styleId="StylefortabletextChar">
    <w:name w:val="Style for table text Char"/>
    <w:link w:val="Stylefortabletext"/>
    <w:uiPriority w:val="99"/>
    <w:qFormat/>
    <w:locked/>
    <w:rsid w:val="00DB73FE"/>
    <w:rPr>
      <w:rFonts w:ascii="Times New Roman" w:eastAsia="Times New Roman" w:hAnsi="Times New Roman" w:cs="Times New Roman"/>
      <w:kern w:val="0"/>
      <w:sz w:val="20"/>
      <w:szCs w:val="20"/>
      <w:lang w:eastAsia="zh-CN"/>
      <w14:ligatures w14:val="none"/>
    </w:rPr>
  </w:style>
  <w:style w:type="paragraph" w:customStyle="1" w:styleId="Pa0">
    <w:name w:val="Pa0"/>
    <w:basedOn w:val="Default"/>
    <w:next w:val="Default"/>
    <w:uiPriority w:val="99"/>
    <w:qFormat/>
    <w:rsid w:val="00DB73FE"/>
    <w:pPr>
      <w:spacing w:line="241" w:lineRule="atLeast"/>
    </w:pPr>
    <w:rPr>
      <w:rFonts w:ascii="Arial" w:eastAsia="Times New Roman" w:hAnsi="Arial" w:cs="Arial"/>
      <w:color w:val="auto"/>
      <w:lang w:eastAsia="zh-CN"/>
      <w14:ligatures w14:val="none"/>
    </w:rPr>
  </w:style>
  <w:style w:type="paragraph" w:customStyle="1" w:styleId="140">
    <w:name w:val="Стиль14"/>
    <w:basedOn w:val="a"/>
    <w:uiPriority w:val="99"/>
    <w:qFormat/>
    <w:rsid w:val="00DB73FE"/>
    <w:pPr>
      <w:spacing w:after="0" w:line="264" w:lineRule="auto"/>
      <w:ind w:firstLine="720"/>
      <w:jc w:val="both"/>
    </w:pPr>
    <w:rPr>
      <w:rFonts w:ascii="Times New Roman" w:eastAsia="Times New Roman" w:hAnsi="Times New Roman" w:cs="Times New Roman"/>
      <w:kern w:val="0"/>
      <w:sz w:val="28"/>
      <w:szCs w:val="20"/>
      <w:lang w:val="ru-RU" w:eastAsia="ru-RU"/>
      <w14:ligatures w14:val="none"/>
    </w:rPr>
  </w:style>
  <w:style w:type="paragraph" w:customStyle="1" w:styleId="Style3">
    <w:name w:val="Style3"/>
    <w:basedOn w:val="a"/>
    <w:uiPriority w:val="99"/>
    <w:qFormat/>
    <w:rsid w:val="00DB73FE"/>
    <w:pPr>
      <w:widowControl w:val="0"/>
      <w:autoSpaceDE w:val="0"/>
      <w:autoSpaceDN w:val="0"/>
      <w:adjustRightInd w:val="0"/>
      <w:spacing w:after="0" w:line="280" w:lineRule="exact"/>
      <w:jc w:val="both"/>
    </w:pPr>
    <w:rPr>
      <w:rFonts w:ascii="Times New Roman" w:eastAsia="Arial" w:hAnsi="Times New Roman" w:cs="Times New Roman"/>
      <w:kern w:val="0"/>
      <w:lang w:val="ru-RU" w:eastAsia="ru-RU"/>
      <w14:ligatures w14:val="none"/>
    </w:rPr>
  </w:style>
  <w:style w:type="paragraph" w:customStyle="1" w:styleId="List31">
    <w:name w:val="List 31"/>
    <w:basedOn w:val="a"/>
    <w:autoRedefine/>
    <w:uiPriority w:val="99"/>
    <w:qFormat/>
    <w:rsid w:val="00DB73FE"/>
    <w:pPr>
      <w:numPr>
        <w:numId w:val="14"/>
      </w:numPr>
      <w:spacing w:before="60" w:after="120" w:line="360" w:lineRule="auto"/>
      <w:jc w:val="both"/>
    </w:pPr>
    <w:rPr>
      <w:rFonts w:ascii="Times New Roman" w:eastAsia="SimSun" w:hAnsi="Times New Roman" w:cs="Times New Roman"/>
      <w:kern w:val="0"/>
      <w14:ligatures w14:val="none"/>
    </w:rPr>
  </w:style>
  <w:style w:type="paragraph" w:customStyle="1" w:styleId="1f4">
    <w:name w:val="Текст сноски1"/>
    <w:basedOn w:val="a"/>
    <w:uiPriority w:val="99"/>
    <w:qFormat/>
    <w:rsid w:val="00DB73FE"/>
    <w:pPr>
      <w:suppressAutoHyphens/>
      <w:spacing w:after="0" w:line="240" w:lineRule="auto"/>
    </w:pPr>
    <w:rPr>
      <w:rFonts w:ascii="Calibri" w:eastAsia="SimSun" w:hAnsi="Calibri" w:cs="Calibri"/>
      <w:kern w:val="0"/>
      <w:sz w:val="20"/>
      <w:szCs w:val="20"/>
      <w:lang w:val="ru-RU" w:eastAsia="zh-CN"/>
      <w14:ligatures w14:val="none"/>
    </w:rPr>
  </w:style>
  <w:style w:type="paragraph" w:customStyle="1" w:styleId="ConsPlusNormal">
    <w:name w:val="ConsPlusNormal"/>
    <w:uiPriority w:val="99"/>
    <w:qFormat/>
    <w:rsid w:val="00DB73FE"/>
    <w:pPr>
      <w:widowControl w:val="0"/>
      <w:suppressAutoHyphens/>
      <w:spacing w:after="0" w:line="100" w:lineRule="atLeast"/>
      <w:ind w:firstLine="720"/>
    </w:pPr>
    <w:rPr>
      <w:rFonts w:ascii="Arial" w:eastAsia="Times New Roman" w:hAnsi="Arial" w:cs="Arial"/>
      <w:sz w:val="20"/>
      <w:szCs w:val="20"/>
      <w:lang w:val="ru-RU" w:eastAsia="ar-SA"/>
      <w14:ligatures w14:val="none"/>
    </w:rPr>
  </w:style>
  <w:style w:type="paragraph" w:customStyle="1" w:styleId="Pa15">
    <w:name w:val="Pa15"/>
    <w:basedOn w:val="a"/>
    <w:next w:val="a"/>
    <w:uiPriority w:val="99"/>
    <w:qFormat/>
    <w:rsid w:val="00DB73FE"/>
    <w:pPr>
      <w:autoSpaceDE w:val="0"/>
      <w:autoSpaceDN w:val="0"/>
      <w:adjustRightInd w:val="0"/>
      <w:spacing w:after="0" w:line="181" w:lineRule="atLeast"/>
    </w:pPr>
    <w:rPr>
      <w:rFonts w:ascii="Arial" w:eastAsia="Times New Roman" w:hAnsi="Arial" w:cs="Arial"/>
      <w:kern w:val="0"/>
      <w:lang w:val="ru-RU" w:eastAsia="ru-RU"/>
      <w14:ligatures w14:val="none"/>
    </w:rPr>
  </w:style>
  <w:style w:type="paragraph" w:customStyle="1" w:styleId="xl68">
    <w:name w:val="xl68"/>
    <w:basedOn w:val="a"/>
    <w:uiPriority w:val="99"/>
    <w:qFormat/>
    <w:rsid w:val="00DB73F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SimSun" w:hAnsi="Arial" w:cs="Arial"/>
      <w:b/>
      <w:bCs/>
      <w:kern w:val="0"/>
      <w:sz w:val="18"/>
      <w:szCs w:val="18"/>
      <w:lang w:val="ru-RU" w:eastAsia="ru-RU"/>
      <w14:ligatures w14:val="none"/>
    </w:rPr>
  </w:style>
  <w:style w:type="paragraph" w:customStyle="1" w:styleId="xl69">
    <w:name w:val="xl69"/>
    <w:basedOn w:val="a"/>
    <w:uiPriority w:val="99"/>
    <w:qFormat/>
    <w:rsid w:val="00DB73F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w:eastAsia="SimSun" w:hAnsi="Arial" w:cs="Arial"/>
      <w:kern w:val="0"/>
      <w:lang w:val="ru-RU" w:eastAsia="ru-RU"/>
      <w14:ligatures w14:val="none"/>
    </w:rPr>
  </w:style>
  <w:style w:type="paragraph" w:customStyle="1" w:styleId="Tabletext2006GL">
    <w:name w:val="Table text 2006GL"/>
    <w:basedOn w:val="Default"/>
    <w:next w:val="Default"/>
    <w:uiPriority w:val="99"/>
    <w:qFormat/>
    <w:rsid w:val="00DB73FE"/>
    <w:pPr>
      <w:spacing w:after="60"/>
    </w:pPr>
    <w:rPr>
      <w:rFonts w:ascii="Times New Roman" w:eastAsia="Times New Roman" w:hAnsi="Times New Roman" w:cs="Times New Roman"/>
      <w:color w:val="auto"/>
      <w:lang w:val="ru-RU" w:eastAsia="ru-RU"/>
      <w14:ligatures w14:val="none"/>
    </w:rPr>
  </w:style>
  <w:style w:type="paragraph" w:customStyle="1" w:styleId="EquatTITLE2006GL">
    <w:name w:val="EquatTITLE 2006GL"/>
    <w:basedOn w:val="Default"/>
    <w:next w:val="Default"/>
    <w:uiPriority w:val="99"/>
    <w:qFormat/>
    <w:rsid w:val="00DB73FE"/>
    <w:pPr>
      <w:spacing w:before="40" w:after="40"/>
    </w:pPr>
    <w:rPr>
      <w:rFonts w:ascii="Times New Roman" w:eastAsia="Times New Roman" w:hAnsi="Times New Roman" w:cs="Times New Roman"/>
      <w:color w:val="auto"/>
      <w:lang w:val="ru-RU" w:eastAsia="ru-RU"/>
      <w14:ligatures w14:val="none"/>
    </w:rPr>
  </w:style>
  <w:style w:type="paragraph" w:customStyle="1" w:styleId="Equationdefinition2006GL">
    <w:name w:val="Equation definition 2006GL"/>
    <w:basedOn w:val="Default"/>
    <w:next w:val="Default"/>
    <w:uiPriority w:val="99"/>
    <w:qFormat/>
    <w:rsid w:val="00DB73FE"/>
    <w:pPr>
      <w:spacing w:after="120"/>
    </w:pPr>
    <w:rPr>
      <w:rFonts w:ascii="Times New Roman" w:eastAsia="Times New Roman" w:hAnsi="Times New Roman" w:cs="Times New Roman"/>
      <w:color w:val="auto"/>
      <w:lang w:val="ru-RU" w:eastAsia="ru-RU"/>
      <w14:ligatures w14:val="none"/>
    </w:rPr>
  </w:style>
  <w:style w:type="paragraph" w:customStyle="1" w:styleId="BodyText2006GL">
    <w:name w:val="Body Text 2006GL"/>
    <w:basedOn w:val="Default"/>
    <w:next w:val="Default"/>
    <w:uiPriority w:val="99"/>
    <w:qFormat/>
    <w:rsid w:val="00DB73FE"/>
    <w:rPr>
      <w:rFonts w:ascii="Times New Roman" w:eastAsia="Times New Roman" w:hAnsi="Times New Roman" w:cs="Times New Roman"/>
      <w:color w:val="auto"/>
      <w:lang w:val="ru-RU" w:eastAsia="ru-RU"/>
      <w14:ligatures w14:val="none"/>
    </w:rPr>
  </w:style>
  <w:style w:type="paragraph" w:customStyle="1" w:styleId="List41">
    <w:name w:val="List 41"/>
    <w:basedOn w:val="2"/>
    <w:uiPriority w:val="99"/>
    <w:qFormat/>
    <w:rsid w:val="00DB73FE"/>
    <w:pPr>
      <w:numPr>
        <w:numId w:val="0"/>
      </w:numPr>
      <w:tabs>
        <w:tab w:val="clear" w:pos="284"/>
        <w:tab w:val="left" w:pos="1134"/>
        <w:tab w:val="left" w:pos="1633"/>
      </w:tabs>
      <w:spacing w:before="60" w:after="60"/>
      <w:ind w:left="1491" w:right="40" w:hanging="357"/>
    </w:pPr>
    <w:rPr>
      <w:rFonts w:eastAsia="Times New Roman" w:cs="Times New Roman"/>
      <w:szCs w:val="20"/>
      <w:lang w:val="en-US" w:eastAsia="en-US"/>
    </w:rPr>
  </w:style>
  <w:style w:type="paragraph" w:styleId="2">
    <w:name w:val="List 2"/>
    <w:basedOn w:val="a"/>
    <w:uiPriority w:val="99"/>
    <w:semiHidden/>
    <w:unhideWhenUsed/>
    <w:qFormat/>
    <w:rsid w:val="00DB73FE"/>
    <w:pPr>
      <w:numPr>
        <w:numId w:val="6"/>
      </w:numPr>
      <w:tabs>
        <w:tab w:val="left" w:pos="284"/>
      </w:tabs>
      <w:spacing w:after="80" w:line="240" w:lineRule="auto"/>
      <w:jc w:val="both"/>
    </w:pPr>
    <w:rPr>
      <w:rFonts w:ascii="Times New Roman" w:eastAsia="SimSun" w:hAnsi="Times New Roman" w:cs="Calibri"/>
      <w:kern w:val="0"/>
      <w:lang w:val="ru-RU" w:eastAsia="ru-RU"/>
      <w14:ligatures w14:val="none"/>
    </w:rPr>
  </w:style>
  <w:style w:type="paragraph" w:customStyle="1" w:styleId="Chapterhead2006GL">
    <w:name w:val="Chapterhead 2006GL"/>
    <w:basedOn w:val="a"/>
    <w:next w:val="a"/>
    <w:uiPriority w:val="99"/>
    <w:qFormat/>
    <w:rsid w:val="00DB73FE"/>
    <w:pPr>
      <w:autoSpaceDE w:val="0"/>
      <w:autoSpaceDN w:val="0"/>
      <w:adjustRightInd w:val="0"/>
      <w:spacing w:before="1200" w:after="1560" w:line="240" w:lineRule="auto"/>
    </w:pPr>
    <w:rPr>
      <w:rFonts w:ascii="Times New Roman" w:eastAsia="Times New Roman" w:hAnsi="Times New Roman" w:cs="Times New Roman"/>
      <w:kern w:val="0"/>
      <w:lang w:val="ru-RU" w:eastAsia="ru-RU"/>
      <w14:ligatures w14:val="none"/>
    </w:rPr>
  </w:style>
  <w:style w:type="paragraph" w:customStyle="1" w:styleId="Chaptertitleheading2006GL">
    <w:name w:val="Chaptertitle heading 2006GL"/>
    <w:basedOn w:val="a"/>
    <w:next w:val="a"/>
    <w:uiPriority w:val="99"/>
    <w:qFormat/>
    <w:rsid w:val="00DB73FE"/>
    <w:pPr>
      <w:autoSpaceDE w:val="0"/>
      <w:autoSpaceDN w:val="0"/>
      <w:adjustRightInd w:val="0"/>
      <w:spacing w:after="0" w:line="240" w:lineRule="auto"/>
    </w:pPr>
    <w:rPr>
      <w:rFonts w:ascii="Times New Roman" w:eastAsia="Times New Roman" w:hAnsi="Times New Roman" w:cs="Times New Roman"/>
      <w:kern w:val="0"/>
      <w:lang w:val="ru-RU" w:eastAsia="ru-RU"/>
      <w14:ligatures w14:val="none"/>
    </w:rPr>
  </w:style>
  <w:style w:type="paragraph" w:customStyle="1" w:styleId="81">
    <w:name w:val="заголовок 8"/>
    <w:basedOn w:val="a"/>
    <w:next w:val="a"/>
    <w:uiPriority w:val="99"/>
    <w:qFormat/>
    <w:rsid w:val="00DB73FE"/>
    <w:pPr>
      <w:keepNext/>
      <w:autoSpaceDE w:val="0"/>
      <w:autoSpaceDN w:val="0"/>
      <w:spacing w:after="0" w:line="240" w:lineRule="auto"/>
      <w:jc w:val="center"/>
    </w:pPr>
    <w:rPr>
      <w:rFonts w:ascii="Times New Roman" w:eastAsia="Times New Roman" w:hAnsi="Times New Roman" w:cs="Times New Roman"/>
      <w:b/>
      <w:bCs/>
      <w:kern w:val="0"/>
      <w:sz w:val="22"/>
      <w:szCs w:val="22"/>
      <w:u w:val="single"/>
      <w:lang w:val="ru-RU" w:eastAsia="ru-RU"/>
      <w14:ligatures w14:val="none"/>
    </w:rPr>
  </w:style>
  <w:style w:type="paragraph" w:customStyle="1" w:styleId="91">
    <w:name w:val="заголовок 9"/>
    <w:basedOn w:val="a"/>
    <w:next w:val="a"/>
    <w:uiPriority w:val="99"/>
    <w:qFormat/>
    <w:rsid w:val="00DB73FE"/>
    <w:pPr>
      <w:keepNext/>
      <w:autoSpaceDE w:val="0"/>
      <w:autoSpaceDN w:val="0"/>
      <w:spacing w:after="0" w:line="240" w:lineRule="auto"/>
      <w:ind w:right="-1"/>
      <w:jc w:val="center"/>
    </w:pPr>
    <w:rPr>
      <w:rFonts w:ascii="Arial" w:eastAsia="Times New Roman" w:hAnsi="Arial" w:cs="Arial"/>
      <w:kern w:val="0"/>
      <w:sz w:val="20"/>
      <w:lang w:val="ru-RU" w:eastAsia="ru-RU"/>
      <w14:ligatures w14:val="none"/>
    </w:rPr>
  </w:style>
  <w:style w:type="paragraph" w:customStyle="1" w:styleId="Tabledata2006GL">
    <w:name w:val="Table data 2006GL"/>
    <w:basedOn w:val="Default"/>
    <w:next w:val="Default"/>
    <w:uiPriority w:val="99"/>
    <w:qFormat/>
    <w:rsid w:val="00DB73FE"/>
    <w:rPr>
      <w:rFonts w:ascii="Times New Roman" w:eastAsia="Times New Roman" w:hAnsi="Times New Roman" w:cs="Times New Roman"/>
      <w:color w:val="auto"/>
      <w:lang w:val="ru-RU" w:eastAsia="ru-RU"/>
      <w14:ligatures w14:val="none"/>
    </w:rPr>
  </w:style>
  <w:style w:type="paragraph" w:customStyle="1" w:styleId="TableSource2006GL">
    <w:name w:val="Table Source 2006GL"/>
    <w:basedOn w:val="Default"/>
    <w:next w:val="Default"/>
    <w:uiPriority w:val="99"/>
    <w:qFormat/>
    <w:rsid w:val="00DB73FE"/>
    <w:pPr>
      <w:spacing w:before="40" w:after="60"/>
    </w:pPr>
    <w:rPr>
      <w:rFonts w:ascii="Times New Roman" w:eastAsia="Times New Roman" w:hAnsi="Times New Roman" w:cs="Times New Roman"/>
      <w:color w:val="auto"/>
      <w:lang w:val="ru-RU" w:eastAsia="ru-RU"/>
      <w14:ligatures w14:val="none"/>
    </w:rPr>
  </w:style>
  <w:style w:type="paragraph" w:customStyle="1" w:styleId="BodyText2006GLChar">
    <w:name w:val="Body Text 2006GL Char .... .... .... .... .... .... .... ...."/>
    <w:basedOn w:val="Default"/>
    <w:next w:val="Default"/>
    <w:uiPriority w:val="99"/>
    <w:qFormat/>
    <w:rsid w:val="00DB73FE"/>
    <w:pPr>
      <w:spacing w:after="120"/>
    </w:pPr>
    <w:rPr>
      <w:rFonts w:ascii="Times New Roman" w:eastAsia="Times New Roman" w:hAnsi="Times New Roman" w:cs="Times New Roman"/>
      <w:color w:val="auto"/>
      <w:lang w:val="ru-RU" w:eastAsia="ru-RU"/>
      <w14:ligatures w14:val="none"/>
    </w:rPr>
  </w:style>
  <w:style w:type="paragraph" w:customStyle="1" w:styleId="TableTitle2006GL">
    <w:name w:val="Table Title 2006GL"/>
    <w:basedOn w:val="Default"/>
    <w:next w:val="Default"/>
    <w:uiPriority w:val="99"/>
    <w:qFormat/>
    <w:rsid w:val="00DB73FE"/>
    <w:pPr>
      <w:spacing w:after="40"/>
    </w:pPr>
    <w:rPr>
      <w:rFonts w:ascii="Times New Roman" w:eastAsia="Times New Roman" w:hAnsi="Times New Roman" w:cs="Times New Roman"/>
      <w:color w:val="auto"/>
      <w:lang w:val="ru-RU" w:eastAsia="ru-RU"/>
      <w14:ligatures w14:val="none"/>
    </w:rPr>
  </w:style>
  <w:style w:type="paragraph" w:customStyle="1" w:styleId="Tablecolhead2006GL">
    <w:name w:val="Table col head 2006GL"/>
    <w:basedOn w:val="Default"/>
    <w:next w:val="Default"/>
    <w:uiPriority w:val="99"/>
    <w:qFormat/>
    <w:rsid w:val="00DB73FE"/>
    <w:pPr>
      <w:spacing w:before="60" w:after="60"/>
    </w:pPr>
    <w:rPr>
      <w:rFonts w:ascii="Times New Roman" w:eastAsia="Times New Roman" w:hAnsi="Times New Roman" w:cs="Times New Roman"/>
      <w:color w:val="auto"/>
      <w:lang w:val="ru-RU" w:eastAsia="ru-RU"/>
      <w14:ligatures w14:val="none"/>
    </w:rPr>
  </w:style>
  <w:style w:type="paragraph" w:customStyle="1" w:styleId="TableText">
    <w:name w:val="Table Text"/>
    <w:basedOn w:val="Default"/>
    <w:next w:val="Default"/>
    <w:uiPriority w:val="99"/>
    <w:qFormat/>
    <w:rsid w:val="00DB73FE"/>
    <w:pPr>
      <w:spacing w:before="60"/>
    </w:pPr>
    <w:rPr>
      <w:rFonts w:ascii="Times New Roman" w:eastAsia="Times New Roman" w:hAnsi="Times New Roman" w:cs="Times New Roman"/>
      <w:color w:val="auto"/>
      <w:lang w:val="ru-RU" w:eastAsia="ru-RU"/>
      <w14:ligatures w14:val="none"/>
    </w:rPr>
  </w:style>
  <w:style w:type="paragraph" w:customStyle="1" w:styleId="Tabletextsmall2006GL">
    <w:name w:val="Table text small 2006GL"/>
    <w:basedOn w:val="Default"/>
    <w:next w:val="Default"/>
    <w:uiPriority w:val="99"/>
    <w:qFormat/>
    <w:rsid w:val="00DB73FE"/>
    <w:rPr>
      <w:rFonts w:ascii="Times New Roman" w:eastAsia="Times New Roman" w:hAnsi="Times New Roman" w:cs="Times New Roman"/>
      <w:color w:val="auto"/>
      <w:lang w:val="ru-RU" w:eastAsia="ru-RU"/>
      <w14:ligatures w14:val="none"/>
    </w:rPr>
  </w:style>
  <w:style w:type="paragraph" w:customStyle="1" w:styleId="Tabletext2006GL0">
    <w:name w:val="Table text 2006GL ...."/>
    <w:basedOn w:val="Default"/>
    <w:next w:val="Default"/>
    <w:uiPriority w:val="99"/>
    <w:qFormat/>
    <w:rsid w:val="00DB73FE"/>
    <w:rPr>
      <w:rFonts w:ascii="Times New Roman" w:eastAsia="Times New Roman" w:hAnsi="Times New Roman" w:cs="Times New Roman"/>
      <w:color w:val="auto"/>
      <w:lang w:val="ru-RU" w:eastAsia="ru-RU"/>
      <w14:ligatures w14:val="none"/>
    </w:rPr>
  </w:style>
  <w:style w:type="paragraph" w:customStyle="1" w:styleId="141251">
    <w:name w:val="Стиль 14 пт Первая строка:  1.25 см1"/>
    <w:basedOn w:val="a"/>
    <w:uiPriority w:val="99"/>
    <w:qFormat/>
    <w:rsid w:val="00DB73FE"/>
    <w:pPr>
      <w:spacing w:after="0" w:line="360" w:lineRule="auto"/>
      <w:ind w:firstLine="709"/>
    </w:pPr>
    <w:rPr>
      <w:rFonts w:ascii="Times New Roman" w:eastAsia="SimSun" w:hAnsi="Times New Roman" w:cs="Times New Roman"/>
      <w:kern w:val="0"/>
      <w:sz w:val="28"/>
      <w:szCs w:val="20"/>
      <w:lang w:val="ru-RU" w:eastAsia="ru-RU"/>
      <w14:ligatures w14:val="none"/>
    </w:rPr>
  </w:style>
  <w:style w:type="paragraph" w:customStyle="1" w:styleId="27">
    <w:name w:val="Стиль Заголовок 2"/>
    <w:link w:val="28"/>
    <w:uiPriority w:val="99"/>
    <w:qFormat/>
    <w:rsid w:val="00DB73FE"/>
    <w:pPr>
      <w:tabs>
        <w:tab w:val="left" w:pos="1417"/>
      </w:tabs>
      <w:spacing w:before="240" w:after="240" w:line="360" w:lineRule="auto"/>
      <w:ind w:left="-1" w:firstLine="567"/>
      <w:jc w:val="both"/>
    </w:pPr>
    <w:rPr>
      <w:rFonts w:ascii="Times New Roman Bold" w:eastAsia="SimSun" w:hAnsi="Times New Roman Bold" w:cs="Times New Roman"/>
      <w:b/>
      <w:bCs/>
      <w:color w:val="1F497D"/>
      <w:kern w:val="28"/>
      <w:sz w:val="28"/>
      <w:szCs w:val="26"/>
      <w:lang w:val="en-AU" w:eastAsia="ru-RU"/>
      <w14:ligatures w14:val="none"/>
    </w:rPr>
  </w:style>
  <w:style w:type="character" w:customStyle="1" w:styleId="28">
    <w:name w:val="Стиль Заголовок 2 Знак"/>
    <w:link w:val="27"/>
    <w:uiPriority w:val="99"/>
    <w:qFormat/>
    <w:locked/>
    <w:rsid w:val="00DB73FE"/>
    <w:rPr>
      <w:rFonts w:ascii="Times New Roman Bold" w:eastAsia="SimSun" w:hAnsi="Times New Roman Bold" w:cs="Times New Roman"/>
      <w:b/>
      <w:bCs/>
      <w:color w:val="1F497D"/>
      <w:kern w:val="28"/>
      <w:sz w:val="28"/>
      <w:szCs w:val="26"/>
      <w:lang w:val="en-AU" w:eastAsia="ru-RU"/>
      <w14:ligatures w14:val="none"/>
    </w:rPr>
  </w:style>
  <w:style w:type="paragraph" w:customStyle="1" w:styleId="Style45">
    <w:name w:val="Style45"/>
    <w:basedOn w:val="a"/>
    <w:uiPriority w:val="99"/>
    <w:qFormat/>
    <w:rsid w:val="00DB73FE"/>
    <w:pPr>
      <w:widowControl w:val="0"/>
      <w:autoSpaceDE w:val="0"/>
      <w:autoSpaceDN w:val="0"/>
      <w:adjustRightInd w:val="0"/>
      <w:spacing w:after="0" w:line="240" w:lineRule="auto"/>
    </w:pPr>
    <w:rPr>
      <w:rFonts w:ascii="Times New Roman" w:eastAsia="Times New Roman" w:hAnsi="Times New Roman" w:cs="Times New Roman"/>
      <w:kern w:val="0"/>
      <w:lang w:val="ru-RU" w:eastAsia="ru-RU"/>
      <w14:ligatures w14:val="none"/>
    </w:rPr>
  </w:style>
  <w:style w:type="paragraph" w:customStyle="1" w:styleId="Style49">
    <w:name w:val="Style49"/>
    <w:basedOn w:val="a"/>
    <w:uiPriority w:val="99"/>
    <w:qFormat/>
    <w:rsid w:val="00DB73FE"/>
    <w:pPr>
      <w:widowControl w:val="0"/>
      <w:autoSpaceDE w:val="0"/>
      <w:autoSpaceDN w:val="0"/>
      <w:adjustRightInd w:val="0"/>
      <w:spacing w:after="120" w:line="230" w:lineRule="exact"/>
    </w:pPr>
    <w:rPr>
      <w:rFonts w:ascii="Arial" w:eastAsia="Times New Roman" w:hAnsi="Arial" w:cs="Arial"/>
      <w:kern w:val="0"/>
      <w:lang w:val="en-GB" w:eastAsia="en-GB"/>
      <w14:ligatures w14:val="none"/>
    </w:rPr>
  </w:style>
  <w:style w:type="paragraph" w:customStyle="1" w:styleId="Style47">
    <w:name w:val="Style47"/>
    <w:basedOn w:val="a"/>
    <w:uiPriority w:val="99"/>
    <w:qFormat/>
    <w:rsid w:val="00DB73FE"/>
    <w:pPr>
      <w:widowControl w:val="0"/>
      <w:autoSpaceDE w:val="0"/>
      <w:autoSpaceDN w:val="0"/>
      <w:adjustRightInd w:val="0"/>
      <w:spacing w:after="120" w:line="230" w:lineRule="exact"/>
    </w:pPr>
    <w:rPr>
      <w:rFonts w:ascii="Arial" w:eastAsia="Times New Roman" w:hAnsi="Arial" w:cs="Arial"/>
      <w:kern w:val="0"/>
      <w:lang w:val="en-GB" w:eastAsia="en-GB"/>
      <w14:ligatures w14:val="none"/>
    </w:rPr>
  </w:style>
  <w:style w:type="paragraph" w:customStyle="1" w:styleId="Style28">
    <w:name w:val="Style28"/>
    <w:basedOn w:val="a"/>
    <w:uiPriority w:val="99"/>
    <w:qFormat/>
    <w:rsid w:val="00DB73FE"/>
    <w:pPr>
      <w:widowControl w:val="0"/>
      <w:autoSpaceDE w:val="0"/>
      <w:autoSpaceDN w:val="0"/>
      <w:adjustRightInd w:val="0"/>
      <w:spacing w:after="120" w:line="240" w:lineRule="auto"/>
    </w:pPr>
    <w:rPr>
      <w:rFonts w:ascii="Arial" w:eastAsia="Times New Roman" w:hAnsi="Arial" w:cs="Arial"/>
      <w:kern w:val="0"/>
      <w:lang w:val="en-GB" w:eastAsia="en-GB"/>
      <w14:ligatures w14:val="none"/>
    </w:rPr>
  </w:style>
  <w:style w:type="paragraph" w:customStyle="1" w:styleId="1f5">
    <w:name w:val="Основной текст1"/>
    <w:basedOn w:val="Default"/>
    <w:next w:val="Default"/>
    <w:uiPriority w:val="99"/>
    <w:qFormat/>
    <w:rsid w:val="00DB73FE"/>
    <w:rPr>
      <w:rFonts w:ascii="BAOCMM+TimesNewRoman" w:hAnsi="BAOCMM+TimesNewRoman" w:cstheme="minorBidi"/>
      <w:color w:val="auto"/>
      <w14:ligatures w14:val="none"/>
    </w:rPr>
  </w:style>
  <w:style w:type="paragraph" w:customStyle="1" w:styleId="110">
    <w:name w:val="Цветной список — акцент 11"/>
    <w:basedOn w:val="a"/>
    <w:uiPriority w:val="99"/>
    <w:qFormat/>
    <w:rsid w:val="00DB73FE"/>
    <w:pPr>
      <w:spacing w:after="200" w:line="276" w:lineRule="auto"/>
      <w:ind w:left="720"/>
      <w:contextualSpacing/>
      <w:jc w:val="both"/>
    </w:pPr>
    <w:rPr>
      <w:rFonts w:ascii="Calibri" w:eastAsia="Calibri" w:hAnsi="Calibri" w:cs="Calibri"/>
      <w:kern w:val="0"/>
      <w:sz w:val="22"/>
      <w:szCs w:val="22"/>
      <w:lang w:val="ru-RU"/>
      <w14:ligatures w14:val="none"/>
    </w:rPr>
  </w:style>
  <w:style w:type="paragraph" w:customStyle="1" w:styleId="Bodykeep">
    <w:name w:val="Body keep"/>
    <w:basedOn w:val="a"/>
    <w:uiPriority w:val="99"/>
    <w:qFormat/>
    <w:rsid w:val="00DB73FE"/>
    <w:pPr>
      <w:spacing w:after="0" w:line="360" w:lineRule="auto"/>
      <w:jc w:val="right"/>
    </w:pPr>
    <w:rPr>
      <w:rFonts w:ascii="Times New Roman" w:hAnsi="Times New Roman" w:cs="Times New Roman"/>
      <w:kern w:val="0"/>
      <w:lang w:val="ru-RU"/>
      <w14:ligatures w14:val="none"/>
    </w:rPr>
  </w:style>
  <w:style w:type="paragraph" w:customStyle="1" w:styleId="formattext">
    <w:name w:val="formattext"/>
    <w:basedOn w:val="a"/>
    <w:uiPriority w:val="99"/>
    <w:qFormat/>
    <w:rsid w:val="00DB73FE"/>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Letdear">
    <w:name w:val="Let: dear"/>
    <w:basedOn w:val="a"/>
    <w:uiPriority w:val="99"/>
    <w:qFormat/>
    <w:rsid w:val="00DB73FE"/>
    <w:pPr>
      <w:tabs>
        <w:tab w:val="left" w:pos="5400"/>
        <w:tab w:val="left" w:pos="7200"/>
      </w:tabs>
      <w:spacing w:after="0" w:line="240" w:lineRule="auto"/>
    </w:pPr>
    <w:rPr>
      <w:rFonts w:ascii="Times New Roman" w:eastAsia="Times New Roman" w:hAnsi="Times New Roman" w:cs="Times New Roman"/>
      <w:kern w:val="0"/>
      <w:szCs w:val="20"/>
      <w14:ligatures w14:val="none"/>
    </w:rPr>
  </w:style>
  <w:style w:type="paragraph" w:customStyle="1" w:styleId="afff6">
    <w:name w:val="Стиль начало"/>
    <w:basedOn w:val="a"/>
    <w:uiPriority w:val="99"/>
    <w:qFormat/>
    <w:rsid w:val="00DB73FE"/>
    <w:pPr>
      <w:spacing w:after="0" w:line="264" w:lineRule="auto"/>
    </w:pPr>
    <w:rPr>
      <w:rFonts w:ascii="Times New Roman" w:eastAsia="Times New Roman" w:hAnsi="Times New Roman" w:cs="Times New Roman"/>
      <w:kern w:val="0"/>
      <w:sz w:val="28"/>
      <w:szCs w:val="20"/>
      <w:lang w:val="ru-RU" w:eastAsia="ru-RU"/>
      <w14:ligatures w14:val="none"/>
    </w:rPr>
  </w:style>
  <w:style w:type="paragraph" w:customStyle="1" w:styleId="1f6">
    <w:name w:val="Рисунок1"/>
    <w:basedOn w:val="af4"/>
    <w:uiPriority w:val="99"/>
    <w:qFormat/>
    <w:rsid w:val="00DB73FE"/>
    <w:pPr>
      <w:keepNext/>
      <w:keepLines/>
      <w:tabs>
        <w:tab w:val="left" w:pos="1701"/>
      </w:tabs>
      <w:spacing w:before="120" w:after="120" w:line="360" w:lineRule="auto"/>
      <w:jc w:val="center"/>
    </w:pPr>
    <w:rPr>
      <w:rFonts w:ascii="Times New Roman" w:eastAsia="Calibri" w:hAnsi="Times New Roman"/>
      <w:i w:val="0"/>
      <w:color w:val="auto"/>
      <w:kern w:val="0"/>
      <w:sz w:val="24"/>
      <w14:ligatures w14:val="none"/>
    </w:rPr>
  </w:style>
  <w:style w:type="paragraph" w:customStyle="1" w:styleId="Formula">
    <w:name w:val="Formula"/>
    <w:basedOn w:val="BodyTextKeep"/>
    <w:uiPriority w:val="99"/>
    <w:qFormat/>
    <w:rsid w:val="00DB73FE"/>
    <w:pPr>
      <w:spacing w:line="360" w:lineRule="auto"/>
      <w:jc w:val="right"/>
    </w:pPr>
    <w:rPr>
      <w:rFonts w:eastAsiaTheme="minorEastAsia"/>
      <w:lang w:val="en-US" w:bidi="en-US"/>
    </w:rPr>
  </w:style>
  <w:style w:type="paragraph" w:customStyle="1" w:styleId="Revision1">
    <w:name w:val="Revision1"/>
    <w:uiPriority w:val="99"/>
    <w:semiHidden/>
    <w:qFormat/>
    <w:rsid w:val="00DB73FE"/>
    <w:pPr>
      <w:spacing w:after="0" w:line="240" w:lineRule="auto"/>
    </w:pPr>
    <w:rPr>
      <w:rFonts w:ascii="Times New Roman" w:eastAsia="Times New Roman" w:hAnsi="Times New Roman" w:cs="Times New Roman"/>
      <w:kern w:val="0"/>
      <w:lang w:val="ru-RU" w:eastAsia="ru-RU"/>
      <w14:ligatures w14:val="none"/>
    </w:rPr>
  </w:style>
  <w:style w:type="character" w:customStyle="1" w:styleId="SubtleEmphasis2">
    <w:name w:val="Subtle Emphasis2"/>
    <w:uiPriority w:val="19"/>
    <w:qFormat/>
    <w:rsid w:val="00DB73FE"/>
    <w:rPr>
      <w:i/>
      <w:iCs/>
      <w:color w:val="404040" w:themeColor="text1" w:themeTint="BF"/>
    </w:rPr>
  </w:style>
  <w:style w:type="character" w:customStyle="1" w:styleId="IntenseEmphasis2">
    <w:name w:val="Intense Emphasis2"/>
    <w:uiPriority w:val="21"/>
    <w:qFormat/>
    <w:rsid w:val="00DB73FE"/>
    <w:rPr>
      <w:i/>
      <w:iCs/>
      <w:color w:val="156082" w:themeColor="accent1"/>
    </w:rPr>
  </w:style>
  <w:style w:type="character" w:customStyle="1" w:styleId="SubtleReference2">
    <w:name w:val="Subtle Reference2"/>
    <w:uiPriority w:val="31"/>
    <w:qFormat/>
    <w:rsid w:val="00DB73FE"/>
    <w:rPr>
      <w:smallCaps/>
      <w:color w:val="595959" w:themeColor="text1" w:themeTint="A6"/>
    </w:rPr>
  </w:style>
  <w:style w:type="character" w:customStyle="1" w:styleId="IntenseReference2">
    <w:name w:val="Intense Reference2"/>
    <w:uiPriority w:val="32"/>
    <w:qFormat/>
    <w:rsid w:val="00DB73FE"/>
    <w:rPr>
      <w:b/>
      <w:bCs/>
      <w:smallCaps/>
      <w:color w:val="156082" w:themeColor="accent1"/>
      <w:spacing w:val="5"/>
    </w:rPr>
  </w:style>
  <w:style w:type="character" w:customStyle="1" w:styleId="BookTitle2">
    <w:name w:val="Book Title2"/>
    <w:uiPriority w:val="33"/>
    <w:qFormat/>
    <w:rsid w:val="00DB73FE"/>
    <w:rPr>
      <w:b/>
      <w:bCs/>
      <w:i/>
      <w:iCs/>
      <w:spacing w:val="5"/>
    </w:rPr>
  </w:style>
  <w:style w:type="character" w:customStyle="1" w:styleId="Heading3Char2">
    <w:name w:val="Heading 3 Char2"/>
    <w:basedOn w:val="a0"/>
    <w:semiHidden/>
    <w:qFormat/>
    <w:locked/>
    <w:rsid w:val="00DB73FE"/>
    <w:rPr>
      <w:rFonts w:asciiTheme="minorHAnsi" w:eastAsiaTheme="majorEastAsia" w:hAnsiTheme="minorHAnsi" w:cstheme="majorBidi"/>
      <w:color w:val="0F4761" w:themeColor="accent1" w:themeShade="BF"/>
      <w:sz w:val="28"/>
      <w:szCs w:val="28"/>
      <w:lang w:val="ru-RU"/>
    </w:rPr>
  </w:style>
  <w:style w:type="character" w:customStyle="1" w:styleId="TitleChar1">
    <w:name w:val="Title Char1"/>
    <w:basedOn w:val="a0"/>
    <w:qFormat/>
    <w:rsid w:val="00DB73FE"/>
    <w:rPr>
      <w:rFonts w:asciiTheme="majorHAnsi" w:eastAsiaTheme="majorEastAsia" w:hAnsiTheme="majorHAnsi" w:cstheme="majorBidi"/>
      <w:spacing w:val="-10"/>
      <w:kern w:val="28"/>
      <w:sz w:val="56"/>
      <w:szCs w:val="56"/>
      <w:lang w:val="ru-RU"/>
    </w:rPr>
  </w:style>
  <w:style w:type="character" w:customStyle="1" w:styleId="SubtitleChar1">
    <w:name w:val="Subtitle Char1"/>
    <w:basedOn w:val="a0"/>
    <w:qFormat/>
    <w:rsid w:val="00DB73FE"/>
    <w:rPr>
      <w:rFonts w:asciiTheme="minorHAnsi" w:eastAsiaTheme="majorEastAsia" w:hAnsiTheme="minorHAnsi" w:cstheme="majorBidi"/>
      <w:color w:val="595959" w:themeColor="text1" w:themeTint="A6"/>
      <w:spacing w:val="15"/>
      <w:sz w:val="28"/>
      <w:szCs w:val="28"/>
      <w:lang w:val="ru-RU"/>
    </w:rPr>
  </w:style>
  <w:style w:type="character" w:customStyle="1" w:styleId="QuoteChar1">
    <w:name w:val="Quote Char1"/>
    <w:basedOn w:val="a0"/>
    <w:uiPriority w:val="29"/>
    <w:qFormat/>
    <w:rsid w:val="00DB73FE"/>
    <w:rPr>
      <w:rFonts w:asciiTheme="minorHAnsi" w:eastAsiaTheme="minorHAnsi" w:hAnsiTheme="minorHAnsi" w:cstheme="minorBidi"/>
      <w:i/>
      <w:iCs/>
      <w:color w:val="404040" w:themeColor="text1" w:themeTint="BF"/>
      <w:sz w:val="22"/>
      <w:szCs w:val="22"/>
      <w:lang w:val="ru-RU"/>
    </w:rPr>
  </w:style>
  <w:style w:type="character" w:customStyle="1" w:styleId="IntenseQuoteChar1">
    <w:name w:val="Intense Quote Char1"/>
    <w:basedOn w:val="a0"/>
    <w:uiPriority w:val="30"/>
    <w:qFormat/>
    <w:rsid w:val="00DB73FE"/>
    <w:rPr>
      <w:rFonts w:asciiTheme="minorHAnsi" w:eastAsiaTheme="minorHAnsi" w:hAnsiTheme="minorHAnsi" w:cstheme="minorBidi"/>
      <w:i/>
      <w:iCs/>
      <w:color w:val="0F4761" w:themeColor="accent1" w:themeShade="BF"/>
      <w:sz w:val="22"/>
      <w:szCs w:val="22"/>
      <w:lang w:val="ru-RU"/>
    </w:rPr>
  </w:style>
  <w:style w:type="character" w:customStyle="1" w:styleId="UnresolvedMention1">
    <w:name w:val="Unresolved Mention1"/>
    <w:basedOn w:val="a0"/>
    <w:uiPriority w:val="99"/>
    <w:semiHidden/>
    <w:qFormat/>
    <w:rsid w:val="00DB73FE"/>
    <w:rPr>
      <w:color w:val="605E5C"/>
      <w:shd w:val="clear" w:color="auto" w:fill="E1DFDD"/>
    </w:rPr>
  </w:style>
  <w:style w:type="character" w:customStyle="1" w:styleId="c-chapter-book-detailsmeta">
    <w:name w:val="c-chapter-book-details__meta"/>
    <w:basedOn w:val="a0"/>
    <w:qFormat/>
    <w:rsid w:val="00DB73FE"/>
  </w:style>
  <w:style w:type="character" w:customStyle="1" w:styleId="HeaderChar1">
    <w:name w:val="Header Char1"/>
    <w:basedOn w:val="a0"/>
    <w:uiPriority w:val="99"/>
    <w:semiHidden/>
    <w:qFormat/>
    <w:rsid w:val="00DB73FE"/>
    <w:rPr>
      <w:rFonts w:asciiTheme="minorHAnsi" w:eastAsiaTheme="minorHAnsi" w:hAnsiTheme="minorHAnsi" w:cstheme="minorBidi"/>
      <w:sz w:val="22"/>
      <w:szCs w:val="22"/>
      <w:lang w:val="ru-RU"/>
    </w:rPr>
  </w:style>
  <w:style w:type="character" w:customStyle="1" w:styleId="FooterChar1">
    <w:name w:val="Footer Char1"/>
    <w:basedOn w:val="a0"/>
    <w:uiPriority w:val="99"/>
    <w:semiHidden/>
    <w:qFormat/>
    <w:rsid w:val="00DB73FE"/>
    <w:rPr>
      <w:rFonts w:asciiTheme="minorHAnsi" w:eastAsiaTheme="minorHAnsi" w:hAnsiTheme="minorHAnsi" w:cstheme="minorBidi"/>
      <w:sz w:val="22"/>
      <w:szCs w:val="22"/>
      <w:lang w:val="ru-RU"/>
    </w:rPr>
  </w:style>
  <w:style w:type="character" w:customStyle="1" w:styleId="afff7">
    <w:name w:val="Символ сноски"/>
    <w:qFormat/>
    <w:rsid w:val="00DB73FE"/>
    <w:rPr>
      <w:vertAlign w:val="superscript"/>
    </w:rPr>
  </w:style>
  <w:style w:type="character" w:customStyle="1" w:styleId="hps">
    <w:name w:val="hps"/>
    <w:qFormat/>
    <w:rsid w:val="00DB73FE"/>
    <w:rPr>
      <w:rFonts w:ascii="Times New Roman" w:hAnsi="Times New Roman" w:cs="Times New Roman" w:hint="default"/>
    </w:rPr>
  </w:style>
  <w:style w:type="character" w:customStyle="1" w:styleId="A04">
    <w:name w:val="A0+4"/>
    <w:uiPriority w:val="99"/>
    <w:qFormat/>
    <w:rsid w:val="00DB73FE"/>
    <w:rPr>
      <w:rFonts w:ascii="LTAtlantis Medium" w:hAnsi="LTAtlantis Medium" w:cs="LTAtlantis Medium" w:hint="default"/>
      <w:color w:val="000000"/>
      <w:sz w:val="49"/>
      <w:szCs w:val="49"/>
    </w:rPr>
  </w:style>
  <w:style w:type="character" w:customStyle="1" w:styleId="A03">
    <w:name w:val="A0+3"/>
    <w:uiPriority w:val="99"/>
    <w:qFormat/>
    <w:rsid w:val="00DB73FE"/>
    <w:rPr>
      <w:rFonts w:ascii="LTAtlantis Medium" w:hAnsi="LTAtlantis Medium" w:cs="LTAtlantis Medium" w:hint="default"/>
      <w:color w:val="000000"/>
      <w:sz w:val="49"/>
      <w:szCs w:val="49"/>
    </w:rPr>
  </w:style>
  <w:style w:type="character" w:customStyle="1" w:styleId="BalloonTextChar1">
    <w:name w:val="Balloon Text Char1"/>
    <w:basedOn w:val="a0"/>
    <w:uiPriority w:val="99"/>
    <w:semiHidden/>
    <w:qFormat/>
    <w:rsid w:val="00DB73FE"/>
    <w:rPr>
      <w:rFonts w:ascii="Segoe UI" w:eastAsia="Times New Roman" w:hAnsi="Segoe UI" w:cs="Segoe UI"/>
      <w:sz w:val="18"/>
      <w:szCs w:val="18"/>
    </w:rPr>
  </w:style>
  <w:style w:type="character" w:customStyle="1" w:styleId="CaptionChar1">
    <w:name w:val="Caption Char1"/>
    <w:uiPriority w:val="35"/>
    <w:qFormat/>
    <w:locked/>
    <w:rsid w:val="00DB73FE"/>
    <w:rPr>
      <w:rFonts w:ascii="Times New Roman" w:eastAsia="Times New Roman" w:hAnsi="Times New Roman" w:cs="Times New Roman" w:hint="default"/>
      <w:b/>
      <w:bCs/>
      <w:sz w:val="28"/>
      <w:szCs w:val="18"/>
      <w:lang w:val="ru-RU" w:eastAsia="ru-RU"/>
    </w:rPr>
  </w:style>
  <w:style w:type="character" w:customStyle="1" w:styleId="FontStyle26">
    <w:name w:val="Font Style26"/>
    <w:uiPriority w:val="99"/>
    <w:qFormat/>
    <w:rsid w:val="00DB73FE"/>
    <w:rPr>
      <w:rFonts w:ascii="Times New Roman" w:hAnsi="Times New Roman" w:cs="Times New Roman" w:hint="default"/>
      <w:color w:val="000000"/>
      <w:sz w:val="22"/>
    </w:rPr>
  </w:style>
  <w:style w:type="character" w:customStyle="1" w:styleId="A00">
    <w:name w:val="A0"/>
    <w:uiPriority w:val="99"/>
    <w:qFormat/>
    <w:rsid w:val="00DB73FE"/>
    <w:rPr>
      <w:rFonts w:ascii="TradeGothic Bold" w:hAnsi="TradeGothic Bold" w:cs="TradeGothic Bold" w:hint="default"/>
      <w:b/>
      <w:bCs/>
      <w:color w:val="000000"/>
      <w:sz w:val="60"/>
      <w:szCs w:val="60"/>
    </w:rPr>
  </w:style>
  <w:style w:type="character" w:customStyle="1" w:styleId="A10">
    <w:name w:val="A1"/>
    <w:uiPriority w:val="99"/>
    <w:qFormat/>
    <w:rsid w:val="00DB73FE"/>
    <w:rPr>
      <w:rFonts w:ascii="Century Gothic" w:hAnsi="Century Gothic" w:cs="Century Gothic" w:hint="default"/>
      <w:color w:val="000000"/>
      <w:sz w:val="26"/>
      <w:szCs w:val="26"/>
    </w:rPr>
  </w:style>
  <w:style w:type="character" w:customStyle="1" w:styleId="CommentSubjectChar1">
    <w:name w:val="Comment Subject Char1"/>
    <w:basedOn w:val="afff8"/>
    <w:uiPriority w:val="99"/>
    <w:semiHidden/>
    <w:qFormat/>
    <w:rsid w:val="00DB73FE"/>
    <w:rPr>
      <w:rFonts w:ascii="Times New Roman" w:eastAsia="Times New Roman" w:hAnsi="Times New Roman" w:cs="Times New Roman"/>
      <w:b/>
      <w:bCs/>
      <w:kern w:val="0"/>
      <w:sz w:val="20"/>
      <w:szCs w:val="20"/>
      <w14:ligatures w14:val="none"/>
    </w:rPr>
  </w:style>
  <w:style w:type="character" w:customStyle="1" w:styleId="1f7">
    <w:name w:val="Тема примечания Знак1"/>
    <w:basedOn w:val="afff8"/>
    <w:uiPriority w:val="99"/>
    <w:semiHidden/>
    <w:qFormat/>
    <w:rsid w:val="00DB73FE"/>
    <w:rPr>
      <w:rFonts w:ascii="Times New Roman" w:eastAsia="Times New Roman" w:hAnsi="Times New Roman" w:cs="Times New Roman"/>
      <w:b/>
      <w:bCs/>
      <w:kern w:val="0"/>
      <w:sz w:val="20"/>
      <w:szCs w:val="20"/>
      <w:lang w:eastAsia="ru-RU"/>
      <w14:ligatures w14:val="none"/>
    </w:rPr>
  </w:style>
  <w:style w:type="character" w:customStyle="1" w:styleId="FontStyle85">
    <w:name w:val="Font Style85"/>
    <w:uiPriority w:val="99"/>
    <w:qFormat/>
    <w:rsid w:val="00DB73FE"/>
    <w:rPr>
      <w:rFonts w:ascii="Times New Roman" w:hAnsi="Times New Roman" w:cs="Times New Roman" w:hint="default"/>
      <w:color w:val="000000"/>
      <w:sz w:val="30"/>
    </w:rPr>
  </w:style>
  <w:style w:type="character" w:customStyle="1" w:styleId="WW8Num7z3">
    <w:name w:val="WW8Num7z3"/>
    <w:qFormat/>
    <w:rsid w:val="00DB73FE"/>
    <w:rPr>
      <w:rFonts w:ascii="Symbol" w:hAnsi="Symbol" w:cs="Symbol" w:hint="default"/>
    </w:rPr>
  </w:style>
  <w:style w:type="character" w:customStyle="1" w:styleId="BodyText2Char1">
    <w:name w:val="Body Text 2 Char1"/>
    <w:basedOn w:val="a0"/>
    <w:semiHidden/>
    <w:qFormat/>
    <w:rsid w:val="00DB73FE"/>
    <w:rPr>
      <w:rFonts w:ascii="Times New Roman" w:eastAsia="Times New Roman" w:hAnsi="Times New Roman" w:cs="Times New Roman"/>
      <w:sz w:val="24"/>
      <w:szCs w:val="24"/>
    </w:rPr>
  </w:style>
  <w:style w:type="character" w:customStyle="1" w:styleId="hpsatn">
    <w:name w:val="hps atn"/>
    <w:qFormat/>
    <w:rsid w:val="00DB73FE"/>
  </w:style>
  <w:style w:type="character" w:customStyle="1" w:styleId="apple-converted-space">
    <w:name w:val="apple-converted-space"/>
    <w:uiPriority w:val="99"/>
    <w:qFormat/>
    <w:rsid w:val="00DB73FE"/>
  </w:style>
  <w:style w:type="character" w:customStyle="1" w:styleId="socialfeedstext">
    <w:name w:val="social_feeds_text"/>
    <w:qFormat/>
    <w:rsid w:val="00DB73FE"/>
  </w:style>
  <w:style w:type="character" w:customStyle="1" w:styleId="st">
    <w:name w:val="st"/>
    <w:uiPriority w:val="99"/>
    <w:qFormat/>
    <w:rsid w:val="00DB73FE"/>
  </w:style>
  <w:style w:type="character" w:customStyle="1" w:styleId="date-display-single">
    <w:name w:val="date-display-single"/>
    <w:basedOn w:val="a0"/>
    <w:qFormat/>
    <w:rsid w:val="00DB73FE"/>
  </w:style>
  <w:style w:type="character" w:customStyle="1" w:styleId="BodyTextIndent2Char1">
    <w:name w:val="Body Text Indent 2 Char1"/>
    <w:basedOn w:val="a0"/>
    <w:semiHidden/>
    <w:qFormat/>
    <w:rsid w:val="00DB73FE"/>
    <w:rPr>
      <w:rFonts w:ascii="Times New Roman" w:eastAsia="Times New Roman" w:hAnsi="Times New Roman" w:cs="Times New Roman"/>
      <w:sz w:val="24"/>
      <w:szCs w:val="24"/>
    </w:rPr>
  </w:style>
  <w:style w:type="character" w:customStyle="1" w:styleId="DocumentMapChar1">
    <w:name w:val="Document Map Char1"/>
    <w:basedOn w:val="a0"/>
    <w:uiPriority w:val="99"/>
    <w:semiHidden/>
    <w:qFormat/>
    <w:rsid w:val="00DB73FE"/>
    <w:rPr>
      <w:rFonts w:ascii="Segoe UI" w:eastAsia="Times New Roman" w:hAnsi="Segoe UI" w:cs="Segoe UI"/>
      <w:sz w:val="16"/>
      <w:szCs w:val="16"/>
    </w:rPr>
  </w:style>
  <w:style w:type="character" w:customStyle="1" w:styleId="1f8">
    <w:name w:val="Схема документа Знак1"/>
    <w:basedOn w:val="a0"/>
    <w:uiPriority w:val="99"/>
    <w:semiHidden/>
    <w:qFormat/>
    <w:rsid w:val="00DB73FE"/>
    <w:rPr>
      <w:rFonts w:ascii="Segoe UI" w:hAnsi="Segoe UI" w:cs="Segoe UI" w:hint="default"/>
      <w:sz w:val="16"/>
      <w:szCs w:val="16"/>
    </w:rPr>
  </w:style>
  <w:style w:type="character" w:customStyle="1" w:styleId="shorttext">
    <w:name w:val="short_text"/>
    <w:basedOn w:val="a0"/>
    <w:qFormat/>
    <w:rsid w:val="00DB73FE"/>
  </w:style>
  <w:style w:type="character" w:customStyle="1" w:styleId="A100">
    <w:name w:val="A10"/>
    <w:uiPriority w:val="99"/>
    <w:qFormat/>
    <w:rsid w:val="00DB73FE"/>
    <w:rPr>
      <w:color w:val="000000"/>
      <w:sz w:val="18"/>
      <w:szCs w:val="18"/>
    </w:rPr>
  </w:style>
  <w:style w:type="character" w:customStyle="1" w:styleId="CaptionChar3">
    <w:name w:val="Caption Char3"/>
    <w:uiPriority w:val="99"/>
    <w:qFormat/>
    <w:locked/>
    <w:rsid w:val="00DB73FE"/>
    <w:rPr>
      <w:rFonts w:ascii="Times New Roman" w:hAnsi="Times New Roman" w:cs="Times New Roman" w:hint="default"/>
      <w:b/>
      <w:spacing w:val="-5"/>
      <w:sz w:val="24"/>
      <w:lang w:eastAsia="en-US"/>
    </w:rPr>
  </w:style>
  <w:style w:type="character" w:customStyle="1" w:styleId="s0">
    <w:name w:val="s0"/>
    <w:qFormat/>
    <w:rsid w:val="00DB73FE"/>
    <w:rPr>
      <w:rFonts w:ascii="Times New Roman" w:hAnsi="Times New Roman" w:cs="Times New Roman" w:hint="default"/>
      <w:color w:val="000000"/>
      <w:sz w:val="28"/>
      <w:szCs w:val="28"/>
      <w:u w:val="none"/>
    </w:rPr>
  </w:style>
  <w:style w:type="character" w:customStyle="1" w:styleId="s1">
    <w:name w:val="s1"/>
    <w:qFormat/>
    <w:rsid w:val="00DB73FE"/>
    <w:rPr>
      <w:rFonts w:ascii="Times New Roman" w:hAnsi="Times New Roman" w:cs="Times New Roman" w:hint="default"/>
      <w:b/>
      <w:bCs/>
      <w:color w:val="000000"/>
      <w:sz w:val="28"/>
      <w:szCs w:val="28"/>
      <w:u w:val="none"/>
    </w:rPr>
  </w:style>
  <w:style w:type="character" w:customStyle="1" w:styleId="content31">
    <w:name w:val="content31"/>
    <w:basedOn w:val="a0"/>
    <w:qFormat/>
    <w:rsid w:val="00DB73FE"/>
  </w:style>
  <w:style w:type="character" w:customStyle="1" w:styleId="EndnoteTextChar1">
    <w:name w:val="Endnote Text Char1"/>
    <w:basedOn w:val="a0"/>
    <w:uiPriority w:val="99"/>
    <w:semiHidden/>
    <w:qFormat/>
    <w:rsid w:val="00DB73FE"/>
    <w:rPr>
      <w:rFonts w:ascii="Times New Roman" w:eastAsia="Times New Roman" w:hAnsi="Times New Roman" w:cs="Times New Roman"/>
    </w:rPr>
  </w:style>
  <w:style w:type="character" w:customStyle="1" w:styleId="1f9">
    <w:name w:val="Текст концевой сноски Знак1"/>
    <w:basedOn w:val="a0"/>
    <w:uiPriority w:val="99"/>
    <w:semiHidden/>
    <w:qFormat/>
    <w:rsid w:val="00DB73FE"/>
    <w:rPr>
      <w:sz w:val="20"/>
      <w:szCs w:val="20"/>
    </w:rPr>
  </w:style>
  <w:style w:type="character" w:customStyle="1" w:styleId="BodyText3Char1">
    <w:name w:val="Body Text 3 Char1"/>
    <w:basedOn w:val="a0"/>
    <w:uiPriority w:val="99"/>
    <w:semiHidden/>
    <w:qFormat/>
    <w:rsid w:val="00DB73FE"/>
    <w:rPr>
      <w:rFonts w:ascii="Times New Roman" w:eastAsia="Times New Roman" w:hAnsi="Times New Roman" w:cs="Times New Roman"/>
      <w:sz w:val="16"/>
      <w:szCs w:val="16"/>
    </w:rPr>
  </w:style>
  <w:style w:type="character" w:customStyle="1" w:styleId="311">
    <w:name w:val="Основной текст 3 Знак1"/>
    <w:basedOn w:val="a0"/>
    <w:uiPriority w:val="99"/>
    <w:semiHidden/>
    <w:qFormat/>
    <w:rsid w:val="00DB73FE"/>
    <w:rPr>
      <w:sz w:val="16"/>
      <w:szCs w:val="16"/>
    </w:rPr>
  </w:style>
  <w:style w:type="character" w:customStyle="1" w:styleId="BodyTextFirstIndentChar1">
    <w:name w:val="Body Text First Indent Char1"/>
    <w:uiPriority w:val="99"/>
    <w:semiHidden/>
    <w:qFormat/>
    <w:rsid w:val="00DB73FE"/>
    <w:rPr>
      <w:rFonts w:ascii="Times New Roman" w:eastAsia="Times New Roman" w:hAnsi="Times New Roman" w:cs="Times New Roman"/>
      <w:kern w:val="0"/>
      <w:sz w:val="24"/>
      <w:szCs w:val="24"/>
      <w:lang w:val="ru-RU"/>
    </w:rPr>
  </w:style>
  <w:style w:type="character" w:customStyle="1" w:styleId="1fa">
    <w:name w:val="Красная строка Знак1"/>
    <w:basedOn w:val="afd"/>
    <w:uiPriority w:val="99"/>
    <w:semiHidden/>
    <w:qFormat/>
    <w:rsid w:val="00DB73FE"/>
    <w:rPr>
      <w:rFonts w:asciiTheme="minorHAnsi" w:eastAsiaTheme="minorHAnsi" w:hAnsiTheme="minorHAnsi" w:cstheme="minorBidi"/>
      <w:kern w:val="0"/>
      <w:sz w:val="22"/>
      <w:szCs w:val="22"/>
      <w:lang w:val="ru-RU"/>
    </w:rPr>
  </w:style>
  <w:style w:type="character" w:customStyle="1" w:styleId="BodyTextFirstIndent2Char1">
    <w:name w:val="Body Text First Indent 2 Char1"/>
    <w:basedOn w:val="a0"/>
    <w:uiPriority w:val="99"/>
    <w:semiHidden/>
    <w:qFormat/>
    <w:rsid w:val="00DB73FE"/>
    <w:rPr>
      <w:rFonts w:ascii="Times New Roman" w:eastAsia="Times New Roman" w:hAnsi="Times New Roman" w:cs="Times New Roman"/>
      <w:sz w:val="24"/>
      <w:szCs w:val="24"/>
    </w:rPr>
  </w:style>
  <w:style w:type="character" w:customStyle="1" w:styleId="212">
    <w:name w:val="Красная строка 2 Знак1"/>
    <w:basedOn w:val="afff9"/>
    <w:uiPriority w:val="99"/>
    <w:semiHidden/>
    <w:qFormat/>
    <w:rsid w:val="00DB73FE"/>
    <w:rPr>
      <w:rFonts w:ascii="Times New Roman" w:eastAsia="Calibri" w:hAnsi="Times New Roman" w:cs="Times New Roman"/>
      <w:kern w:val="0"/>
      <w:sz w:val="24"/>
      <w:szCs w:val="24"/>
      <w14:ligatures w14:val="none"/>
    </w:rPr>
  </w:style>
  <w:style w:type="character" w:customStyle="1" w:styleId="BodyTextIndent3Char1">
    <w:name w:val="Body Text Indent 3 Char1"/>
    <w:basedOn w:val="a0"/>
    <w:uiPriority w:val="99"/>
    <w:semiHidden/>
    <w:qFormat/>
    <w:rsid w:val="00DB73FE"/>
    <w:rPr>
      <w:rFonts w:ascii="Times New Roman" w:eastAsia="Times New Roman" w:hAnsi="Times New Roman" w:cs="Times New Roman"/>
      <w:sz w:val="16"/>
      <w:szCs w:val="16"/>
    </w:rPr>
  </w:style>
  <w:style w:type="character" w:customStyle="1" w:styleId="312">
    <w:name w:val="Основной текст с отступом 3 Знак1"/>
    <w:basedOn w:val="a0"/>
    <w:uiPriority w:val="99"/>
    <w:semiHidden/>
    <w:qFormat/>
    <w:rsid w:val="00DB73FE"/>
    <w:rPr>
      <w:sz w:val="16"/>
      <w:szCs w:val="16"/>
    </w:rPr>
  </w:style>
  <w:style w:type="character" w:customStyle="1" w:styleId="ClosingChar1">
    <w:name w:val="Closing Char1"/>
    <w:basedOn w:val="a0"/>
    <w:uiPriority w:val="99"/>
    <w:semiHidden/>
    <w:qFormat/>
    <w:rsid w:val="00DB73FE"/>
    <w:rPr>
      <w:rFonts w:ascii="Times New Roman" w:eastAsia="Times New Roman" w:hAnsi="Times New Roman" w:cs="Times New Roman"/>
      <w:sz w:val="24"/>
      <w:szCs w:val="24"/>
    </w:rPr>
  </w:style>
  <w:style w:type="character" w:customStyle="1" w:styleId="1fb">
    <w:name w:val="Прощание Знак1"/>
    <w:basedOn w:val="a0"/>
    <w:uiPriority w:val="99"/>
    <w:semiHidden/>
    <w:qFormat/>
    <w:rsid w:val="00DB73FE"/>
  </w:style>
  <w:style w:type="character" w:customStyle="1" w:styleId="DateChar1">
    <w:name w:val="Date Char1"/>
    <w:basedOn w:val="a0"/>
    <w:uiPriority w:val="99"/>
    <w:semiHidden/>
    <w:qFormat/>
    <w:rsid w:val="00DB73FE"/>
    <w:rPr>
      <w:rFonts w:ascii="Times New Roman" w:eastAsia="Times New Roman" w:hAnsi="Times New Roman" w:cs="Times New Roman"/>
      <w:sz w:val="24"/>
      <w:szCs w:val="24"/>
    </w:rPr>
  </w:style>
  <w:style w:type="character" w:customStyle="1" w:styleId="1fc">
    <w:name w:val="Дата Знак1"/>
    <w:basedOn w:val="a0"/>
    <w:uiPriority w:val="99"/>
    <w:semiHidden/>
    <w:qFormat/>
    <w:rsid w:val="00DB73FE"/>
  </w:style>
  <w:style w:type="character" w:customStyle="1" w:styleId="E-mailSignatureChar1">
    <w:name w:val="E-mail Signature Char1"/>
    <w:basedOn w:val="a0"/>
    <w:uiPriority w:val="99"/>
    <w:semiHidden/>
    <w:qFormat/>
    <w:rsid w:val="00DB73FE"/>
    <w:rPr>
      <w:rFonts w:ascii="Times New Roman" w:eastAsia="Times New Roman" w:hAnsi="Times New Roman" w:cs="Times New Roman"/>
      <w:sz w:val="24"/>
      <w:szCs w:val="24"/>
    </w:rPr>
  </w:style>
  <w:style w:type="character" w:customStyle="1" w:styleId="1fd">
    <w:name w:val="Электронная подпись Знак1"/>
    <w:basedOn w:val="a0"/>
    <w:uiPriority w:val="99"/>
    <w:semiHidden/>
    <w:qFormat/>
    <w:rsid w:val="00DB73FE"/>
  </w:style>
  <w:style w:type="character" w:customStyle="1" w:styleId="HTMLAddressChar1">
    <w:name w:val="HTML Address Char1"/>
    <w:basedOn w:val="a0"/>
    <w:uiPriority w:val="99"/>
    <w:semiHidden/>
    <w:qFormat/>
    <w:rsid w:val="00DB73FE"/>
    <w:rPr>
      <w:i/>
      <w:iCs/>
    </w:rPr>
  </w:style>
  <w:style w:type="character" w:customStyle="1" w:styleId="HTML1">
    <w:name w:val="Адрес HTML Знак1"/>
    <w:basedOn w:val="a0"/>
    <w:uiPriority w:val="99"/>
    <w:semiHidden/>
    <w:qFormat/>
    <w:rsid w:val="00DB73FE"/>
    <w:rPr>
      <w:i/>
      <w:iCs/>
    </w:rPr>
  </w:style>
  <w:style w:type="character" w:customStyle="1" w:styleId="HTMLPreformattedChar1">
    <w:name w:val="HTML Preformatted Char1"/>
    <w:basedOn w:val="a0"/>
    <w:uiPriority w:val="99"/>
    <w:semiHidden/>
    <w:qFormat/>
    <w:rsid w:val="00DB73FE"/>
    <w:rPr>
      <w:rFonts w:ascii="Consolas" w:hAnsi="Consolas" w:hint="default"/>
      <w:sz w:val="20"/>
      <w:szCs w:val="20"/>
    </w:rPr>
  </w:style>
  <w:style w:type="character" w:customStyle="1" w:styleId="HTML10">
    <w:name w:val="Стандартный HTML Знак1"/>
    <w:basedOn w:val="a0"/>
    <w:uiPriority w:val="99"/>
    <w:semiHidden/>
    <w:qFormat/>
    <w:rsid w:val="00DB73FE"/>
    <w:rPr>
      <w:rFonts w:ascii="Consolas" w:hAnsi="Consolas" w:hint="default"/>
      <w:sz w:val="20"/>
      <w:szCs w:val="20"/>
    </w:rPr>
  </w:style>
  <w:style w:type="character" w:customStyle="1" w:styleId="MacroTextChar1">
    <w:name w:val="Macro Text Char1"/>
    <w:basedOn w:val="a0"/>
    <w:uiPriority w:val="99"/>
    <w:semiHidden/>
    <w:qFormat/>
    <w:rsid w:val="00DB73FE"/>
    <w:rPr>
      <w:rFonts w:ascii="Consolas" w:eastAsia="Times New Roman" w:hAnsi="Consolas" w:cs="Times New Roman"/>
    </w:rPr>
  </w:style>
  <w:style w:type="character" w:customStyle="1" w:styleId="1fe">
    <w:name w:val="Текст макроса Знак1"/>
    <w:basedOn w:val="a0"/>
    <w:uiPriority w:val="99"/>
    <w:semiHidden/>
    <w:qFormat/>
    <w:rsid w:val="00DB73FE"/>
    <w:rPr>
      <w:rFonts w:ascii="Consolas" w:hAnsi="Consolas" w:hint="default"/>
      <w:sz w:val="20"/>
      <w:szCs w:val="20"/>
    </w:rPr>
  </w:style>
  <w:style w:type="character" w:customStyle="1" w:styleId="MessageHeaderChar1">
    <w:name w:val="Message Header Char1"/>
    <w:basedOn w:val="a0"/>
    <w:uiPriority w:val="99"/>
    <w:semiHidden/>
    <w:qFormat/>
    <w:rsid w:val="00DB73FE"/>
    <w:rPr>
      <w:rFonts w:asciiTheme="majorHAnsi" w:eastAsiaTheme="majorEastAsia" w:hAnsiTheme="majorHAnsi" w:cstheme="majorBidi"/>
      <w:sz w:val="24"/>
      <w:szCs w:val="24"/>
      <w:shd w:val="pct20" w:color="auto" w:fill="auto"/>
    </w:rPr>
  </w:style>
  <w:style w:type="character" w:customStyle="1" w:styleId="1ff">
    <w:name w:val="Шапка Знак1"/>
    <w:basedOn w:val="a0"/>
    <w:uiPriority w:val="99"/>
    <w:semiHidden/>
    <w:qFormat/>
    <w:rsid w:val="00DB73FE"/>
    <w:rPr>
      <w:rFonts w:asciiTheme="majorHAnsi" w:eastAsiaTheme="majorEastAsia" w:hAnsiTheme="majorHAnsi" w:cstheme="majorBidi" w:hint="default"/>
      <w:sz w:val="24"/>
      <w:szCs w:val="24"/>
      <w:shd w:val="pct20" w:color="auto" w:fill="auto"/>
    </w:rPr>
  </w:style>
  <w:style w:type="character" w:customStyle="1" w:styleId="NoteHeadingChar1">
    <w:name w:val="Note Heading Char1"/>
    <w:basedOn w:val="a0"/>
    <w:uiPriority w:val="99"/>
    <w:semiHidden/>
    <w:qFormat/>
    <w:rsid w:val="00DB73FE"/>
    <w:rPr>
      <w:rFonts w:ascii="Times New Roman" w:eastAsia="Times New Roman" w:hAnsi="Times New Roman" w:cs="Times New Roman"/>
      <w:sz w:val="24"/>
      <w:szCs w:val="24"/>
    </w:rPr>
  </w:style>
  <w:style w:type="character" w:customStyle="1" w:styleId="1ff0">
    <w:name w:val="Заголовок записки Знак1"/>
    <w:basedOn w:val="a0"/>
    <w:uiPriority w:val="99"/>
    <w:semiHidden/>
    <w:qFormat/>
    <w:rsid w:val="00DB73FE"/>
  </w:style>
  <w:style w:type="character" w:customStyle="1" w:styleId="SalutationChar1">
    <w:name w:val="Salutation Char1"/>
    <w:basedOn w:val="a0"/>
    <w:uiPriority w:val="99"/>
    <w:semiHidden/>
    <w:qFormat/>
    <w:rsid w:val="00DB73FE"/>
    <w:rPr>
      <w:rFonts w:ascii="Times New Roman" w:eastAsia="Times New Roman" w:hAnsi="Times New Roman" w:cs="Times New Roman"/>
      <w:sz w:val="24"/>
      <w:szCs w:val="24"/>
    </w:rPr>
  </w:style>
  <w:style w:type="character" w:customStyle="1" w:styleId="1ff1">
    <w:name w:val="Приветствие Знак1"/>
    <w:basedOn w:val="a0"/>
    <w:uiPriority w:val="99"/>
    <w:semiHidden/>
    <w:qFormat/>
    <w:rsid w:val="00DB73FE"/>
  </w:style>
  <w:style w:type="character" w:customStyle="1" w:styleId="SignatureChar1">
    <w:name w:val="Signature Char1"/>
    <w:basedOn w:val="a0"/>
    <w:uiPriority w:val="99"/>
    <w:semiHidden/>
    <w:qFormat/>
    <w:rsid w:val="00DB73FE"/>
    <w:rPr>
      <w:rFonts w:ascii="Times New Roman" w:eastAsia="Times New Roman" w:hAnsi="Times New Roman" w:cs="Times New Roman"/>
      <w:sz w:val="24"/>
      <w:szCs w:val="24"/>
    </w:rPr>
  </w:style>
  <w:style w:type="character" w:customStyle="1" w:styleId="1ff2">
    <w:name w:val="Подпись Знак1"/>
    <w:basedOn w:val="a0"/>
    <w:uiPriority w:val="99"/>
    <w:semiHidden/>
    <w:qFormat/>
    <w:rsid w:val="00DB73FE"/>
  </w:style>
  <w:style w:type="character" w:customStyle="1" w:styleId="views-label">
    <w:name w:val="views-label"/>
    <w:basedOn w:val="a0"/>
    <w:qFormat/>
    <w:rsid w:val="00DB73FE"/>
  </w:style>
  <w:style w:type="character" w:customStyle="1" w:styleId="content21">
    <w:name w:val="content21"/>
    <w:qFormat/>
    <w:rsid w:val="00DB73FE"/>
  </w:style>
  <w:style w:type="character" w:customStyle="1" w:styleId="FontStyle373">
    <w:name w:val="Font Style373"/>
    <w:uiPriority w:val="99"/>
    <w:qFormat/>
    <w:rsid w:val="00DB73FE"/>
    <w:rPr>
      <w:rFonts w:ascii="Times New Roman" w:hAnsi="Times New Roman" w:cs="Times New Roman" w:hint="default"/>
      <w:sz w:val="26"/>
      <w:szCs w:val="26"/>
    </w:rPr>
  </w:style>
  <w:style w:type="character" w:customStyle="1" w:styleId="extended-textshort">
    <w:name w:val="extended-text__short"/>
    <w:basedOn w:val="a0"/>
    <w:qFormat/>
    <w:rsid w:val="00DB73FE"/>
  </w:style>
  <w:style w:type="character" w:customStyle="1" w:styleId="A20">
    <w:name w:val="A2"/>
    <w:uiPriority w:val="99"/>
    <w:qFormat/>
    <w:rsid w:val="00DB73FE"/>
    <w:rPr>
      <w:b/>
      <w:bCs/>
      <w:color w:val="000000"/>
      <w:sz w:val="64"/>
      <w:szCs w:val="64"/>
    </w:rPr>
  </w:style>
  <w:style w:type="character" w:customStyle="1" w:styleId="Char">
    <w:name w:val="Основной текст Знак Знак Знак Char"/>
    <w:uiPriority w:val="99"/>
    <w:qFormat/>
    <w:rsid w:val="00DB73FE"/>
    <w:rPr>
      <w:rFonts w:ascii="Times New Roman" w:eastAsia="Times New Roman" w:hAnsi="Times New Roman" w:cs="Times New Roman" w:hint="default"/>
      <w:sz w:val="24"/>
      <w:szCs w:val="24"/>
      <w:lang w:val="ru-RU" w:eastAsia="ru-RU"/>
    </w:rPr>
  </w:style>
  <w:style w:type="character" w:customStyle="1" w:styleId="FontStyle12">
    <w:name w:val="Font Style12"/>
    <w:qFormat/>
    <w:rsid w:val="00DB73FE"/>
    <w:rPr>
      <w:rFonts w:ascii="Times New Roman" w:hAnsi="Times New Roman" w:cs="Times New Roman" w:hint="default"/>
      <w:sz w:val="22"/>
    </w:rPr>
  </w:style>
  <w:style w:type="character" w:customStyle="1" w:styleId="CharChar10">
    <w:name w:val="Char Char10"/>
    <w:qFormat/>
    <w:rsid w:val="00DB73FE"/>
    <w:rPr>
      <w:rFonts w:ascii="Century Gothic" w:hAnsi="Century Gothic" w:hint="default"/>
      <w:b/>
      <w:spacing w:val="-10"/>
      <w:kern w:val="28"/>
      <w:sz w:val="36"/>
      <w:lang w:val="en-AU" w:eastAsia="en-US" w:bidi="ar-SA"/>
    </w:rPr>
  </w:style>
  <w:style w:type="character" w:customStyle="1" w:styleId="FontStyle27">
    <w:name w:val="Font Style27"/>
    <w:qFormat/>
    <w:rsid w:val="00DB73FE"/>
    <w:rPr>
      <w:rFonts w:ascii="Times New Roman" w:hAnsi="Times New Roman" w:cs="Times New Roman" w:hint="default"/>
      <w:sz w:val="20"/>
      <w:szCs w:val="20"/>
    </w:rPr>
  </w:style>
  <w:style w:type="character" w:customStyle="1" w:styleId="FontStyle11">
    <w:name w:val="Font Style11"/>
    <w:qFormat/>
    <w:rsid w:val="00DB73FE"/>
    <w:rPr>
      <w:rFonts w:ascii="Times New Roman" w:hAnsi="Times New Roman" w:cs="Times New Roman" w:hint="default"/>
      <w:b/>
      <w:bCs/>
      <w:sz w:val="22"/>
      <w:szCs w:val="22"/>
    </w:rPr>
  </w:style>
  <w:style w:type="character" w:customStyle="1" w:styleId="FooterChar3">
    <w:name w:val="Footer Char3"/>
    <w:uiPriority w:val="99"/>
    <w:qFormat/>
    <w:rsid w:val="00DB73FE"/>
    <w:rPr>
      <w:rFonts w:ascii="Calibri" w:eastAsia="Calibri" w:hAnsi="Calibri" w:cs="Calibri" w:hint="default"/>
      <w:lang w:val="ru-RU" w:eastAsia="en-US"/>
    </w:rPr>
  </w:style>
  <w:style w:type="character" w:customStyle="1" w:styleId="chapeaupubli">
    <w:name w:val="chapeaupubli"/>
    <w:basedOn w:val="a0"/>
    <w:qFormat/>
    <w:rsid w:val="00DB73FE"/>
  </w:style>
  <w:style w:type="character" w:customStyle="1" w:styleId="A60">
    <w:name w:val="A6"/>
    <w:uiPriority w:val="99"/>
    <w:qFormat/>
    <w:rsid w:val="00DB73FE"/>
    <w:rPr>
      <w:rFonts w:ascii="Myriad Pro" w:hAnsi="Myriad Pro" w:cs="Myriad Pro" w:hint="default"/>
      <w:color w:val="000000"/>
      <w:sz w:val="30"/>
      <w:szCs w:val="30"/>
    </w:rPr>
  </w:style>
  <w:style w:type="character" w:customStyle="1" w:styleId="FontStyle98">
    <w:name w:val="Font Style98"/>
    <w:qFormat/>
    <w:rsid w:val="00DB73FE"/>
    <w:rPr>
      <w:rFonts w:ascii="Trebuchet MS" w:hAnsi="Trebuchet MS" w:cs="Trebuchet MS" w:hint="default"/>
      <w:i/>
      <w:iCs/>
      <w:color w:val="000000"/>
      <w:sz w:val="18"/>
      <w:szCs w:val="18"/>
    </w:rPr>
  </w:style>
  <w:style w:type="character" w:customStyle="1" w:styleId="FontStyle99">
    <w:name w:val="Font Style99"/>
    <w:qFormat/>
    <w:rsid w:val="00DB73FE"/>
    <w:rPr>
      <w:rFonts w:ascii="Trebuchet MS" w:hAnsi="Trebuchet MS" w:cs="Trebuchet MS" w:hint="default"/>
      <w:color w:val="000000"/>
      <w:sz w:val="18"/>
      <w:szCs w:val="18"/>
    </w:rPr>
  </w:style>
  <w:style w:type="character" w:customStyle="1" w:styleId="hl1">
    <w:name w:val="hl1"/>
    <w:qFormat/>
    <w:rsid w:val="00DB73FE"/>
    <w:rPr>
      <w:color w:val="4682B4"/>
    </w:rPr>
  </w:style>
  <w:style w:type="character" w:customStyle="1" w:styleId="-CharChar">
    <w:name w:val="Табл-Рис Char Char"/>
    <w:qFormat/>
    <w:rsid w:val="00DB73FE"/>
    <w:rPr>
      <w:b/>
      <w:spacing w:val="-5"/>
      <w:sz w:val="24"/>
      <w:lang w:val="en-AU"/>
    </w:rPr>
  </w:style>
  <w:style w:type="character" w:customStyle="1" w:styleId="A40">
    <w:name w:val="A4"/>
    <w:uiPriority w:val="99"/>
    <w:qFormat/>
    <w:rsid w:val="00DB73FE"/>
    <w:rPr>
      <w:color w:val="000000"/>
      <w:sz w:val="18"/>
    </w:rPr>
  </w:style>
  <w:style w:type="character" w:customStyle="1" w:styleId="citation-abbreviation">
    <w:name w:val="citation-abbreviation"/>
    <w:qFormat/>
    <w:rsid w:val="00DB73FE"/>
    <w:rPr>
      <w:rFonts w:ascii="Times New Roman" w:hAnsi="Times New Roman" w:cs="Times New Roman" w:hint="default"/>
    </w:rPr>
  </w:style>
  <w:style w:type="character" w:customStyle="1" w:styleId="citation-publication-date">
    <w:name w:val="citation-publication-date"/>
    <w:qFormat/>
    <w:rsid w:val="00DB73FE"/>
    <w:rPr>
      <w:rFonts w:ascii="Times New Roman" w:hAnsi="Times New Roman" w:cs="Times New Roman" w:hint="default"/>
    </w:rPr>
  </w:style>
  <w:style w:type="character" w:customStyle="1" w:styleId="citation-volume">
    <w:name w:val="citation-volume"/>
    <w:qFormat/>
    <w:rsid w:val="00DB73FE"/>
    <w:rPr>
      <w:rFonts w:ascii="Times New Roman" w:hAnsi="Times New Roman" w:cs="Times New Roman" w:hint="default"/>
    </w:rPr>
  </w:style>
  <w:style w:type="character" w:customStyle="1" w:styleId="citation-issue">
    <w:name w:val="citation-issue"/>
    <w:qFormat/>
    <w:rsid w:val="00DB73FE"/>
    <w:rPr>
      <w:rFonts w:ascii="Times New Roman" w:hAnsi="Times New Roman" w:cs="Times New Roman" w:hint="default"/>
    </w:rPr>
  </w:style>
  <w:style w:type="character" w:customStyle="1" w:styleId="citation-flpages">
    <w:name w:val="citation-flpages"/>
    <w:qFormat/>
    <w:rsid w:val="00DB73FE"/>
    <w:rPr>
      <w:rFonts w:ascii="Times New Roman" w:hAnsi="Times New Roman" w:cs="Times New Roman" w:hint="default"/>
    </w:rPr>
  </w:style>
  <w:style w:type="character" w:customStyle="1" w:styleId="fm-vol-iss-date">
    <w:name w:val="fm-vol-iss-date"/>
    <w:qFormat/>
    <w:rsid w:val="00DB73FE"/>
    <w:rPr>
      <w:rFonts w:ascii="Times New Roman" w:hAnsi="Times New Roman" w:cs="Times New Roman" w:hint="default"/>
    </w:rPr>
  </w:style>
  <w:style w:type="character" w:customStyle="1" w:styleId="doi1">
    <w:name w:val="doi1"/>
    <w:qFormat/>
    <w:rsid w:val="00DB73FE"/>
    <w:rPr>
      <w:rFonts w:ascii="Times New Roman" w:hAnsi="Times New Roman" w:cs="Times New Roman" w:hint="default"/>
    </w:rPr>
  </w:style>
  <w:style w:type="character" w:customStyle="1" w:styleId="name">
    <w:name w:val="name"/>
    <w:qFormat/>
    <w:rsid w:val="00DB73FE"/>
    <w:rPr>
      <w:rFonts w:ascii="Times New Roman" w:hAnsi="Times New Roman" w:cs="Times New Roman" w:hint="default"/>
    </w:rPr>
  </w:style>
  <w:style w:type="character" w:customStyle="1" w:styleId="FontStyle70">
    <w:name w:val="Font Style70"/>
    <w:qFormat/>
    <w:rsid w:val="00DB73FE"/>
    <w:rPr>
      <w:rFonts w:ascii="Times New Roman" w:hAnsi="Times New Roman" w:cs="Times New Roman" w:hint="default"/>
      <w:b/>
      <w:bCs/>
      <w:sz w:val="26"/>
      <w:szCs w:val="26"/>
    </w:rPr>
  </w:style>
  <w:style w:type="character" w:customStyle="1" w:styleId="FontStyle64">
    <w:name w:val="Font Style64"/>
    <w:qFormat/>
    <w:rsid w:val="00DB73FE"/>
    <w:rPr>
      <w:rFonts w:ascii="Arial Narrow" w:hAnsi="Arial Narrow" w:cs="Arial Narrow" w:hint="default"/>
      <w:sz w:val="20"/>
      <w:szCs w:val="20"/>
    </w:rPr>
  </w:style>
  <w:style w:type="character" w:customStyle="1" w:styleId="wmi-callto">
    <w:name w:val="wmi-callto"/>
    <w:basedOn w:val="a0"/>
    <w:qFormat/>
    <w:rsid w:val="00DB73FE"/>
  </w:style>
  <w:style w:type="character" w:customStyle="1" w:styleId="docaccesstitle">
    <w:name w:val="docaccess_title"/>
    <w:basedOn w:val="a0"/>
    <w:qFormat/>
    <w:rsid w:val="00DB73FE"/>
  </w:style>
  <w:style w:type="character" w:customStyle="1" w:styleId="docaccessactnever">
    <w:name w:val="docaccess_act_never"/>
    <w:basedOn w:val="a0"/>
    <w:qFormat/>
    <w:rsid w:val="00DB73FE"/>
  </w:style>
  <w:style w:type="character" w:customStyle="1" w:styleId="docaccessbase">
    <w:name w:val="docaccess_base"/>
    <w:basedOn w:val="a0"/>
    <w:qFormat/>
    <w:rsid w:val="00DB73FE"/>
  </w:style>
  <w:style w:type="character" w:customStyle="1" w:styleId="FontStyle25">
    <w:name w:val="Font Style25"/>
    <w:uiPriority w:val="99"/>
    <w:qFormat/>
    <w:rsid w:val="00DB73FE"/>
    <w:rPr>
      <w:rFonts w:ascii="Times New Roman" w:hAnsi="Times New Roman" w:cs="Times New Roman" w:hint="default"/>
      <w:b/>
      <w:color w:val="000000"/>
      <w:sz w:val="22"/>
    </w:rPr>
  </w:style>
  <w:style w:type="character" w:customStyle="1" w:styleId="font-weight-bold">
    <w:name w:val="font-weight-bold"/>
    <w:basedOn w:val="a0"/>
    <w:qFormat/>
    <w:rsid w:val="00DB73FE"/>
  </w:style>
  <w:style w:type="character" w:customStyle="1" w:styleId="1ff3">
    <w:name w:val="Абзац списка Знак1"/>
    <w:uiPriority w:val="34"/>
    <w:qFormat/>
    <w:locked/>
    <w:rsid w:val="00DB73FE"/>
    <w:rPr>
      <w:rFonts w:ascii="Times New Roman" w:hAnsi="Times New Roman" w:cs="Times New Roman" w:hint="default"/>
      <w:sz w:val="28"/>
      <w:lang w:val="ru-RU"/>
    </w:rPr>
  </w:style>
  <w:style w:type="paragraph" w:customStyle="1" w:styleId="TOCHeading2">
    <w:name w:val="TOC Heading2"/>
    <w:basedOn w:val="11"/>
    <w:next w:val="a"/>
    <w:uiPriority w:val="39"/>
    <w:semiHidden/>
    <w:unhideWhenUsed/>
    <w:qFormat/>
    <w:rsid w:val="00DB73FE"/>
    <w:pPr>
      <w:keepLines w:val="0"/>
      <w:pageBreakBefore/>
      <w:spacing w:before="0" w:after="240" w:line="240" w:lineRule="auto"/>
      <w:ind w:left="432" w:hanging="432"/>
      <w:outlineLvl w:val="9"/>
    </w:pPr>
    <w:rPr>
      <w:rFonts w:ascii="Tahoma" w:eastAsia="Times New Roman" w:hAnsi="Tahoma" w:cs="Tahoma"/>
      <w:b/>
      <w:bCs/>
      <w:kern w:val="32"/>
      <w:sz w:val="32"/>
      <w:szCs w:val="32"/>
      <w:lang w:val="ru-RU"/>
      <w14:ligatures w14:val="none"/>
    </w:rPr>
  </w:style>
  <w:style w:type="character" w:customStyle="1" w:styleId="FootnoteTextChar4">
    <w:name w:val="Footnote Text Char4"/>
    <w:aliases w:val="Char Char2,Reference Char2,Schriftart: 9 pt Char3,Schriftart: 10 pt Char3,Schriftart: 8 pt Char3,Текст сноски Знак1 Знак Char3,Текст сноски Знак Знак Знак Char3,Footnote Text Char Знак Знак Char3,Footnote Text Char Знак Char3"/>
    <w:basedOn w:val="a0"/>
    <w:uiPriority w:val="99"/>
    <w:qFormat/>
    <w:rsid w:val="00DB73FE"/>
    <w:rPr>
      <w:rFonts w:eastAsia="Times New Roman" w:cs="Times New Roman"/>
      <w:kern w:val="0"/>
      <w:sz w:val="20"/>
      <w:szCs w:val="20"/>
    </w:rPr>
  </w:style>
  <w:style w:type="paragraph" w:styleId="afffa">
    <w:name w:val="annotation text"/>
    <w:basedOn w:val="a"/>
    <w:link w:val="afff8"/>
    <w:uiPriority w:val="99"/>
    <w:unhideWhenUsed/>
    <w:qFormat/>
    <w:rsid w:val="00DB73FE"/>
    <w:pPr>
      <w:spacing w:after="0" w:line="240" w:lineRule="auto"/>
    </w:pPr>
    <w:rPr>
      <w:rFonts w:ascii="Times New Roman" w:eastAsia="Times New Roman" w:hAnsi="Times New Roman" w:cs="Times New Roman"/>
      <w:kern w:val="0"/>
      <w:sz w:val="20"/>
      <w:szCs w:val="20"/>
      <w14:ligatures w14:val="none"/>
    </w:rPr>
  </w:style>
  <w:style w:type="character" w:customStyle="1" w:styleId="afff8">
    <w:name w:val="Текст примечания Знак"/>
    <w:basedOn w:val="a0"/>
    <w:link w:val="afffa"/>
    <w:uiPriority w:val="99"/>
    <w:rsid w:val="00DB73FE"/>
    <w:rPr>
      <w:rFonts w:ascii="Times New Roman" w:eastAsia="Times New Roman" w:hAnsi="Times New Roman" w:cs="Times New Roman"/>
      <w:kern w:val="0"/>
      <w:sz w:val="20"/>
      <w:szCs w:val="20"/>
      <w14:ligatures w14:val="none"/>
    </w:rPr>
  </w:style>
  <w:style w:type="character" w:styleId="afffb">
    <w:name w:val="endnote reference"/>
    <w:semiHidden/>
    <w:unhideWhenUsed/>
    <w:qFormat/>
    <w:rsid w:val="00DB73FE"/>
    <w:rPr>
      <w:vertAlign w:val="superscript"/>
    </w:rPr>
  </w:style>
  <w:style w:type="paragraph" w:styleId="afffc">
    <w:name w:val="endnote text"/>
    <w:basedOn w:val="a"/>
    <w:link w:val="afffd"/>
    <w:semiHidden/>
    <w:unhideWhenUsed/>
    <w:qFormat/>
    <w:rsid w:val="00DB73FE"/>
    <w:pPr>
      <w:spacing w:after="0" w:line="240" w:lineRule="auto"/>
    </w:pPr>
    <w:rPr>
      <w:rFonts w:ascii="Calibri" w:eastAsia="Calibri" w:hAnsi="Calibri" w:cs="Calibri"/>
      <w:kern w:val="0"/>
      <w:sz w:val="20"/>
      <w:szCs w:val="20"/>
      <w:lang w:val="en-GB" w:eastAsia="da-DK"/>
      <w14:ligatures w14:val="none"/>
    </w:rPr>
  </w:style>
  <w:style w:type="character" w:customStyle="1" w:styleId="afffd">
    <w:name w:val="Текст концевой сноски Знак"/>
    <w:basedOn w:val="a0"/>
    <w:link w:val="afffc"/>
    <w:semiHidden/>
    <w:rsid w:val="00DB73FE"/>
    <w:rPr>
      <w:rFonts w:ascii="Calibri" w:eastAsia="Calibri" w:hAnsi="Calibri" w:cs="Calibri"/>
      <w:kern w:val="0"/>
      <w:sz w:val="20"/>
      <w:szCs w:val="20"/>
      <w:lang w:val="en-GB" w:eastAsia="da-DK"/>
      <w14:ligatures w14:val="none"/>
    </w:rPr>
  </w:style>
  <w:style w:type="paragraph" w:styleId="afffe">
    <w:name w:val="macro"/>
    <w:link w:val="affff"/>
    <w:uiPriority w:val="99"/>
    <w:semiHidden/>
    <w:unhideWhenUsed/>
    <w:qFormat/>
    <w:rsid w:val="00DB73FE"/>
    <w:pPr>
      <w:tabs>
        <w:tab w:val="left" w:pos="480"/>
        <w:tab w:val="left" w:pos="960"/>
        <w:tab w:val="left" w:pos="1440"/>
        <w:tab w:val="left" w:pos="1920"/>
        <w:tab w:val="left" w:pos="2400"/>
        <w:tab w:val="left" w:pos="2880"/>
        <w:tab w:val="left" w:pos="3360"/>
        <w:tab w:val="left" w:pos="3840"/>
        <w:tab w:val="left" w:pos="4320"/>
      </w:tabs>
      <w:spacing w:after="0" w:line="276" w:lineRule="auto"/>
    </w:pPr>
    <w:rPr>
      <w:rFonts w:ascii="Consolas" w:eastAsia="Calibri" w:hAnsi="Consolas" w:cs="Consolas"/>
      <w:kern w:val="0"/>
      <w:sz w:val="20"/>
      <w:szCs w:val="20"/>
      <w:lang w:val="es-ES"/>
      <w14:ligatures w14:val="none"/>
    </w:rPr>
  </w:style>
  <w:style w:type="character" w:customStyle="1" w:styleId="affff">
    <w:name w:val="Текст макроса Знак"/>
    <w:basedOn w:val="a0"/>
    <w:link w:val="afffe"/>
    <w:uiPriority w:val="99"/>
    <w:semiHidden/>
    <w:qFormat/>
    <w:rsid w:val="00DB73FE"/>
    <w:rPr>
      <w:rFonts w:ascii="Consolas" w:eastAsia="Calibri" w:hAnsi="Consolas" w:cs="Consolas"/>
      <w:kern w:val="0"/>
      <w:sz w:val="20"/>
      <w:szCs w:val="20"/>
      <w:lang w:val="es-ES"/>
      <w14:ligatures w14:val="none"/>
    </w:rPr>
  </w:style>
  <w:style w:type="character" w:customStyle="1" w:styleId="aff5">
    <w:name w:val="Список Знак"/>
    <w:link w:val="aff4"/>
    <w:uiPriority w:val="99"/>
    <w:semiHidden/>
    <w:qFormat/>
    <w:locked/>
    <w:rsid w:val="00DB73FE"/>
    <w:rPr>
      <w:kern w:val="0"/>
      <w:sz w:val="22"/>
      <w:szCs w:val="22"/>
      <w:lang w:val="ru-RU"/>
    </w:rPr>
  </w:style>
  <w:style w:type="paragraph" w:styleId="affff0">
    <w:name w:val="List Bullet"/>
    <w:basedOn w:val="afc"/>
    <w:link w:val="affff1"/>
    <w:semiHidden/>
    <w:unhideWhenUsed/>
    <w:qFormat/>
    <w:rsid w:val="00DB73FE"/>
    <w:pPr>
      <w:tabs>
        <w:tab w:val="left" w:pos="1004"/>
      </w:tabs>
      <w:spacing w:before="0" w:line="256" w:lineRule="auto"/>
      <w:ind w:left="1004" w:hanging="284"/>
      <w:jc w:val="both"/>
    </w:pPr>
    <w:rPr>
      <w:rFonts w:ascii="Garamond" w:hAnsi="Garamond" w:cs="Garamond"/>
      <w:sz w:val="20"/>
      <w:szCs w:val="20"/>
      <w:lang w:eastAsia="en-NZ"/>
      <w14:ligatures w14:val="none"/>
    </w:rPr>
  </w:style>
  <w:style w:type="character" w:customStyle="1" w:styleId="affff1">
    <w:name w:val="Маркированный список Знак"/>
    <w:basedOn w:val="a0"/>
    <w:link w:val="affff0"/>
    <w:semiHidden/>
    <w:locked/>
    <w:rsid w:val="00DB73FE"/>
    <w:rPr>
      <w:rFonts w:ascii="Garamond" w:hAnsi="Garamond" w:cs="Garamond"/>
      <w:kern w:val="0"/>
      <w:sz w:val="20"/>
      <w:szCs w:val="20"/>
      <w:lang w:val="ru-RU" w:eastAsia="en-NZ"/>
      <w14:ligatures w14:val="none"/>
    </w:rPr>
  </w:style>
  <w:style w:type="paragraph" w:styleId="affff2">
    <w:name w:val="Closing"/>
    <w:basedOn w:val="a"/>
    <w:link w:val="affff3"/>
    <w:uiPriority w:val="99"/>
    <w:semiHidden/>
    <w:unhideWhenUsed/>
    <w:qFormat/>
    <w:rsid w:val="00DB73FE"/>
    <w:pPr>
      <w:spacing w:after="0" w:line="240" w:lineRule="auto"/>
      <w:ind w:left="4252"/>
    </w:pPr>
    <w:rPr>
      <w:rFonts w:ascii="Calibri" w:eastAsia="Calibri" w:hAnsi="Calibri" w:cs="Calibri"/>
      <w:kern w:val="0"/>
      <w:sz w:val="20"/>
      <w:szCs w:val="20"/>
      <w:lang w:val="es-ES"/>
      <w14:ligatures w14:val="none"/>
    </w:rPr>
  </w:style>
  <w:style w:type="character" w:customStyle="1" w:styleId="affff3">
    <w:name w:val="Прощание Знак"/>
    <w:basedOn w:val="a0"/>
    <w:link w:val="affff2"/>
    <w:uiPriority w:val="99"/>
    <w:semiHidden/>
    <w:rsid w:val="00DB73FE"/>
    <w:rPr>
      <w:rFonts w:ascii="Calibri" w:eastAsia="Calibri" w:hAnsi="Calibri" w:cs="Calibri"/>
      <w:kern w:val="0"/>
      <w:sz w:val="20"/>
      <w:szCs w:val="20"/>
      <w:lang w:val="es-ES"/>
      <w14:ligatures w14:val="none"/>
    </w:rPr>
  </w:style>
  <w:style w:type="paragraph" w:styleId="affff4">
    <w:name w:val="Signature"/>
    <w:basedOn w:val="a"/>
    <w:link w:val="affff5"/>
    <w:uiPriority w:val="99"/>
    <w:semiHidden/>
    <w:unhideWhenUsed/>
    <w:qFormat/>
    <w:rsid w:val="00DB73FE"/>
    <w:pPr>
      <w:spacing w:after="0" w:line="240" w:lineRule="auto"/>
      <w:ind w:left="4252"/>
    </w:pPr>
    <w:rPr>
      <w:rFonts w:ascii="Calibri" w:eastAsia="Calibri" w:hAnsi="Calibri" w:cs="Calibri"/>
      <w:kern w:val="0"/>
      <w:sz w:val="20"/>
      <w:szCs w:val="20"/>
      <w:lang w:val="es-ES"/>
      <w14:ligatures w14:val="none"/>
    </w:rPr>
  </w:style>
  <w:style w:type="character" w:customStyle="1" w:styleId="affff5">
    <w:name w:val="Подпись Знак"/>
    <w:basedOn w:val="a0"/>
    <w:link w:val="affff4"/>
    <w:uiPriority w:val="99"/>
    <w:semiHidden/>
    <w:rsid w:val="00DB73FE"/>
    <w:rPr>
      <w:rFonts w:ascii="Calibri" w:eastAsia="Calibri" w:hAnsi="Calibri" w:cs="Calibri"/>
      <w:kern w:val="0"/>
      <w:sz w:val="20"/>
      <w:szCs w:val="20"/>
      <w:lang w:val="es-ES"/>
      <w14:ligatures w14:val="none"/>
    </w:rPr>
  </w:style>
  <w:style w:type="paragraph" w:styleId="affff6">
    <w:name w:val="Message Header"/>
    <w:basedOn w:val="a"/>
    <w:link w:val="affff7"/>
    <w:uiPriority w:val="99"/>
    <w:semiHidden/>
    <w:unhideWhenUsed/>
    <w:qFormat/>
    <w:rsid w:val="00DB73FE"/>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Cambria" w:eastAsia="Calibri" w:hAnsi="Cambria" w:cs="Calibri"/>
      <w:kern w:val="0"/>
      <w:lang w:val="es-ES"/>
      <w14:ligatures w14:val="none"/>
    </w:rPr>
  </w:style>
  <w:style w:type="character" w:customStyle="1" w:styleId="affff7">
    <w:name w:val="Шапка Знак"/>
    <w:basedOn w:val="a0"/>
    <w:link w:val="affff6"/>
    <w:uiPriority w:val="99"/>
    <w:semiHidden/>
    <w:rsid w:val="00DB73FE"/>
    <w:rPr>
      <w:rFonts w:ascii="Cambria" w:eastAsia="Calibri" w:hAnsi="Cambria" w:cs="Calibri"/>
      <w:kern w:val="0"/>
      <w:shd w:val="pct20" w:color="auto" w:fill="auto"/>
      <w:lang w:val="es-ES"/>
      <w14:ligatures w14:val="none"/>
    </w:rPr>
  </w:style>
  <w:style w:type="paragraph" w:styleId="affff8">
    <w:name w:val="Salutation"/>
    <w:basedOn w:val="a"/>
    <w:next w:val="a"/>
    <w:link w:val="affff9"/>
    <w:uiPriority w:val="99"/>
    <w:semiHidden/>
    <w:unhideWhenUsed/>
    <w:qFormat/>
    <w:rsid w:val="00DB73FE"/>
    <w:pPr>
      <w:spacing w:after="200" w:line="276" w:lineRule="auto"/>
    </w:pPr>
    <w:rPr>
      <w:rFonts w:ascii="Calibri" w:eastAsia="Calibri" w:hAnsi="Calibri" w:cs="Calibri"/>
      <w:kern w:val="0"/>
      <w:sz w:val="20"/>
      <w:szCs w:val="20"/>
      <w:lang w:val="es-ES"/>
      <w14:ligatures w14:val="none"/>
    </w:rPr>
  </w:style>
  <w:style w:type="character" w:customStyle="1" w:styleId="affff9">
    <w:name w:val="Приветствие Знак"/>
    <w:basedOn w:val="a0"/>
    <w:link w:val="affff8"/>
    <w:uiPriority w:val="99"/>
    <w:semiHidden/>
    <w:rsid w:val="00DB73FE"/>
    <w:rPr>
      <w:rFonts w:ascii="Calibri" w:eastAsia="Calibri" w:hAnsi="Calibri" w:cs="Calibri"/>
      <w:kern w:val="0"/>
      <w:sz w:val="20"/>
      <w:szCs w:val="20"/>
      <w:lang w:val="es-ES"/>
      <w14:ligatures w14:val="none"/>
    </w:rPr>
  </w:style>
  <w:style w:type="paragraph" w:styleId="affffa">
    <w:name w:val="Date"/>
    <w:basedOn w:val="a"/>
    <w:next w:val="a"/>
    <w:link w:val="affffb"/>
    <w:uiPriority w:val="99"/>
    <w:semiHidden/>
    <w:unhideWhenUsed/>
    <w:qFormat/>
    <w:rsid w:val="00DB73FE"/>
    <w:pPr>
      <w:spacing w:after="200" w:line="276" w:lineRule="auto"/>
    </w:pPr>
    <w:rPr>
      <w:rFonts w:ascii="Calibri" w:eastAsia="Calibri" w:hAnsi="Calibri" w:cs="Calibri"/>
      <w:kern w:val="0"/>
      <w:sz w:val="20"/>
      <w:szCs w:val="20"/>
      <w:lang w:val="es-ES"/>
      <w14:ligatures w14:val="none"/>
    </w:rPr>
  </w:style>
  <w:style w:type="character" w:customStyle="1" w:styleId="affffb">
    <w:name w:val="Дата Знак"/>
    <w:basedOn w:val="a0"/>
    <w:link w:val="affffa"/>
    <w:uiPriority w:val="99"/>
    <w:semiHidden/>
    <w:rsid w:val="00DB73FE"/>
    <w:rPr>
      <w:rFonts w:ascii="Calibri" w:eastAsia="Calibri" w:hAnsi="Calibri" w:cs="Calibri"/>
      <w:kern w:val="0"/>
      <w:sz w:val="20"/>
      <w:szCs w:val="20"/>
      <w:lang w:val="es-ES"/>
      <w14:ligatures w14:val="none"/>
    </w:rPr>
  </w:style>
  <w:style w:type="paragraph" w:styleId="affffc">
    <w:name w:val="Body Text First Indent"/>
    <w:basedOn w:val="afc"/>
    <w:link w:val="affffd"/>
    <w:semiHidden/>
    <w:unhideWhenUsed/>
    <w:qFormat/>
    <w:rsid w:val="00DB73FE"/>
    <w:pPr>
      <w:spacing w:before="0" w:after="200" w:line="276" w:lineRule="auto"/>
      <w:ind w:firstLine="360"/>
    </w:pPr>
    <w:rPr>
      <w:rFonts w:ascii="Calibri" w:hAnsi="Calibri"/>
      <w:lang w:val="es-ES"/>
      <w14:ligatures w14:val="none"/>
    </w:rPr>
  </w:style>
  <w:style w:type="character" w:customStyle="1" w:styleId="affffd">
    <w:name w:val="Красная строка Знак"/>
    <w:basedOn w:val="BodyTextChar"/>
    <w:link w:val="affffc"/>
    <w:semiHidden/>
    <w:rsid w:val="00DB73FE"/>
    <w:rPr>
      <w:rFonts w:ascii="Calibri" w:hAnsi="Calibri"/>
      <w:kern w:val="0"/>
      <w:sz w:val="22"/>
      <w:szCs w:val="22"/>
      <w:lang w:val="es-ES"/>
      <w14:ligatures w14:val="none"/>
    </w:rPr>
  </w:style>
  <w:style w:type="paragraph" w:styleId="affffe">
    <w:name w:val="Body Text Indent"/>
    <w:basedOn w:val="a"/>
    <w:link w:val="afff9"/>
    <w:uiPriority w:val="99"/>
    <w:semiHidden/>
    <w:unhideWhenUsed/>
    <w:rsid w:val="00DB73FE"/>
    <w:pPr>
      <w:spacing w:after="120" w:line="240" w:lineRule="auto"/>
      <w:ind w:left="360"/>
    </w:pPr>
    <w:rPr>
      <w:rFonts w:ascii="Times New Roman" w:eastAsia="Calibri" w:hAnsi="Times New Roman" w:cs="Calibri"/>
      <w:kern w:val="0"/>
      <w14:ligatures w14:val="none"/>
    </w:rPr>
  </w:style>
  <w:style w:type="character" w:customStyle="1" w:styleId="afff9">
    <w:name w:val="Основной текст с отступом Знак"/>
    <w:basedOn w:val="a0"/>
    <w:link w:val="affffe"/>
    <w:uiPriority w:val="99"/>
    <w:semiHidden/>
    <w:rsid w:val="00DB73FE"/>
    <w:rPr>
      <w:rFonts w:ascii="Times New Roman" w:eastAsia="Calibri" w:hAnsi="Times New Roman" w:cs="Calibri"/>
      <w:kern w:val="0"/>
      <w14:ligatures w14:val="none"/>
    </w:rPr>
  </w:style>
  <w:style w:type="paragraph" w:styleId="29">
    <w:name w:val="Body Text First Indent 2"/>
    <w:basedOn w:val="affffe"/>
    <w:link w:val="2a"/>
    <w:semiHidden/>
    <w:unhideWhenUsed/>
    <w:qFormat/>
    <w:rsid w:val="00DB73FE"/>
    <w:pPr>
      <w:spacing w:after="200" w:line="276" w:lineRule="auto"/>
      <w:ind w:firstLine="360"/>
    </w:pPr>
    <w:rPr>
      <w:rFonts w:ascii="Calibri" w:hAnsi="Calibri"/>
      <w:sz w:val="20"/>
      <w:szCs w:val="20"/>
      <w:lang w:val="es-ES"/>
    </w:rPr>
  </w:style>
  <w:style w:type="character" w:customStyle="1" w:styleId="2a">
    <w:name w:val="Красная строка 2 Знак"/>
    <w:basedOn w:val="afff9"/>
    <w:link w:val="29"/>
    <w:semiHidden/>
    <w:rsid w:val="00DB73FE"/>
    <w:rPr>
      <w:rFonts w:ascii="Calibri" w:eastAsia="Calibri" w:hAnsi="Calibri" w:cs="Calibri"/>
      <w:kern w:val="0"/>
      <w:sz w:val="20"/>
      <w:szCs w:val="20"/>
      <w:lang w:val="es-ES"/>
      <w14:ligatures w14:val="none"/>
    </w:rPr>
  </w:style>
  <w:style w:type="paragraph" w:styleId="afffff">
    <w:name w:val="Note Heading"/>
    <w:basedOn w:val="a"/>
    <w:next w:val="a"/>
    <w:link w:val="afffff0"/>
    <w:uiPriority w:val="99"/>
    <w:semiHidden/>
    <w:unhideWhenUsed/>
    <w:qFormat/>
    <w:rsid w:val="00DB73FE"/>
    <w:pPr>
      <w:spacing w:after="0" w:line="240" w:lineRule="auto"/>
    </w:pPr>
    <w:rPr>
      <w:rFonts w:ascii="Calibri" w:eastAsia="Calibri" w:hAnsi="Calibri" w:cs="Calibri"/>
      <w:kern w:val="0"/>
      <w:sz w:val="20"/>
      <w:szCs w:val="20"/>
      <w:lang w:val="es-ES"/>
      <w14:ligatures w14:val="none"/>
    </w:rPr>
  </w:style>
  <w:style w:type="character" w:customStyle="1" w:styleId="afffff0">
    <w:name w:val="Заголовок записки Знак"/>
    <w:basedOn w:val="a0"/>
    <w:link w:val="afffff"/>
    <w:uiPriority w:val="99"/>
    <w:semiHidden/>
    <w:rsid w:val="00DB73FE"/>
    <w:rPr>
      <w:rFonts w:ascii="Calibri" w:eastAsia="Calibri" w:hAnsi="Calibri" w:cs="Calibri"/>
      <w:kern w:val="0"/>
      <w:sz w:val="20"/>
      <w:szCs w:val="20"/>
      <w:lang w:val="es-ES"/>
      <w14:ligatures w14:val="none"/>
    </w:rPr>
  </w:style>
  <w:style w:type="paragraph" w:styleId="2b">
    <w:name w:val="Body Text 2"/>
    <w:basedOn w:val="a"/>
    <w:link w:val="2c"/>
    <w:semiHidden/>
    <w:unhideWhenUsed/>
    <w:qFormat/>
    <w:rsid w:val="00DB73FE"/>
    <w:pPr>
      <w:spacing w:after="120" w:line="480" w:lineRule="auto"/>
    </w:pPr>
    <w:rPr>
      <w:rFonts w:ascii="Times New Roman" w:eastAsia="Times New Roman" w:hAnsi="Times New Roman" w:cs="Times New Roman"/>
      <w:kern w:val="0"/>
      <w:lang w:eastAsia="ru-RU"/>
      <w14:ligatures w14:val="none"/>
    </w:rPr>
  </w:style>
  <w:style w:type="character" w:customStyle="1" w:styleId="2c">
    <w:name w:val="Основной текст 2 Знак"/>
    <w:basedOn w:val="a0"/>
    <w:link w:val="2b"/>
    <w:semiHidden/>
    <w:rsid w:val="00DB73FE"/>
    <w:rPr>
      <w:rFonts w:ascii="Times New Roman" w:eastAsia="Times New Roman" w:hAnsi="Times New Roman" w:cs="Times New Roman"/>
      <w:kern w:val="0"/>
      <w:lang w:eastAsia="ru-RU"/>
      <w14:ligatures w14:val="none"/>
    </w:rPr>
  </w:style>
  <w:style w:type="paragraph" w:styleId="34">
    <w:name w:val="Body Text 3"/>
    <w:basedOn w:val="a"/>
    <w:link w:val="35"/>
    <w:semiHidden/>
    <w:unhideWhenUsed/>
    <w:qFormat/>
    <w:rsid w:val="00DB73FE"/>
    <w:pPr>
      <w:spacing w:after="120" w:line="276" w:lineRule="auto"/>
    </w:pPr>
    <w:rPr>
      <w:rFonts w:ascii="Calibri" w:eastAsia="Calibri" w:hAnsi="Calibri" w:cs="Calibri"/>
      <w:kern w:val="0"/>
      <w:sz w:val="16"/>
      <w:szCs w:val="16"/>
      <w:lang w:val="es-ES"/>
      <w14:ligatures w14:val="none"/>
    </w:rPr>
  </w:style>
  <w:style w:type="character" w:customStyle="1" w:styleId="35">
    <w:name w:val="Основной текст 3 Знак"/>
    <w:basedOn w:val="a0"/>
    <w:link w:val="34"/>
    <w:semiHidden/>
    <w:rsid w:val="00DB73FE"/>
    <w:rPr>
      <w:rFonts w:ascii="Calibri" w:eastAsia="Calibri" w:hAnsi="Calibri" w:cs="Calibri"/>
      <w:kern w:val="0"/>
      <w:sz w:val="16"/>
      <w:szCs w:val="16"/>
      <w:lang w:val="es-ES"/>
      <w14:ligatures w14:val="none"/>
    </w:rPr>
  </w:style>
  <w:style w:type="paragraph" w:styleId="2d">
    <w:name w:val="Body Text Indent 2"/>
    <w:basedOn w:val="a"/>
    <w:link w:val="2e"/>
    <w:semiHidden/>
    <w:unhideWhenUsed/>
    <w:qFormat/>
    <w:rsid w:val="00DB73FE"/>
    <w:pPr>
      <w:spacing w:after="0" w:line="360" w:lineRule="auto"/>
      <w:ind w:left="708"/>
      <w:jc w:val="both"/>
    </w:pPr>
    <w:rPr>
      <w:rFonts w:ascii="Arial" w:eastAsia="Times New Roman" w:hAnsi="Arial" w:cs="Times New Roman"/>
      <w:kern w:val="0"/>
      <w:lang w:eastAsia="ru-RU"/>
      <w14:ligatures w14:val="none"/>
    </w:rPr>
  </w:style>
  <w:style w:type="character" w:customStyle="1" w:styleId="2e">
    <w:name w:val="Основной текст с отступом 2 Знак"/>
    <w:basedOn w:val="a0"/>
    <w:link w:val="2d"/>
    <w:semiHidden/>
    <w:rsid w:val="00DB73FE"/>
    <w:rPr>
      <w:rFonts w:ascii="Arial" w:eastAsia="Times New Roman" w:hAnsi="Arial" w:cs="Times New Roman"/>
      <w:kern w:val="0"/>
      <w:lang w:eastAsia="ru-RU"/>
      <w14:ligatures w14:val="none"/>
    </w:rPr>
  </w:style>
  <w:style w:type="paragraph" w:styleId="36">
    <w:name w:val="Body Text Indent 3"/>
    <w:basedOn w:val="a"/>
    <w:link w:val="37"/>
    <w:semiHidden/>
    <w:unhideWhenUsed/>
    <w:qFormat/>
    <w:rsid w:val="00DB73FE"/>
    <w:pPr>
      <w:spacing w:after="120" w:line="276" w:lineRule="auto"/>
      <w:ind w:left="283"/>
    </w:pPr>
    <w:rPr>
      <w:rFonts w:ascii="Calibri" w:eastAsia="Calibri" w:hAnsi="Calibri" w:cs="Calibri"/>
      <w:kern w:val="0"/>
      <w:sz w:val="16"/>
      <w:szCs w:val="16"/>
      <w:lang w:val="es-ES"/>
      <w14:ligatures w14:val="none"/>
    </w:rPr>
  </w:style>
  <w:style w:type="character" w:customStyle="1" w:styleId="37">
    <w:name w:val="Основной текст с отступом 3 Знак"/>
    <w:basedOn w:val="a0"/>
    <w:link w:val="36"/>
    <w:semiHidden/>
    <w:rsid w:val="00DB73FE"/>
    <w:rPr>
      <w:rFonts w:ascii="Calibri" w:eastAsia="Calibri" w:hAnsi="Calibri" w:cs="Calibri"/>
      <w:kern w:val="0"/>
      <w:sz w:val="16"/>
      <w:szCs w:val="16"/>
      <w:lang w:val="es-ES"/>
      <w14:ligatures w14:val="none"/>
    </w:rPr>
  </w:style>
  <w:style w:type="character" w:styleId="afffff1">
    <w:name w:val="FollowedHyperlink"/>
    <w:uiPriority w:val="99"/>
    <w:semiHidden/>
    <w:unhideWhenUsed/>
    <w:qFormat/>
    <w:rsid w:val="00DB73FE"/>
    <w:rPr>
      <w:color w:val="954F72"/>
      <w:u w:val="single"/>
    </w:rPr>
  </w:style>
  <w:style w:type="paragraph" w:styleId="afffff2">
    <w:name w:val="Document Map"/>
    <w:basedOn w:val="a"/>
    <w:link w:val="afffff3"/>
    <w:semiHidden/>
    <w:unhideWhenUsed/>
    <w:qFormat/>
    <w:rsid w:val="00DB73FE"/>
    <w:pPr>
      <w:spacing w:after="0" w:line="240" w:lineRule="auto"/>
    </w:pPr>
    <w:rPr>
      <w:rFonts w:ascii="Tahoma" w:eastAsia="Calibri" w:hAnsi="Tahoma" w:cs="Tahoma"/>
      <w:kern w:val="0"/>
      <w:sz w:val="16"/>
      <w:szCs w:val="16"/>
      <w14:ligatures w14:val="none"/>
    </w:rPr>
  </w:style>
  <w:style w:type="character" w:customStyle="1" w:styleId="afffff3">
    <w:name w:val="Схема документа Знак"/>
    <w:basedOn w:val="a0"/>
    <w:link w:val="afffff2"/>
    <w:semiHidden/>
    <w:rsid w:val="00DB73FE"/>
    <w:rPr>
      <w:rFonts w:ascii="Tahoma" w:eastAsia="Calibri" w:hAnsi="Tahoma" w:cs="Tahoma"/>
      <w:kern w:val="0"/>
      <w:sz w:val="16"/>
      <w:szCs w:val="16"/>
      <w14:ligatures w14:val="none"/>
    </w:rPr>
  </w:style>
  <w:style w:type="paragraph" w:styleId="afffff4">
    <w:name w:val="E-mail Signature"/>
    <w:basedOn w:val="a"/>
    <w:link w:val="afffff5"/>
    <w:uiPriority w:val="99"/>
    <w:semiHidden/>
    <w:unhideWhenUsed/>
    <w:qFormat/>
    <w:rsid w:val="00DB73FE"/>
    <w:pPr>
      <w:spacing w:after="0" w:line="240" w:lineRule="auto"/>
    </w:pPr>
    <w:rPr>
      <w:rFonts w:ascii="Calibri" w:eastAsia="Calibri" w:hAnsi="Calibri" w:cs="Calibri"/>
      <w:kern w:val="0"/>
      <w:sz w:val="20"/>
      <w:szCs w:val="20"/>
      <w:lang w:val="es-ES"/>
      <w14:ligatures w14:val="none"/>
    </w:rPr>
  </w:style>
  <w:style w:type="character" w:customStyle="1" w:styleId="afffff5">
    <w:name w:val="Электронная подпись Знак"/>
    <w:basedOn w:val="a0"/>
    <w:link w:val="afffff4"/>
    <w:uiPriority w:val="99"/>
    <w:semiHidden/>
    <w:rsid w:val="00DB73FE"/>
    <w:rPr>
      <w:rFonts w:ascii="Calibri" w:eastAsia="Calibri" w:hAnsi="Calibri" w:cs="Calibri"/>
      <w:kern w:val="0"/>
      <w:sz w:val="20"/>
      <w:szCs w:val="20"/>
      <w:lang w:val="es-ES"/>
      <w14:ligatures w14:val="none"/>
    </w:rPr>
  </w:style>
  <w:style w:type="paragraph" w:styleId="afffff6">
    <w:name w:val="annotation subject"/>
    <w:basedOn w:val="afffa"/>
    <w:next w:val="afffa"/>
    <w:link w:val="afffff7"/>
    <w:uiPriority w:val="99"/>
    <w:semiHidden/>
    <w:unhideWhenUsed/>
    <w:qFormat/>
    <w:rsid w:val="00DB73FE"/>
    <w:rPr>
      <w:rFonts w:ascii="Calibri" w:eastAsia="Calibri" w:hAnsi="Calibri" w:cs="Calibri"/>
      <w:b/>
      <w:bCs/>
      <w:lang w:eastAsia="ru-RU"/>
    </w:rPr>
  </w:style>
  <w:style w:type="character" w:customStyle="1" w:styleId="afffff7">
    <w:name w:val="Тема примечания Знак"/>
    <w:basedOn w:val="afff8"/>
    <w:link w:val="afffff6"/>
    <w:uiPriority w:val="99"/>
    <w:semiHidden/>
    <w:qFormat/>
    <w:rsid w:val="00DB73FE"/>
    <w:rPr>
      <w:rFonts w:ascii="Calibri" w:eastAsia="Calibri" w:hAnsi="Calibri" w:cs="Calibri"/>
      <w:b/>
      <w:bCs/>
      <w:kern w:val="0"/>
      <w:sz w:val="20"/>
      <w:szCs w:val="20"/>
      <w:lang w:eastAsia="ru-RU"/>
      <w14:ligatures w14:val="none"/>
    </w:rPr>
  </w:style>
  <w:style w:type="paragraph" w:styleId="afffff8">
    <w:name w:val="Balloon Text"/>
    <w:basedOn w:val="a"/>
    <w:link w:val="afffff9"/>
    <w:uiPriority w:val="99"/>
    <w:semiHidden/>
    <w:unhideWhenUsed/>
    <w:qFormat/>
    <w:rsid w:val="00DB73FE"/>
    <w:pPr>
      <w:spacing w:after="0" w:line="240" w:lineRule="auto"/>
    </w:pPr>
    <w:rPr>
      <w:rFonts w:ascii="Tahoma" w:eastAsia="Times New Roman" w:hAnsi="Tahoma" w:cs="Times New Roman"/>
      <w:kern w:val="0"/>
      <w:sz w:val="16"/>
      <w:szCs w:val="16"/>
      <w:lang w:eastAsia="ru-RU"/>
      <w14:ligatures w14:val="none"/>
    </w:rPr>
  </w:style>
  <w:style w:type="character" w:customStyle="1" w:styleId="afffff9">
    <w:name w:val="Текст выноски Знак"/>
    <w:basedOn w:val="a0"/>
    <w:link w:val="afffff8"/>
    <w:uiPriority w:val="99"/>
    <w:semiHidden/>
    <w:qFormat/>
    <w:rsid w:val="00DB73FE"/>
    <w:rPr>
      <w:rFonts w:ascii="Tahoma" w:eastAsia="Times New Roman" w:hAnsi="Tahoma" w:cs="Times New Roman"/>
      <w:kern w:val="0"/>
      <w:sz w:val="16"/>
      <w:szCs w:val="16"/>
      <w:lang w:eastAsia="ru-RU"/>
      <w14:ligatures w14:val="none"/>
    </w:rPr>
  </w:style>
  <w:style w:type="character" w:styleId="afffffa">
    <w:name w:val="Placeholder Text"/>
    <w:basedOn w:val="a0"/>
    <w:uiPriority w:val="99"/>
    <w:semiHidden/>
    <w:qFormat/>
    <w:rsid w:val="00DB73FE"/>
    <w:rPr>
      <w:color w:val="666666"/>
    </w:rPr>
  </w:style>
  <w:style w:type="table" w:styleId="afffffb">
    <w:name w:val="Grid Table Light"/>
    <w:basedOn w:val="a1"/>
    <w:uiPriority w:val="40"/>
    <w:rsid w:val="00DB73FE"/>
    <w:pPr>
      <w:spacing w:after="0" w:line="240" w:lineRule="auto"/>
    </w:pPr>
    <w:rPr>
      <w:rFonts w:ascii="Calibri" w:eastAsia="Calibri" w:hAnsi="Calibri" w:cs="Calibri"/>
      <w:kern w:val="0"/>
      <w:sz w:val="20"/>
      <w:szCs w:val="2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Referencestyle">
    <w:name w:val="Reference style"/>
    <w:basedOn w:val="a"/>
    <w:rsid w:val="00DB73FE"/>
    <w:pPr>
      <w:spacing w:after="0" w:line="240" w:lineRule="auto"/>
    </w:pPr>
    <w:rPr>
      <w:rFonts w:ascii="Times New Roman" w:eastAsia="Times New Roman" w:hAnsi="Times New Roman" w:cs="Times New Roman"/>
      <w:kern w:val="0"/>
      <w:szCs w:val="20"/>
      <w14:ligatures w14:val="none"/>
    </w:rPr>
  </w:style>
  <w:style w:type="paragraph" w:customStyle="1" w:styleId="Style2">
    <w:name w:val="Style2"/>
    <w:basedOn w:val="a"/>
    <w:uiPriority w:val="99"/>
    <w:rsid w:val="00DB73FE"/>
    <w:pPr>
      <w:autoSpaceDE w:val="0"/>
      <w:autoSpaceDN w:val="0"/>
      <w:adjustRightInd w:val="0"/>
      <w:spacing w:after="0" w:line="300" w:lineRule="auto"/>
      <w:ind w:firstLine="567"/>
      <w:jc w:val="both"/>
    </w:pPr>
    <w:rPr>
      <w:rFonts w:ascii="Times New Roman" w:eastAsia="Times New Roman" w:hAnsi="Times New Roman" w:cs="Times New Roman"/>
      <w:color w:val="000000"/>
      <w:kern w:val="0"/>
      <w:sz w:val="18"/>
      <w:szCs w:val="18"/>
      <w:lang w:val="ru-RU"/>
      <w14:ligatures w14:val="none"/>
    </w:rPr>
  </w:style>
  <w:style w:type="character" w:customStyle="1" w:styleId="FontStyle49">
    <w:name w:val="Font Style49"/>
    <w:uiPriority w:val="99"/>
    <w:rsid w:val="00DB73FE"/>
    <w:rPr>
      <w:rFonts w:ascii="Times New Roman" w:hAnsi="Times New Roman" w:cs="Times New Roman"/>
      <w:color w:val="000000"/>
      <w:sz w:val="18"/>
      <w:szCs w:val="18"/>
    </w:rPr>
  </w:style>
  <w:style w:type="paragraph" w:customStyle="1" w:styleId="111">
    <w:name w:val="Загол 1.1.1"/>
    <w:basedOn w:val="20"/>
    <w:link w:val="1110"/>
    <w:qFormat/>
    <w:rsid w:val="00DB73FE"/>
    <w:pPr>
      <w:keepNext w:val="0"/>
      <w:keepLines w:val="0"/>
      <w:tabs>
        <w:tab w:val="left" w:pos="1418"/>
      </w:tabs>
      <w:autoSpaceDE w:val="0"/>
      <w:autoSpaceDN w:val="0"/>
      <w:adjustRightInd w:val="0"/>
      <w:spacing w:before="240" w:after="200" w:line="300" w:lineRule="auto"/>
      <w:ind w:left="567"/>
      <w:jc w:val="both"/>
    </w:pPr>
    <w:rPr>
      <w:rFonts w:ascii="Times New Roman" w:eastAsia="Times New Roman" w:hAnsi="Times New Roman" w:cs="Times New Roman"/>
      <w:color w:val="000000"/>
      <w:kern w:val="0"/>
      <w:sz w:val="22"/>
      <w:szCs w:val="22"/>
      <w:lang w:val="ru-RU"/>
      <w14:ligatures w14:val="none"/>
    </w:rPr>
  </w:style>
  <w:style w:type="character" w:customStyle="1" w:styleId="1110">
    <w:name w:val="Загол 1.1.1 Знак"/>
    <w:link w:val="111"/>
    <w:rsid w:val="00DB73FE"/>
    <w:rPr>
      <w:rFonts w:ascii="Times New Roman" w:eastAsia="Times New Roman" w:hAnsi="Times New Roman" w:cs="Times New Roman"/>
      <w:color w:val="000000"/>
      <w:kern w:val="0"/>
      <w:sz w:val="22"/>
      <w:szCs w:val="22"/>
      <w:lang w:val="ru-RU"/>
      <w14:ligatures w14:val="none"/>
    </w:rPr>
  </w:style>
  <w:style w:type="paragraph" w:customStyle="1" w:styleId="Report">
    <w:name w:val="Report"/>
    <w:basedOn w:val="a"/>
    <w:link w:val="Report0"/>
    <w:qFormat/>
    <w:rsid w:val="00DB73FE"/>
    <w:pPr>
      <w:autoSpaceDE w:val="0"/>
      <w:autoSpaceDN w:val="0"/>
      <w:adjustRightInd w:val="0"/>
      <w:spacing w:after="0" w:line="360" w:lineRule="auto"/>
      <w:ind w:firstLine="720"/>
      <w:jc w:val="both"/>
    </w:pPr>
    <w:rPr>
      <w:rFonts w:ascii="Times New Roman" w:eastAsia="Times New Roman" w:hAnsi="Times New Roman" w:cs="Times New Roman"/>
      <w:bCs/>
      <w:color w:val="000000"/>
      <w:kern w:val="0"/>
      <w:sz w:val="18"/>
      <w:szCs w:val="18"/>
      <w:lang w:val="en-GB" w:eastAsia="zh-CN"/>
      <w14:ligatures w14:val="none"/>
    </w:rPr>
  </w:style>
  <w:style w:type="character" w:customStyle="1" w:styleId="Report0">
    <w:name w:val="Report Знак"/>
    <w:link w:val="Report"/>
    <w:rsid w:val="00DB73FE"/>
    <w:rPr>
      <w:rFonts w:ascii="Times New Roman" w:eastAsia="Times New Roman" w:hAnsi="Times New Roman" w:cs="Times New Roman"/>
      <w:bCs/>
      <w:color w:val="000000"/>
      <w:kern w:val="0"/>
      <w:sz w:val="18"/>
      <w:szCs w:val="18"/>
      <w:lang w:val="en-GB" w:eastAsia="zh-CN"/>
      <w14:ligatures w14:val="none"/>
    </w:rPr>
  </w:style>
  <w:style w:type="paragraph" w:customStyle="1" w:styleId="AR5FigureTableBoxCaptionNumber">
    <w:name w:val="AR5 Figure/Table/Box Caption Number"/>
    <w:basedOn w:val="a"/>
    <w:link w:val="AR5FigureTableBoxCaptionNumberChar"/>
    <w:uiPriority w:val="99"/>
    <w:rsid w:val="00DB73FE"/>
    <w:pPr>
      <w:spacing w:after="0" w:line="240" w:lineRule="auto"/>
    </w:pPr>
    <w:rPr>
      <w:rFonts w:ascii="Arial" w:eastAsia="Times New Roman" w:hAnsi="Arial" w:cs="Times New Roman"/>
      <w:b/>
      <w:kern w:val="0"/>
      <w:sz w:val="20"/>
      <w:szCs w:val="20"/>
      <w:lang w:val="en-GB" w:eastAsia="ja-JP"/>
      <w14:ligatures w14:val="none"/>
    </w:rPr>
  </w:style>
  <w:style w:type="character" w:customStyle="1" w:styleId="AR5FigureTableBoxCaptionNumberChar">
    <w:name w:val="AR5 Figure/Table/Box Caption Number Char"/>
    <w:link w:val="AR5FigureTableBoxCaptionNumber"/>
    <w:uiPriority w:val="99"/>
    <w:locked/>
    <w:rsid w:val="00DB73FE"/>
    <w:rPr>
      <w:rFonts w:ascii="Arial" w:eastAsia="Times New Roman" w:hAnsi="Arial" w:cs="Times New Roman"/>
      <w:b/>
      <w:kern w:val="0"/>
      <w:sz w:val="20"/>
      <w:szCs w:val="20"/>
      <w:lang w:val="en-GB" w:eastAsia="ja-JP"/>
      <w14:ligatures w14:val="none"/>
    </w:rPr>
  </w:style>
  <w:style w:type="paragraph" w:styleId="42">
    <w:name w:val="toc 4"/>
    <w:basedOn w:val="a"/>
    <w:next w:val="a"/>
    <w:autoRedefine/>
    <w:uiPriority w:val="39"/>
    <w:unhideWhenUsed/>
    <w:rsid w:val="00DB73FE"/>
    <w:pPr>
      <w:spacing w:after="0" w:line="240" w:lineRule="auto"/>
      <w:ind w:left="720" w:firstLine="567"/>
    </w:pPr>
    <w:rPr>
      <w:rFonts w:cs="Times New Roman"/>
      <w:kern w:val="0"/>
      <w:sz w:val="18"/>
      <w:szCs w:val="18"/>
      <w:lang w:val="ru-RU"/>
      <w14:ligatures w14:val="none"/>
    </w:rPr>
  </w:style>
  <w:style w:type="paragraph" w:customStyle="1" w:styleId="atclauthor1">
    <w:name w:val="atcl_author1"/>
    <w:basedOn w:val="a"/>
    <w:rsid w:val="00DB73FE"/>
    <w:pPr>
      <w:spacing w:after="0" w:line="160" w:lineRule="atLeast"/>
    </w:pPr>
    <w:rPr>
      <w:rFonts w:ascii="Times New Roman" w:eastAsia="Times New Roman" w:hAnsi="Times New Roman" w:cs="Times New Roman"/>
      <w:color w:val="2872BD"/>
      <w:kern w:val="0"/>
      <w:sz w:val="20"/>
      <w:szCs w:val="20"/>
      <w:lang w:eastAsia="zh-CN"/>
      <w14:ligatures w14:val="none"/>
    </w:rPr>
  </w:style>
  <w:style w:type="character" w:customStyle="1" w:styleId="u3-num1">
    <w:name w:val="u3-num1"/>
    <w:basedOn w:val="a0"/>
    <w:rsid w:val="00DB73FE"/>
    <w:rPr>
      <w:rFonts w:ascii="noto_serifregular" w:hAnsi="noto_serifregular" w:hint="default"/>
      <w:color w:val="393A3E"/>
      <w:sz w:val="56"/>
      <w:szCs w:val="56"/>
    </w:rPr>
  </w:style>
  <w:style w:type="character" w:customStyle="1" w:styleId="u3-text1">
    <w:name w:val="u3-text1"/>
    <w:basedOn w:val="a0"/>
    <w:rsid w:val="00DB73FE"/>
    <w:rPr>
      <w:vanish w:val="0"/>
      <w:webHidden w:val="0"/>
      <w:specVanish w:val="0"/>
    </w:rPr>
  </w:style>
  <w:style w:type="character" w:customStyle="1" w:styleId="u3-text2">
    <w:name w:val="u3-text2"/>
    <w:basedOn w:val="a0"/>
    <w:rsid w:val="00DB73FE"/>
    <w:rPr>
      <w:vanish w:val="0"/>
      <w:webHidden w:val="0"/>
      <w:specVanish w:val="0"/>
    </w:rPr>
  </w:style>
  <w:style w:type="character" w:customStyle="1" w:styleId="u3-text3">
    <w:name w:val="u3-text3"/>
    <w:basedOn w:val="a0"/>
    <w:rsid w:val="00DB73FE"/>
    <w:rPr>
      <w:vanish w:val="0"/>
      <w:webHidden w:val="0"/>
      <w:specVanish w:val="0"/>
    </w:rPr>
  </w:style>
  <w:style w:type="paragraph" w:customStyle="1" w:styleId="t-size16">
    <w:name w:val="t-size16"/>
    <w:basedOn w:val="a"/>
    <w:rsid w:val="00DB73FE"/>
    <w:pPr>
      <w:spacing w:before="100" w:beforeAutospacing="1" w:after="100" w:afterAutospacing="1" w:line="240" w:lineRule="auto"/>
    </w:pPr>
    <w:rPr>
      <w:rFonts w:ascii="Times New Roman" w:eastAsia="Times New Roman" w:hAnsi="Times New Roman" w:cs="Times New Roman"/>
      <w:kern w:val="0"/>
      <w:sz w:val="16"/>
      <w:szCs w:val="16"/>
      <w:lang w:eastAsia="zh-CN"/>
      <w14:ligatures w14:val="none"/>
    </w:rPr>
  </w:style>
  <w:style w:type="paragraph" w:customStyle="1" w:styleId="t-grey">
    <w:name w:val="t-grey"/>
    <w:basedOn w:val="a"/>
    <w:rsid w:val="00DB73FE"/>
    <w:pPr>
      <w:spacing w:before="100" w:beforeAutospacing="1" w:after="100" w:afterAutospacing="1" w:line="240" w:lineRule="auto"/>
    </w:pPr>
    <w:rPr>
      <w:rFonts w:ascii="Times New Roman" w:eastAsia="Times New Roman" w:hAnsi="Times New Roman" w:cs="Times New Roman"/>
      <w:color w:val="808080"/>
      <w:kern w:val="0"/>
      <w:lang w:eastAsia="zh-CN"/>
      <w14:ligatures w14:val="none"/>
    </w:rPr>
  </w:style>
  <w:style w:type="paragraph" w:customStyle="1" w:styleId="tendersubtitle">
    <w:name w:val="tender_subtitle"/>
    <w:basedOn w:val="a"/>
    <w:rsid w:val="00DB73FE"/>
    <w:pPr>
      <w:spacing w:before="170" w:after="60" w:line="200" w:lineRule="atLeast"/>
    </w:pPr>
    <w:rPr>
      <w:rFonts w:ascii="Times New Roman" w:eastAsia="Times New Roman" w:hAnsi="Times New Roman" w:cs="Times New Roman"/>
      <w:b/>
      <w:bCs/>
      <w:color w:val="222222"/>
      <w:kern w:val="0"/>
      <w:sz w:val="16"/>
      <w:szCs w:val="16"/>
      <w:lang w:eastAsia="zh-CN"/>
      <w14:ligatures w14:val="none"/>
    </w:rPr>
  </w:style>
  <w:style w:type="paragraph" w:customStyle="1" w:styleId="tenderpurchasestatusname">
    <w:name w:val="tenderpurchasestatus_name"/>
    <w:basedOn w:val="a"/>
    <w:rsid w:val="00DB73FE"/>
    <w:pPr>
      <w:spacing w:before="100" w:beforeAutospacing="1" w:after="100" w:afterAutospacing="1" w:line="470" w:lineRule="atLeast"/>
    </w:pPr>
    <w:rPr>
      <w:rFonts w:ascii="Times New Roman" w:eastAsia="Times New Roman" w:hAnsi="Times New Roman" w:cs="Times New Roman"/>
      <w:caps/>
      <w:kern w:val="0"/>
      <w:sz w:val="16"/>
      <w:szCs w:val="16"/>
      <w:lang w:eastAsia="zh-CN"/>
      <w14:ligatures w14:val="none"/>
    </w:rPr>
  </w:style>
  <w:style w:type="paragraph" w:customStyle="1" w:styleId="tendersubtitles">
    <w:name w:val="tender_subtitle__s"/>
    <w:basedOn w:val="a"/>
    <w:rsid w:val="00DB73FE"/>
    <w:pPr>
      <w:spacing w:before="100" w:beforeAutospacing="1" w:after="100" w:afterAutospacing="1" w:line="240" w:lineRule="auto"/>
    </w:pPr>
    <w:rPr>
      <w:rFonts w:ascii="Times New Roman" w:eastAsia="Times New Roman" w:hAnsi="Times New Roman" w:cs="Times New Roman"/>
      <w:kern w:val="0"/>
      <w:lang w:eastAsia="zh-CN"/>
      <w14:ligatures w14:val="none"/>
    </w:rPr>
  </w:style>
  <w:style w:type="character" w:customStyle="1" w:styleId="tendertoprotocols1">
    <w:name w:val="tender_toprotocols1"/>
    <w:basedOn w:val="a0"/>
    <w:rsid w:val="00DB73FE"/>
    <w:rPr>
      <w:sz w:val="16"/>
      <w:szCs w:val="16"/>
    </w:rPr>
  </w:style>
  <w:style w:type="character" w:customStyle="1" w:styleId="tenderprice2">
    <w:name w:val="tenderprice2"/>
    <w:basedOn w:val="a0"/>
    <w:rsid w:val="00DB73FE"/>
    <w:rPr>
      <w:sz w:val="17"/>
      <w:szCs w:val="17"/>
    </w:rPr>
  </w:style>
  <w:style w:type="character" w:customStyle="1" w:styleId="rouble2">
    <w:name w:val="rouble2"/>
    <w:basedOn w:val="a0"/>
    <w:rsid w:val="00DB73FE"/>
    <w:rPr>
      <w:rFonts w:ascii="konturIconic!important" w:hAnsi="konturIconic!important" w:hint="default"/>
    </w:rPr>
  </w:style>
  <w:style w:type="character" w:customStyle="1" w:styleId="l-link12">
    <w:name w:val="l-link12"/>
    <w:basedOn w:val="a0"/>
    <w:rsid w:val="00DB73FE"/>
    <w:rPr>
      <w:strike w:val="0"/>
      <w:dstrike w:val="0"/>
      <w:color w:val="1589CA"/>
      <w:u w:val="none"/>
      <w:effect w:val="none"/>
    </w:rPr>
  </w:style>
  <w:style w:type="character" w:customStyle="1" w:styleId="iconic7">
    <w:name w:val="iconic7"/>
    <w:basedOn w:val="a0"/>
    <w:rsid w:val="00DB73FE"/>
    <w:rPr>
      <w:rFonts w:ascii="konturIconic!important" w:hAnsi="konturIconic!important" w:hint="default"/>
      <w:sz w:val="14"/>
      <w:szCs w:val="14"/>
    </w:rPr>
  </w:style>
  <w:style w:type="character" w:customStyle="1" w:styleId="underline">
    <w:name w:val="underline"/>
    <w:basedOn w:val="a0"/>
    <w:rsid w:val="00DB73FE"/>
  </w:style>
  <w:style w:type="character" w:customStyle="1" w:styleId="tenderperiod">
    <w:name w:val="tender_period"/>
    <w:basedOn w:val="a0"/>
    <w:rsid w:val="00DB73FE"/>
  </w:style>
  <w:style w:type="character" w:customStyle="1" w:styleId="tenderdate2">
    <w:name w:val="tender_date2"/>
    <w:basedOn w:val="a0"/>
    <w:rsid w:val="00DB73FE"/>
  </w:style>
  <w:style w:type="character" w:customStyle="1" w:styleId="t-grey6">
    <w:name w:val="t-grey6"/>
    <w:basedOn w:val="a0"/>
    <w:rsid w:val="00DB73FE"/>
    <w:rPr>
      <w:color w:val="808080"/>
    </w:rPr>
  </w:style>
  <w:style w:type="character" w:customStyle="1" w:styleId="ilfuvd">
    <w:name w:val="ilfuvd"/>
    <w:basedOn w:val="a0"/>
    <w:rsid w:val="00DB73FE"/>
  </w:style>
  <w:style w:type="character" w:customStyle="1" w:styleId="st1">
    <w:name w:val="st1"/>
    <w:basedOn w:val="a0"/>
    <w:rsid w:val="00DB73FE"/>
  </w:style>
  <w:style w:type="paragraph" w:styleId="52">
    <w:name w:val="toc 5"/>
    <w:basedOn w:val="a"/>
    <w:next w:val="a"/>
    <w:autoRedefine/>
    <w:uiPriority w:val="39"/>
    <w:unhideWhenUsed/>
    <w:rsid w:val="00DB73FE"/>
    <w:pPr>
      <w:spacing w:after="0" w:line="240" w:lineRule="auto"/>
      <w:ind w:left="960" w:firstLine="567"/>
    </w:pPr>
    <w:rPr>
      <w:rFonts w:cs="Times New Roman"/>
      <w:kern w:val="0"/>
      <w:sz w:val="18"/>
      <w:szCs w:val="18"/>
      <w:lang w:val="ru-RU"/>
      <w14:ligatures w14:val="none"/>
    </w:rPr>
  </w:style>
  <w:style w:type="paragraph" w:styleId="61">
    <w:name w:val="toc 6"/>
    <w:basedOn w:val="a"/>
    <w:next w:val="a"/>
    <w:autoRedefine/>
    <w:uiPriority w:val="39"/>
    <w:unhideWhenUsed/>
    <w:rsid w:val="00DB73FE"/>
    <w:pPr>
      <w:spacing w:after="0" w:line="240" w:lineRule="auto"/>
      <w:ind w:left="1200" w:firstLine="567"/>
    </w:pPr>
    <w:rPr>
      <w:rFonts w:cs="Times New Roman"/>
      <w:kern w:val="0"/>
      <w:sz w:val="18"/>
      <w:szCs w:val="18"/>
      <w:lang w:val="ru-RU"/>
      <w14:ligatures w14:val="none"/>
    </w:rPr>
  </w:style>
  <w:style w:type="paragraph" w:styleId="71">
    <w:name w:val="toc 7"/>
    <w:basedOn w:val="a"/>
    <w:next w:val="a"/>
    <w:autoRedefine/>
    <w:uiPriority w:val="39"/>
    <w:unhideWhenUsed/>
    <w:rsid w:val="00DB73FE"/>
    <w:pPr>
      <w:spacing w:after="0" w:line="240" w:lineRule="auto"/>
      <w:ind w:left="1440" w:firstLine="567"/>
    </w:pPr>
    <w:rPr>
      <w:rFonts w:cs="Times New Roman"/>
      <w:kern w:val="0"/>
      <w:sz w:val="18"/>
      <w:szCs w:val="18"/>
      <w:lang w:val="ru-RU"/>
      <w14:ligatures w14:val="none"/>
    </w:rPr>
  </w:style>
  <w:style w:type="paragraph" w:styleId="82">
    <w:name w:val="toc 8"/>
    <w:basedOn w:val="a"/>
    <w:next w:val="a"/>
    <w:autoRedefine/>
    <w:uiPriority w:val="39"/>
    <w:unhideWhenUsed/>
    <w:rsid w:val="00DB73FE"/>
    <w:pPr>
      <w:spacing w:after="0" w:line="240" w:lineRule="auto"/>
      <w:ind w:left="1680" w:firstLine="567"/>
    </w:pPr>
    <w:rPr>
      <w:rFonts w:cs="Times New Roman"/>
      <w:kern w:val="0"/>
      <w:sz w:val="18"/>
      <w:szCs w:val="18"/>
      <w:lang w:val="ru-RU"/>
      <w14:ligatures w14:val="none"/>
    </w:rPr>
  </w:style>
  <w:style w:type="paragraph" w:styleId="92">
    <w:name w:val="toc 9"/>
    <w:basedOn w:val="a"/>
    <w:next w:val="a"/>
    <w:autoRedefine/>
    <w:uiPriority w:val="39"/>
    <w:unhideWhenUsed/>
    <w:rsid w:val="00DB73FE"/>
    <w:pPr>
      <w:spacing w:after="0" w:line="240" w:lineRule="auto"/>
      <w:ind w:left="1920" w:firstLine="567"/>
    </w:pPr>
    <w:rPr>
      <w:rFonts w:cs="Times New Roman"/>
      <w:kern w:val="0"/>
      <w:sz w:val="18"/>
      <w:szCs w:val="18"/>
      <w:lang w:val="ru-RU"/>
      <w14:ligatures w14:val="none"/>
    </w:rPr>
  </w:style>
  <w:style w:type="table" w:customStyle="1" w:styleId="2f">
    <w:name w:val="Сетка таблицы светлая2"/>
    <w:basedOn w:val="a1"/>
    <w:uiPriority w:val="40"/>
    <w:qFormat/>
    <w:rsid w:val="00DB73FE"/>
    <w:pPr>
      <w:spacing w:after="0" w:line="240" w:lineRule="auto"/>
    </w:pPr>
    <w:rPr>
      <w:rFonts w:ascii="Calibri" w:eastAsia="Calibri" w:hAnsi="Calibri" w:cs="Calibri"/>
      <w:kern w:val="0"/>
      <w:sz w:val="20"/>
      <w:szCs w:val="2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text">
    <w:name w:val="text"/>
    <w:basedOn w:val="a0"/>
    <w:rsid w:val="00DB73FE"/>
  </w:style>
  <w:style w:type="paragraph" w:styleId="HTML">
    <w:name w:val="HTML Preformatted"/>
    <w:basedOn w:val="a"/>
    <w:link w:val="HTML0"/>
    <w:uiPriority w:val="99"/>
    <w:semiHidden/>
    <w:unhideWhenUsed/>
    <w:rsid w:val="00741014"/>
    <w:pPr>
      <w:spacing w:after="0" w:line="240" w:lineRule="auto"/>
    </w:pPr>
    <w:rPr>
      <w:rFonts w:ascii="Consolas" w:hAnsi="Consolas"/>
      <w:sz w:val="20"/>
      <w:szCs w:val="20"/>
    </w:rPr>
  </w:style>
  <w:style w:type="character" w:customStyle="1" w:styleId="HTML0">
    <w:name w:val="Стандартный HTML Знак"/>
    <w:basedOn w:val="a0"/>
    <w:link w:val="HTML"/>
    <w:uiPriority w:val="99"/>
    <w:semiHidden/>
    <w:rsid w:val="00741014"/>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9929978">
      <w:bodyDiv w:val="1"/>
      <w:marLeft w:val="0"/>
      <w:marRight w:val="0"/>
      <w:marTop w:val="0"/>
      <w:marBottom w:val="0"/>
      <w:divBdr>
        <w:top w:val="none" w:sz="0" w:space="0" w:color="auto"/>
        <w:left w:val="none" w:sz="0" w:space="0" w:color="auto"/>
        <w:bottom w:val="none" w:sz="0" w:space="0" w:color="auto"/>
        <w:right w:val="none" w:sz="0" w:space="0" w:color="auto"/>
      </w:divBdr>
    </w:div>
    <w:div w:id="1110710717">
      <w:bodyDiv w:val="1"/>
      <w:marLeft w:val="0"/>
      <w:marRight w:val="0"/>
      <w:marTop w:val="0"/>
      <w:marBottom w:val="0"/>
      <w:divBdr>
        <w:top w:val="none" w:sz="0" w:space="0" w:color="auto"/>
        <w:left w:val="none" w:sz="0" w:space="0" w:color="auto"/>
        <w:bottom w:val="none" w:sz="0" w:space="0" w:color="auto"/>
        <w:right w:val="none" w:sz="0" w:space="0" w:color="auto"/>
      </w:divBdr>
    </w:div>
    <w:div w:id="2128312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4.emf"/><Relationship Id="rId21" Type="http://schemas.openxmlformats.org/officeDocument/2006/relationships/image" Target="media/image10.png"/><Relationship Id="rId34" Type="http://schemas.openxmlformats.org/officeDocument/2006/relationships/hyperlink" Target="https://meganorm.ru/Data/817/81782.pdf" TargetMode="External"/><Relationship Id="rId42" Type="http://schemas.openxmlformats.org/officeDocument/2006/relationships/hyperlink" Target="https://ets-china.org/news/ndrc-internally-issued-the-draft-allowance-allocation-plans-for-three-sectors/" TargetMode="External"/><Relationship Id="rId47" Type="http://schemas.openxmlformats.org/officeDocument/2006/relationships/hyperlink" Target="https://doi.org/10.1016/j.energy.2024.131246" TargetMode="External"/><Relationship Id="rId50" Type="http://schemas.openxmlformats.org/officeDocument/2006/relationships/hyperlink" Target="https://docs.nrel.gov/docs/fy21osti/80580.pdf" TargetMode="External"/><Relationship Id="rId55" Type="http://schemas.openxmlformats.org/officeDocument/2006/relationships/hyperlink" Target="https://doi.org/10.3390/en18010014" TargetMode="External"/><Relationship Id="rId63" Type="http://schemas.openxmlformats.org/officeDocument/2006/relationships/hyperlink" Target="https://rcebf.com/atlas/" TargetMode="External"/><Relationship Id="rId68" Type="http://schemas.openxmlformats.org/officeDocument/2006/relationships/hyperlink" Target="https://unfccc.int/sites/default/files/2025-09/RF_second_NDC.pdf" TargetMode="External"/><Relationship Id="rId76" Type="http://schemas.openxmlformats.org/officeDocument/2006/relationships/hyperlink" Target="https://ets-china.org/news/ndrc-internally-issued-the-draft-allowance-allocation-plans-for-three-sectors/" TargetMode="External"/><Relationship Id="rId84" Type="http://schemas.openxmlformats.org/officeDocument/2006/relationships/hyperlink" Target="https://docs.nrel.gov/docs/fy21osti/80580.pdf" TargetMode="External"/><Relationship Id="rId89" Type="http://schemas.openxmlformats.org/officeDocument/2006/relationships/hyperlink" Target="https://doi.org/10.3390/en18010014" TargetMode="External"/><Relationship Id="rId97"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https://kept.ru/news/obzor-rossiyskogo-uglerodnogo-rynka-potentsial-rosta/?utm_source=google.com&amp;utm_medium=organic&amp;utm_campaign=google.com&amp;utm_referrer=google.com" TargetMode="External"/><Relationship Id="rId92" Type="http://schemas.openxmlformats.org/officeDocument/2006/relationships/hyperlink" Target="https://ghgprotocol.org/sites/default/files/2023-02/Stationary_Combustion_Guidance_final_1_0.pdf" TargetMode="External"/><Relationship Id="rId2" Type="http://schemas.openxmlformats.org/officeDocument/2006/relationships/numbering" Target="numbering.xml"/><Relationship Id="rId16" Type="http://schemas.openxmlformats.org/officeDocument/2006/relationships/image" Target="media/image9.emf"/><Relationship Id="rId29" Type="http://schemas.openxmlformats.org/officeDocument/2006/relationships/hyperlink" Target="https://cenef-xxi.ru/uploads/Rezyume_82e7974af7.pdf" TargetMode="External"/><Relationship Id="rId11" Type="http://schemas.openxmlformats.org/officeDocument/2006/relationships/image" Target="media/image4.png"/><Relationship Id="rId24" Type="http://schemas.microsoft.com/office/2007/relationships/hdphoto" Target="media/hdphoto1.wdp"/><Relationship Id="rId32" Type="http://schemas.openxmlformats.org/officeDocument/2006/relationships/hyperlink" Target="http://doi.org/10.31659/0585-430X-2023-817-9-4-12" TargetMode="External"/><Relationship Id="rId37" Type="http://schemas.openxmlformats.org/officeDocument/2006/relationships/hyperlink" Target="file:///\\IDEAPAD-520S\Mailbox\&#1043;&#1091;&#1089;&#1077;&#1074;&#1072;\2025\&#1054;&#1090;&#1095;&#1077;&#1090;%20&#1069;&#1090;&#1072;&#1087;%201\&#1059;&#1075;&#1083;&#1077;&#1088;&#1086;&#1076;&#1085;&#1072;&#1103;%20&#1085;&#1077;&#1081;&#1090;&#1088;&#1072;&#1083;&#1100;&#1085;&#1086;&#1089;&#1090;&#1100;%20&#1074;%20&#1056;&#1086;&#1089;&#1089;&#1080;&#1080;:%20&#1091;&#1093;&#1072;&#1073;&#1080;&#1089;&#1090;&#1099;&#1077;%20&#1090;&#1088;&#1072;&#1077;&#1082;&#1090;&#1086;&#1088;&#1080;&#1080;%20&#1076;&#1086;%202060%20&#1075;&#1086;&#1076;&#1072;" TargetMode="External"/><Relationship Id="rId40" Type="http://schemas.openxmlformats.org/officeDocument/2006/relationships/hyperlink" Target="https://doi.org/10.1007/s12053-009-9050-1" TargetMode="External"/><Relationship Id="rId45" Type="http://schemas.openxmlformats.org/officeDocument/2006/relationships/hyperlink" Target="https://www.iea.org/data-and-statistics/data-product/emissions-factors-2024" TargetMode="External"/><Relationship Id="rId53" Type="http://schemas.openxmlformats.org/officeDocument/2006/relationships/hyperlink" Target="https://doi.org/10.1016/j.apenergy.2021.117901" TargetMode="External"/><Relationship Id="rId58" Type="http://schemas.openxmlformats.org/officeDocument/2006/relationships/hyperlink" Target="https://ghgprotocol.org/sites/default/files/2023-02/Stationary_Combustion_Guidance_final_1_0.pdf" TargetMode="External"/><Relationship Id="rId66" Type="http://schemas.openxmlformats.org/officeDocument/2006/relationships/hyperlink" Target="https://www.abok.ru/for_spec/articles/43/8729/tab.pdf" TargetMode="External"/><Relationship Id="rId74" Type="http://schemas.openxmlformats.org/officeDocument/2006/relationships/hyperlink" Target="https://doi.org/10.1007/s12053-009-9050-1" TargetMode="External"/><Relationship Id="rId79" Type="http://schemas.openxmlformats.org/officeDocument/2006/relationships/hyperlink" Target="https://www.iea.org/data-and-statistics/data-product/emissions-factors-2024" TargetMode="External"/><Relationship Id="rId87" Type="http://schemas.openxmlformats.org/officeDocument/2006/relationships/hyperlink" Target="https://doi.org/10.1016/j.apenergy.2021.117901" TargetMode="External"/><Relationship Id="rId5" Type="http://schemas.openxmlformats.org/officeDocument/2006/relationships/webSettings" Target="webSettings.xml"/><Relationship Id="rId61" Type="http://schemas.openxmlformats.org/officeDocument/2006/relationships/hyperlink" Target="https://icapcarbonaction.com/system/files/document/241030-china-allocation-plan_updated-benchmark-values_formula_pdf.pdf" TargetMode="External"/><Relationship Id="rId82" Type="http://schemas.openxmlformats.org/officeDocument/2006/relationships/hyperlink" Target="https://www.erm.com/insights/benchmarking-air-emissions-100-largest-us-power-producers/" TargetMode="External"/><Relationship Id="rId90" Type="http://schemas.openxmlformats.org/officeDocument/2006/relationships/hyperlink" Target="https://www.mdpi.com/1996-1073/18/1/14" TargetMode="External"/><Relationship Id="rId95" Type="http://schemas.openxmlformats.org/officeDocument/2006/relationships/hyperlink" Target="https://icapcarbonaction.com/system/files/document/241030-china-allocation-plan_updated-benchmark-values_formula_pdf.pdf" TargetMode="External"/><Relationship Id="rId19" Type="http://schemas.openxmlformats.org/officeDocument/2006/relationships/hyperlink" Target="http://static.government.ru/media/files/Rwf9Akjf5FwAnustDEL2m7PEvZ26i7k3.pdf" TargetMode="External"/><Relationship Id="rId14" Type="http://schemas.openxmlformats.org/officeDocument/2006/relationships/image" Target="media/image7.emf"/><Relationship Id="rId22" Type="http://schemas.openxmlformats.org/officeDocument/2006/relationships/image" Target="media/image11.png"/><Relationship Id="rId27" Type="http://schemas.openxmlformats.org/officeDocument/2006/relationships/hyperlink" Target="https://www.iea.org/data-and-statistics/data-product/emissions-factors-2024" TargetMode="External"/><Relationship Id="rId30" Type="http://schemas.openxmlformats.org/officeDocument/2006/relationships/hyperlink" Target="https://www.abok.ru/for_spec/articles.php?nid=8729" TargetMode="External"/><Relationship Id="rId35" Type="http://schemas.openxmlformats.org/officeDocument/2006/relationships/hyperlink" Target="https://unfccc.int/sites/default/files/resource/RUS_NIR_2024_v1_2024-11-08.pdf" TargetMode="External"/><Relationship Id="rId43" Type="http://schemas.openxmlformats.org/officeDocument/2006/relationships/hyperlink" Target="https://climate.ec.europa.eu/system/files/2021-10/policy_ets_allowances_bm_curve_factsheets_en.pdf" TargetMode="External"/><Relationship Id="rId48" Type="http://schemas.openxmlformats.org/officeDocument/2006/relationships/hyperlink" Target="https://www.erm.com/insights/benchmarking-air-emissions-100-largest-us-power-producers/" TargetMode="External"/><Relationship Id="rId56" Type="http://schemas.openxmlformats.org/officeDocument/2006/relationships/hyperlink" Target="https://www.mdpi.com/1996-1073/18/1/14" TargetMode="External"/><Relationship Id="rId64" Type="http://schemas.openxmlformats.org/officeDocument/2006/relationships/hyperlink" Target="https://cenef-xxi.ru/articles/russia's-foreign-trade-economic-growth-and-decarbonization.-long-term-vision" TargetMode="External"/><Relationship Id="rId69" Type="http://schemas.openxmlformats.org/officeDocument/2006/relationships/hyperlink" Target="https://meganorm.ru/Data/817/81782.pdf" TargetMode="External"/><Relationship Id="rId77" Type="http://schemas.openxmlformats.org/officeDocument/2006/relationships/hyperlink" Target="https://climate.ec.europa.eu/system/files/2021-10/policy_ets_allowances_bm_curve_factsheets_en.pdf" TargetMode="External"/><Relationship Id="rId8" Type="http://schemas.openxmlformats.org/officeDocument/2006/relationships/image" Target="media/image1.png"/><Relationship Id="rId51" Type="http://schemas.openxmlformats.org/officeDocument/2006/relationships/hyperlink" Target="https://ourworldindata.org/grapher/carbon-intensity-electricity?tab=chart&amp;country=AUT~FRA~EU-27~SWE~POL~ITA~NLD~OWID_WRL~CHN~ZAF~RUS~CRI~NOR" TargetMode="External"/><Relationship Id="rId72" Type="http://schemas.openxmlformats.org/officeDocument/2006/relationships/hyperlink" Target="https://cenef-xxi.ru/articles/russia's-carbon-neutrality:-pathways-to-2060" TargetMode="External"/><Relationship Id="rId80" Type="http://schemas.openxmlformats.org/officeDocument/2006/relationships/hyperlink" Target="https://iea.blob.core.windows.net/assets/62c02614-3753-48f6-b5f8-2206ecf356f0/IEAupstreamlifecycleemissionfactors_2024.pdf" TargetMode="External"/><Relationship Id="rId85" Type="http://schemas.openxmlformats.org/officeDocument/2006/relationships/hyperlink" Target="https://ourworldindata.org/grapher/carbon-intensity-electricity?tab=chart&amp;country=AUT~FRA~EU-27~SWE~POL~ITA~NLD~OWID_WRL~CHN~ZAF~RUS~CRI~NOR" TargetMode="External"/><Relationship Id="rId93" Type="http://schemas.openxmlformats.org/officeDocument/2006/relationships/hyperlink" Target="https://ghgprotocol.org/sites/default/files/2023-03/CHP_guidance_v1.0.pdf" TargetMode="External"/><Relationship Id="rId98"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hyperlink" Target="https://iea.blob.core.windows.net/assets/adcb9ea4-fc85-4379-826f-bbdd57401fa5/IEA_Methodology_Emission_Factors_2024.pdf" TargetMode="External"/><Relationship Id="rId25" Type="http://schemas.openxmlformats.org/officeDocument/2006/relationships/image" Target="media/image13.emf"/><Relationship Id="rId33" Type="http://schemas.openxmlformats.org/officeDocument/2006/relationships/hyperlink" Target="https://unfccc.int/sites/default/files/2025-09/%D0%A0%D0%A4%20%D0%B2%D1%82%D0%BE%D1%80%D0%BE%D0%B9%20%D0%9E%D0%9D%D0%A3%D0%92.pdf" TargetMode="External"/><Relationship Id="rId38" Type="http://schemas.openxmlformats.org/officeDocument/2006/relationships/hyperlink" Target="https://cenef-xxi.ru/articles/russia's-carbon-neutrality:-pathways-to-2060" TargetMode="External"/><Relationship Id="rId46" Type="http://schemas.openxmlformats.org/officeDocument/2006/relationships/hyperlink" Target="https://iea.blob.core.windows.net/assets/62c02614-3753-48f6-b5f8-2206ecf356f0/IEAupstreamlifecycleemissionfactors_2024.pdf" TargetMode="External"/><Relationship Id="rId59" Type="http://schemas.openxmlformats.org/officeDocument/2006/relationships/hyperlink" Target="https://ghgprotocol.org/sites/default/files/2023-03/CHP_guidance_v1.0.pdf" TargetMode="External"/><Relationship Id="rId67" Type="http://schemas.openxmlformats.org/officeDocument/2006/relationships/hyperlink" Target="http://doi.org/10.31659/0585-430X-2023-817-9-4-12" TargetMode="External"/><Relationship Id="rId20" Type="http://schemas.openxmlformats.org/officeDocument/2006/relationships/hyperlink" Target="https://www.iea.org/data-and-statistics/data-product/emissions-factors-2024" TargetMode="External"/><Relationship Id="rId41" Type="http://schemas.openxmlformats.org/officeDocument/2006/relationships/hyperlink" Target="https://ember-energy.org/latest-insights/global-electricity-review-2025/" TargetMode="External"/><Relationship Id="rId54" Type="http://schemas.openxmlformats.org/officeDocument/2006/relationships/hyperlink" Target="https://dunsky.com/wp-content/uploads/SGIN-Utility-Scorecard-FINAL-Results-Dunsky.pdf" TargetMode="External"/><Relationship Id="rId62" Type="http://schemas.openxmlformats.org/officeDocument/2006/relationships/hyperlink" Target="https://www.mee.gov.cn/xxgk2018/xxgk/xxgk03/202410/t20241021_1089750.html" TargetMode="External"/><Relationship Id="rId70" Type="http://schemas.openxmlformats.org/officeDocument/2006/relationships/hyperlink" Target="https://unfccc.int/sites/default/files/resource/RUS_NIR_2024_v1_2024-11-08.pdf" TargetMode="External"/><Relationship Id="rId75" Type="http://schemas.openxmlformats.org/officeDocument/2006/relationships/hyperlink" Target="https://ember-energy.org/latest-insights/global-electricity-review-2025/" TargetMode="External"/><Relationship Id="rId83" Type="http://schemas.openxmlformats.org/officeDocument/2006/relationships/hyperlink" Target="https://ghgprotocol.org/sites/default/files/2022-12/Chapter3.pdf" TargetMode="External"/><Relationship Id="rId88" Type="http://schemas.openxmlformats.org/officeDocument/2006/relationships/hyperlink" Target="https://dunsky.com/wp-content/uploads/SGIN-Utility-Scorecard-FINAL-Results-Dunsky.pdf" TargetMode="External"/><Relationship Id="rId91" Type="http://schemas.openxmlformats.org/officeDocument/2006/relationships/hyperlink" Target="https://ghgprotocol.org/sites/default/files/standards/ghg-protocol-revised.pdf" TargetMode="External"/><Relationship Id="rId96" Type="http://schemas.openxmlformats.org/officeDocument/2006/relationships/hyperlink" Target="https://www.mee.gov.cn/xxgk2018/xxgk/xxgk03/202410/t20241021_1089750.html"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emf"/><Relationship Id="rId23" Type="http://schemas.openxmlformats.org/officeDocument/2006/relationships/image" Target="media/image12.png"/><Relationship Id="rId28" Type="http://schemas.openxmlformats.org/officeDocument/2006/relationships/hyperlink" Target="https://rcebf.com/atlas/" TargetMode="External"/><Relationship Id="rId36" Type="http://schemas.openxmlformats.org/officeDocument/2006/relationships/hyperlink" Target="https://kept.ru/news/obzor-rossiyskogo-uglerodnogo-rynka-potentsial-rosta/?utm_source=google.com&amp;utm_medium=organic&amp;utm_campaign=google.com&amp;utm_referrer=google.com" TargetMode="External"/><Relationship Id="rId49" Type="http://schemas.openxmlformats.org/officeDocument/2006/relationships/hyperlink" Target="https://ghgprotocol.org/sites/default/files/2022-12/Chapter3.pdf" TargetMode="External"/><Relationship Id="rId57" Type="http://schemas.openxmlformats.org/officeDocument/2006/relationships/hyperlink" Target="https://ghgprotocol.org/sites/default/files/standards/ghg-protocol-revised.pdf" TargetMode="External"/><Relationship Id="rId10" Type="http://schemas.openxmlformats.org/officeDocument/2006/relationships/image" Target="media/image3.emf"/><Relationship Id="rId31" Type="http://schemas.openxmlformats.org/officeDocument/2006/relationships/hyperlink" Target="https://www.abok.ru/for_spec/articles/43/8729/tab.pdf" TargetMode="External"/><Relationship Id="rId44" Type="http://schemas.openxmlformats.org/officeDocument/2006/relationships/hyperlink" Target="https://iea.blob.core.windows.net/assets/adcb9ea4-fc85-4379-826f-bbdd57401fa5/IEA_Methodology_Emission_Factors_2024.pdf" TargetMode="External"/><Relationship Id="rId52" Type="http://schemas.openxmlformats.org/officeDocument/2006/relationships/hyperlink" Target="https://doi.org/10.1051/e3sconf/202562303009" TargetMode="External"/><Relationship Id="rId60" Type="http://schemas.openxmlformats.org/officeDocument/2006/relationships/hyperlink" Target="file:///D:\Mailbox\%D0%93%D1%83%D1%81%D0%B5%D0%B2%D0%B0\2025\%D0%91%D0%B5%D0%BD%D1%87%D0%BC%D0%B0%D1%80%D0%BA%D0%B8\5b2f4703b3734d2295a07ef938a4b2c1.pdf" TargetMode="External"/><Relationship Id="rId65" Type="http://schemas.openxmlformats.org/officeDocument/2006/relationships/hyperlink" Target="https://www.abok.ru/for_spec/articles.php?nid=8729" TargetMode="External"/><Relationship Id="rId73" Type="http://schemas.openxmlformats.org/officeDocument/2006/relationships/hyperlink" Target="https://www.auslci.com.au/index.php/Home" TargetMode="External"/><Relationship Id="rId78" Type="http://schemas.openxmlformats.org/officeDocument/2006/relationships/hyperlink" Target="https://iea.blob.core.windows.net/assets/adcb9ea4-fc85-4379-826f-bbdd57401fa5/IEA_Methodology_Emission_Factors_2024.pdf" TargetMode="External"/><Relationship Id="rId81" Type="http://schemas.openxmlformats.org/officeDocument/2006/relationships/hyperlink" Target="https://doi.org/10.1016/j.energy.2024.131246" TargetMode="External"/><Relationship Id="rId86" Type="http://schemas.openxmlformats.org/officeDocument/2006/relationships/hyperlink" Target="https://doi.org/10.1051/e3sconf/202562303009" TargetMode="External"/><Relationship Id="rId94" Type="http://schemas.openxmlformats.org/officeDocument/2006/relationships/hyperlink" Target="file:///D:\Mailbox\%D0%93%D1%83%D1%81%D0%B5%D0%B2%D0%B0\2025\%D0%91%D0%B5%D0%BD%D1%87%D0%BC%D0%B0%D1%80%D0%BA%D0%B8\5b2f4703b3734d2295a07ef938a4b2c1.pdf" TargetMode="Externa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emf"/><Relationship Id="rId18" Type="http://schemas.openxmlformats.org/officeDocument/2006/relationships/hyperlink" Target="https://doi.org/10.1007/s12053-024-10222-z" TargetMode="External"/><Relationship Id="rId39" Type="http://schemas.openxmlformats.org/officeDocument/2006/relationships/hyperlink" Target="https://www.auslci.com.au/index.php/Home"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regulation.gov.ru/projects/160625/" TargetMode="External"/><Relationship Id="rId2" Type="http://schemas.openxmlformats.org/officeDocument/2006/relationships/hyperlink" Target="https://www.atsenergo.ru/results/co2map?sitedate=19.03.2025" TargetMode="External"/><Relationship Id="rId1" Type="http://schemas.openxmlformats.org/officeDocument/2006/relationships/hyperlink" Target="https://www.np-sr.ru/ru/market/scope/index.htm" TargetMode="External"/><Relationship Id="rId4" Type="http://schemas.openxmlformats.org/officeDocument/2006/relationships/hyperlink" Target="https://www.auslci.com.au/index.php/Ho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04BEC7-C435-401A-9465-ABC5A5B774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216</TotalTime>
  <Pages>30</Pages>
  <Words>12477</Words>
  <Characters>71124</Characters>
  <Application>Microsoft Office Word</Application>
  <DocSecurity>0</DocSecurity>
  <Lines>592</Lines>
  <Paragraphs>166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83435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Igor</dc:creator>
  <cp:keywords/>
  <dc:description/>
  <cp:lastModifiedBy>Tatiana Shishkina</cp:lastModifiedBy>
  <cp:revision>11</cp:revision>
  <cp:lastPrinted>2025-11-10T09:37:00Z</cp:lastPrinted>
  <dcterms:created xsi:type="dcterms:W3CDTF">2026-02-03T10:58:00Z</dcterms:created>
  <dcterms:modified xsi:type="dcterms:W3CDTF">2026-02-03T14:43:00Z</dcterms:modified>
</cp:coreProperties>
</file>